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CD7" w:rsidRDefault="00664CD7" w:rsidP="007F353E">
      <w:pPr>
        <w:bidi w:val="0"/>
        <w:spacing w:after="0" w:line="360" w:lineRule="auto"/>
        <w:rPr>
          <w:rFonts w:ascii="Times New Roman" w:hAnsi="Times New Roman" w:cs="Times New Roman"/>
          <w:b/>
          <w:bCs/>
          <w:sz w:val="32"/>
          <w:szCs w:val="32"/>
          <w:lang w:bidi="ar-IQ"/>
        </w:rPr>
      </w:pPr>
      <w:r>
        <w:rPr>
          <w:rFonts w:ascii="Times New Roman" w:hAnsi="Times New Roman" w:cs="Times New Roman"/>
          <w:b/>
          <w:bCs/>
          <w:sz w:val="32"/>
          <w:szCs w:val="32"/>
          <w:lang w:bidi="ar-IQ"/>
        </w:rPr>
        <w:t>Lecture 1&amp;2 dr. Ayser najah</w:t>
      </w:r>
    </w:p>
    <w:p w:rsidR="00970EE7" w:rsidRPr="007F353E" w:rsidRDefault="00970EE7" w:rsidP="00664CD7">
      <w:pPr>
        <w:bidi w:val="0"/>
        <w:spacing w:after="0" w:line="360" w:lineRule="auto"/>
        <w:rPr>
          <w:rFonts w:ascii="Times New Roman" w:hAnsi="Times New Roman" w:cs="Times New Roman"/>
          <w:b/>
          <w:bCs/>
          <w:sz w:val="32"/>
          <w:szCs w:val="32"/>
          <w:lang w:bidi="ar-IQ"/>
        </w:rPr>
      </w:pPr>
      <w:r w:rsidRPr="007F353E">
        <w:rPr>
          <w:rFonts w:ascii="Times New Roman" w:hAnsi="Times New Roman" w:cs="Times New Roman"/>
          <w:b/>
          <w:bCs/>
          <w:sz w:val="32"/>
          <w:szCs w:val="32"/>
          <w:lang w:bidi="ar-IQ"/>
        </w:rPr>
        <w:t>Dental Plaque Biofilm</w:t>
      </w:r>
      <w:r w:rsidR="00B641B9" w:rsidRPr="007F353E">
        <w:rPr>
          <w:rFonts w:ascii="Times New Roman" w:hAnsi="Times New Roman" w:cs="Times New Roman"/>
          <w:b/>
          <w:bCs/>
          <w:sz w:val="32"/>
          <w:szCs w:val="32"/>
          <w:lang w:bidi="ar-IQ"/>
        </w:rPr>
        <w:t xml:space="preserve">   </w:t>
      </w:r>
    </w:p>
    <w:p w:rsidR="000A2BF7" w:rsidRPr="007F353E" w:rsidRDefault="006E6EDF" w:rsidP="007F353E">
      <w:pPr>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 xml:space="preserve">Dental </w:t>
      </w:r>
      <w:r w:rsidR="008B26EC" w:rsidRPr="007F353E">
        <w:rPr>
          <w:rFonts w:ascii="Times New Roman" w:hAnsi="Times New Roman" w:cs="Times New Roman"/>
          <w:sz w:val="28"/>
          <w:szCs w:val="28"/>
          <w:lang w:bidi="ar-IQ"/>
        </w:rPr>
        <w:t>plaque is</w:t>
      </w:r>
      <w:r w:rsidRPr="007F353E">
        <w:rPr>
          <w:rFonts w:ascii="Times New Roman" w:hAnsi="Times New Roman" w:cs="Times New Roman"/>
          <w:sz w:val="28"/>
          <w:szCs w:val="28"/>
          <w:lang w:bidi="ar-IQ"/>
        </w:rPr>
        <w:t xml:space="preserve"> defined clinically as a structured</w:t>
      </w:r>
      <w:r w:rsidR="000A2BF7" w:rsidRPr="007F353E">
        <w:rPr>
          <w:rFonts w:ascii="Times New Roman" w:hAnsi="Times New Roman" w:cs="Times New Roman"/>
          <w:sz w:val="28"/>
          <w:szCs w:val="28"/>
          <w:lang w:bidi="ar-IQ"/>
        </w:rPr>
        <w:t xml:space="preserve"> resilient yellow-grayish substance that adheres tenaciously to the intraoral hard surfaces, including removable and fixed restorations. The tough extracellular matrix makes it impossible to remove plaque by rinsing or</w:t>
      </w:r>
      <w:bookmarkStart w:id="0" w:name="_GoBack"/>
      <w:bookmarkEnd w:id="0"/>
      <w:r w:rsidR="000A2BF7" w:rsidRPr="007F353E">
        <w:rPr>
          <w:rFonts w:ascii="Times New Roman" w:hAnsi="Times New Roman" w:cs="Times New Roman"/>
          <w:sz w:val="28"/>
          <w:szCs w:val="28"/>
          <w:lang w:bidi="ar-IQ"/>
        </w:rPr>
        <w:t xml:space="preserve"> the use of sprays.  </w:t>
      </w:r>
    </w:p>
    <w:p w:rsidR="000A2BF7" w:rsidRPr="007F353E" w:rsidRDefault="006E6EDF" w:rsidP="007F353E">
      <w:pPr>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Plaque can thus be</w:t>
      </w:r>
      <w:r w:rsidR="000A2BF7" w:rsidRPr="007F353E">
        <w:rPr>
          <w:rFonts w:ascii="Times New Roman" w:hAnsi="Times New Roman" w:cs="Times New Roman"/>
          <w:sz w:val="28"/>
          <w:szCs w:val="28"/>
          <w:lang w:bidi="ar-IQ"/>
        </w:rPr>
        <w:t xml:space="preserve"> differentiated from other deposits that may be found on the tooth surface such as materia </w:t>
      </w:r>
      <w:r w:rsidR="00D42136" w:rsidRPr="007F353E">
        <w:rPr>
          <w:rFonts w:ascii="Times New Roman" w:hAnsi="Times New Roman" w:cs="Times New Roman"/>
          <w:sz w:val="28"/>
          <w:szCs w:val="28"/>
          <w:lang w:bidi="ar-IQ"/>
        </w:rPr>
        <w:t xml:space="preserve"> </w:t>
      </w:r>
      <w:r w:rsidR="000A2BF7" w:rsidRPr="007F353E">
        <w:rPr>
          <w:rFonts w:ascii="Times New Roman" w:hAnsi="Times New Roman" w:cs="Times New Roman"/>
          <w:sz w:val="28"/>
          <w:szCs w:val="28"/>
          <w:lang w:bidi="ar-IQ"/>
        </w:rPr>
        <w:t>alba and calculus</w:t>
      </w:r>
      <w:r w:rsidR="008B26EC" w:rsidRPr="007F353E">
        <w:rPr>
          <w:rFonts w:ascii="Times New Roman" w:hAnsi="Times New Roman" w:cs="Times New Roman"/>
          <w:sz w:val="28"/>
          <w:szCs w:val="28"/>
          <w:lang w:bidi="ar-IQ"/>
        </w:rPr>
        <w:t>.</w:t>
      </w:r>
    </w:p>
    <w:p w:rsidR="000A2BF7" w:rsidRPr="007F353E" w:rsidRDefault="006E6EDF" w:rsidP="007F353E">
      <w:pPr>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 xml:space="preserve"> Materia </w:t>
      </w:r>
      <w:r w:rsidR="00D42136" w:rsidRPr="007F353E">
        <w:rPr>
          <w:rFonts w:ascii="Times New Roman" w:hAnsi="Times New Roman" w:cs="Times New Roman"/>
          <w:sz w:val="28"/>
          <w:szCs w:val="28"/>
          <w:lang w:bidi="ar-IQ"/>
        </w:rPr>
        <w:t xml:space="preserve"> </w:t>
      </w:r>
      <w:r w:rsidRPr="007F353E">
        <w:rPr>
          <w:rFonts w:ascii="Times New Roman" w:hAnsi="Times New Roman" w:cs="Times New Roman"/>
          <w:sz w:val="28"/>
          <w:szCs w:val="28"/>
          <w:lang w:bidi="ar-IQ"/>
        </w:rPr>
        <w:t>alba refers to soft</w:t>
      </w:r>
      <w:r w:rsidR="000A2BF7" w:rsidRPr="007F353E">
        <w:rPr>
          <w:rFonts w:ascii="Times New Roman" w:hAnsi="Times New Roman" w:cs="Times New Roman"/>
          <w:sz w:val="28"/>
          <w:szCs w:val="28"/>
          <w:lang w:bidi="ar-IQ"/>
        </w:rPr>
        <w:t xml:space="preserve"> accumulations of bacteria, food matter, and tissue cells that lack the organized structure of dental plaque and are easily displaced with a water spray</w:t>
      </w:r>
      <w:r w:rsidR="00CB414C" w:rsidRPr="007F353E">
        <w:rPr>
          <w:rFonts w:ascii="Times New Roman" w:hAnsi="Times New Roman" w:cs="Times New Roman"/>
          <w:sz w:val="28"/>
          <w:szCs w:val="28"/>
          <w:lang w:bidi="ar-IQ"/>
        </w:rPr>
        <w:t>.</w:t>
      </w:r>
    </w:p>
    <w:p w:rsidR="006E6EDF" w:rsidRPr="007F353E" w:rsidRDefault="006E6EDF" w:rsidP="007F353E">
      <w:pPr>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Calculus is a hard deposit that forms by mineralization</w:t>
      </w:r>
      <w:r w:rsidR="00BB3824" w:rsidRPr="007F353E">
        <w:rPr>
          <w:rFonts w:ascii="Times New Roman" w:hAnsi="Times New Roman" w:cs="Times New Roman"/>
          <w:sz w:val="28"/>
          <w:szCs w:val="28"/>
          <w:lang w:bidi="ar-IQ"/>
        </w:rPr>
        <w:t xml:space="preserve"> of dental plaque and is generally covered by a layer of unmineralized plaque</w:t>
      </w:r>
    </w:p>
    <w:p w:rsidR="00BB3824" w:rsidRPr="007F353E" w:rsidRDefault="006E6EDF" w:rsidP="007F353E">
      <w:pPr>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Dental plaque is composed primarily of microorganisms. One</w:t>
      </w:r>
      <w:r w:rsidR="00BB3824" w:rsidRPr="007F353E">
        <w:rPr>
          <w:rFonts w:ascii="Times New Roman" w:hAnsi="Times New Roman" w:cs="Times New Roman"/>
          <w:sz w:val="28"/>
          <w:szCs w:val="28"/>
          <w:lang w:bidi="ar-IQ"/>
        </w:rPr>
        <w:t xml:space="preserve"> gram of plaque (wet weight) contains </w:t>
      </w:r>
      <w:r w:rsidR="00CB414C" w:rsidRPr="007F353E">
        <w:rPr>
          <w:rFonts w:ascii="Times New Roman" w:hAnsi="Times New Roman" w:cs="Times New Roman"/>
          <w:sz w:val="28"/>
          <w:szCs w:val="28"/>
          <w:lang w:bidi="ar-IQ"/>
        </w:rPr>
        <w:t>approximately 10</w:t>
      </w:r>
      <w:r w:rsidR="00CB414C" w:rsidRPr="007F353E">
        <w:rPr>
          <w:rFonts w:ascii="Times New Roman" w:hAnsi="Times New Roman" w:cs="Times New Roman"/>
          <w:sz w:val="28"/>
          <w:szCs w:val="28"/>
          <w:vertAlign w:val="superscript"/>
          <w:lang w:bidi="ar-IQ"/>
        </w:rPr>
        <w:t>11</w:t>
      </w:r>
      <w:r w:rsidR="00CB414C" w:rsidRPr="007F353E">
        <w:rPr>
          <w:rFonts w:ascii="Times New Roman" w:hAnsi="Times New Roman" w:cs="Times New Roman"/>
          <w:sz w:val="28"/>
          <w:szCs w:val="28"/>
          <w:lang w:bidi="ar-IQ"/>
        </w:rPr>
        <w:t xml:space="preserve"> bacteria</w:t>
      </w:r>
      <w:r w:rsidR="00BB3824" w:rsidRPr="007F353E">
        <w:rPr>
          <w:rFonts w:ascii="Times New Roman" w:hAnsi="Times New Roman" w:cs="Times New Roman"/>
          <w:sz w:val="28"/>
          <w:szCs w:val="28"/>
          <w:lang w:bidi="ar-IQ"/>
        </w:rPr>
        <w:t>.</w:t>
      </w:r>
    </w:p>
    <w:p w:rsidR="006E6EDF" w:rsidRPr="007F353E" w:rsidRDefault="006E6EDF" w:rsidP="007F353E">
      <w:pPr>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The number of bacteria in supragingival plaque on a single</w:t>
      </w:r>
      <w:r w:rsidR="00BB3824" w:rsidRPr="007F353E">
        <w:rPr>
          <w:rFonts w:ascii="Times New Roman" w:hAnsi="Times New Roman" w:cs="Times New Roman"/>
          <w:sz w:val="28"/>
          <w:szCs w:val="28"/>
          <w:lang w:bidi="ar-IQ"/>
        </w:rPr>
        <w:t xml:space="preserve"> tooth surface </w:t>
      </w:r>
      <w:r w:rsidR="008B26EC" w:rsidRPr="007F353E">
        <w:rPr>
          <w:rFonts w:ascii="Times New Roman" w:hAnsi="Times New Roman" w:cs="Times New Roman"/>
          <w:sz w:val="28"/>
          <w:szCs w:val="28"/>
          <w:lang w:bidi="ar-IQ"/>
        </w:rPr>
        <w:t>can exceed</w:t>
      </w:r>
      <w:r w:rsidR="00974278" w:rsidRPr="007F353E">
        <w:rPr>
          <w:rFonts w:ascii="Times New Roman" w:hAnsi="Times New Roman" w:cs="Times New Roman"/>
          <w:sz w:val="28"/>
          <w:szCs w:val="28"/>
          <w:lang w:bidi="ar-IQ"/>
        </w:rPr>
        <w:t xml:space="preserve"> 10</w:t>
      </w:r>
      <w:r w:rsidR="00974278" w:rsidRPr="007F353E">
        <w:rPr>
          <w:rFonts w:ascii="Times New Roman" w:hAnsi="Times New Roman" w:cs="Times New Roman"/>
          <w:sz w:val="28"/>
          <w:szCs w:val="28"/>
          <w:vertAlign w:val="superscript"/>
          <w:lang w:bidi="ar-IQ"/>
        </w:rPr>
        <w:t>9</w:t>
      </w:r>
      <w:r w:rsidR="00CB414C" w:rsidRPr="007F353E">
        <w:rPr>
          <w:rFonts w:ascii="Times New Roman" w:hAnsi="Times New Roman" w:cs="Times New Roman"/>
          <w:sz w:val="28"/>
          <w:szCs w:val="28"/>
          <w:lang w:bidi="ar-IQ"/>
        </w:rPr>
        <w:t>.</w:t>
      </w:r>
    </w:p>
    <w:p w:rsidR="00B5324B" w:rsidRPr="007F353E" w:rsidRDefault="006E6EDF" w:rsidP="007F353E">
      <w:pPr>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 xml:space="preserve"> In a periodontal pocket, counts</w:t>
      </w:r>
      <w:r w:rsidR="00B5324B" w:rsidRPr="007F353E">
        <w:rPr>
          <w:rFonts w:ascii="Times New Roman" w:hAnsi="Times New Roman" w:cs="Times New Roman"/>
          <w:sz w:val="28"/>
          <w:szCs w:val="28"/>
          <w:lang w:bidi="ar-IQ"/>
        </w:rPr>
        <w:t xml:space="preserve"> can range from </w:t>
      </w:r>
      <w:r w:rsidR="00FD4CF8" w:rsidRPr="007F353E">
        <w:rPr>
          <w:rFonts w:ascii="Times New Roman" w:hAnsi="Times New Roman" w:cs="Times New Roman"/>
          <w:sz w:val="28"/>
          <w:szCs w:val="28"/>
          <w:lang w:bidi="ar-IQ"/>
        </w:rPr>
        <w:t>10</w:t>
      </w:r>
      <w:r w:rsidR="00FD4CF8" w:rsidRPr="007F353E">
        <w:rPr>
          <w:rFonts w:ascii="Times New Roman" w:hAnsi="Times New Roman" w:cs="Times New Roman"/>
          <w:sz w:val="28"/>
          <w:szCs w:val="28"/>
          <w:vertAlign w:val="superscript"/>
          <w:lang w:bidi="ar-IQ"/>
        </w:rPr>
        <w:t>3</w:t>
      </w:r>
      <w:r w:rsidR="00FD4CF8" w:rsidRPr="007F353E">
        <w:rPr>
          <w:rFonts w:ascii="Times New Roman" w:hAnsi="Times New Roman" w:cs="Times New Roman"/>
          <w:sz w:val="28"/>
          <w:szCs w:val="28"/>
          <w:lang w:bidi="ar-IQ"/>
        </w:rPr>
        <w:t xml:space="preserve">  </w:t>
      </w:r>
      <w:r w:rsidR="00B5324B" w:rsidRPr="007F353E">
        <w:rPr>
          <w:rFonts w:ascii="Times New Roman" w:hAnsi="Times New Roman" w:cs="Times New Roman"/>
          <w:sz w:val="28"/>
          <w:szCs w:val="28"/>
          <w:lang w:bidi="ar-IQ"/>
        </w:rPr>
        <w:t xml:space="preserve"> bacteria in a healthy crevice to &gt;</w:t>
      </w:r>
      <w:r w:rsidR="00FD4CF8" w:rsidRPr="007F353E">
        <w:rPr>
          <w:rFonts w:ascii="Times New Roman" w:hAnsi="Times New Roman" w:cs="Times New Roman"/>
          <w:sz w:val="28"/>
          <w:szCs w:val="28"/>
          <w:lang w:bidi="ar-IQ"/>
        </w:rPr>
        <w:t xml:space="preserve"> 10</w:t>
      </w:r>
      <w:r w:rsidR="00FD4CF8" w:rsidRPr="007F353E">
        <w:rPr>
          <w:rFonts w:ascii="Times New Roman" w:hAnsi="Times New Roman" w:cs="Times New Roman"/>
          <w:sz w:val="28"/>
          <w:szCs w:val="28"/>
          <w:vertAlign w:val="superscript"/>
          <w:lang w:bidi="ar-IQ"/>
        </w:rPr>
        <w:t>8</w:t>
      </w:r>
      <w:r w:rsidR="00FD4CF8" w:rsidRPr="007F353E">
        <w:rPr>
          <w:rFonts w:ascii="Times New Roman" w:hAnsi="Times New Roman" w:cs="Times New Roman"/>
          <w:sz w:val="28"/>
          <w:szCs w:val="28"/>
          <w:lang w:bidi="ar-IQ"/>
        </w:rPr>
        <w:t xml:space="preserve"> </w:t>
      </w:r>
      <w:r w:rsidR="00B5324B" w:rsidRPr="007F353E">
        <w:rPr>
          <w:rFonts w:ascii="Times New Roman" w:hAnsi="Times New Roman" w:cs="Times New Roman"/>
          <w:sz w:val="28"/>
          <w:szCs w:val="28"/>
          <w:lang w:bidi="ar-IQ"/>
        </w:rPr>
        <w:t xml:space="preserve"> bacteria in a deep pocket.</w:t>
      </w:r>
    </w:p>
    <w:p w:rsidR="00B5324B" w:rsidRPr="007F353E" w:rsidRDefault="006E6EDF" w:rsidP="007F353E">
      <w:pPr>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Using highly sensitive molecular techniques for</w:t>
      </w:r>
      <w:r w:rsidR="00B5324B" w:rsidRPr="007F353E">
        <w:rPr>
          <w:rFonts w:ascii="Times New Roman" w:hAnsi="Times New Roman" w:cs="Times New Roman"/>
          <w:sz w:val="28"/>
          <w:szCs w:val="28"/>
          <w:lang w:bidi="ar-IQ"/>
        </w:rPr>
        <w:t xml:space="preserve"> microbial identification, it has been estimated that more than 500 distinct microbial </w:t>
      </w:r>
      <w:r w:rsidR="007625BC" w:rsidRPr="007F353E">
        <w:rPr>
          <w:rFonts w:ascii="Times New Roman" w:hAnsi="Times New Roman" w:cs="Times New Roman"/>
          <w:sz w:val="28"/>
          <w:szCs w:val="28"/>
          <w:lang w:bidi="ar-IQ"/>
        </w:rPr>
        <w:t>phenotypes</w:t>
      </w:r>
      <w:r w:rsidR="00B5324B" w:rsidRPr="007F353E">
        <w:rPr>
          <w:rFonts w:ascii="Times New Roman" w:hAnsi="Times New Roman" w:cs="Times New Roman"/>
          <w:sz w:val="28"/>
          <w:szCs w:val="28"/>
          <w:lang w:bidi="ar-IQ"/>
        </w:rPr>
        <w:t xml:space="preserve"> can be present as natural inhabitants of dental plaque. In fact, this number may be much greater.</w:t>
      </w:r>
      <w:r w:rsidR="00B5324B" w:rsidRPr="007F353E">
        <w:rPr>
          <w:rFonts w:ascii="Times New Roman" w:hAnsi="Times New Roman" w:cs="Times New Roman"/>
          <w:sz w:val="28"/>
          <w:szCs w:val="28"/>
          <w:rtl/>
          <w:lang w:bidi="ar-IQ"/>
        </w:rPr>
        <w:t>..</w:t>
      </w:r>
    </w:p>
    <w:p w:rsidR="00CB414C" w:rsidRPr="007F353E" w:rsidRDefault="00174CA3" w:rsidP="007F353E">
      <w:pPr>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Any individual may harbor 150 or more different species. Non</w:t>
      </w:r>
      <w:r w:rsidR="00B5324B" w:rsidRPr="007F353E">
        <w:rPr>
          <w:rFonts w:ascii="Times New Roman" w:hAnsi="Times New Roman" w:cs="Times New Roman"/>
          <w:sz w:val="28"/>
          <w:szCs w:val="28"/>
          <w:lang w:bidi="ar-IQ"/>
        </w:rPr>
        <w:t xml:space="preserve"> bacterial microorganisms that are found in plaque include archaea </w:t>
      </w:r>
      <w:r w:rsidR="00CB414C" w:rsidRPr="007F353E">
        <w:rPr>
          <w:rFonts w:ascii="Times New Roman" w:hAnsi="Times New Roman" w:cs="Times New Roman"/>
          <w:sz w:val="28"/>
          <w:szCs w:val="28"/>
          <w:lang w:bidi="ar-IQ"/>
        </w:rPr>
        <w:t>,</w:t>
      </w:r>
      <w:r w:rsidR="008B26EC" w:rsidRPr="007F353E">
        <w:rPr>
          <w:rFonts w:ascii="Times New Roman" w:hAnsi="Times New Roman" w:cs="Times New Roman"/>
          <w:sz w:val="28"/>
          <w:szCs w:val="28"/>
          <w:lang w:bidi="ar-IQ"/>
        </w:rPr>
        <w:t xml:space="preserve"> </w:t>
      </w:r>
      <w:r w:rsidR="00B5324B" w:rsidRPr="007F353E">
        <w:rPr>
          <w:rFonts w:ascii="Times New Roman" w:hAnsi="Times New Roman" w:cs="Times New Roman"/>
          <w:sz w:val="28"/>
          <w:szCs w:val="28"/>
          <w:lang w:bidi="ar-IQ"/>
        </w:rPr>
        <w:t>yeasts, protozoa, and viruses</w:t>
      </w:r>
    </w:p>
    <w:p w:rsidR="00970EE7" w:rsidRPr="007F353E" w:rsidRDefault="00970EE7" w:rsidP="007F353E">
      <w:pPr>
        <w:bidi w:val="0"/>
        <w:spacing w:line="360" w:lineRule="auto"/>
        <w:rPr>
          <w:rFonts w:ascii="Times New Roman" w:hAnsi="Times New Roman" w:cs="Times New Roman"/>
          <w:sz w:val="24"/>
          <w:szCs w:val="24"/>
          <w:rtl/>
          <w:lang w:bidi="ar-IQ"/>
        </w:rPr>
      </w:pPr>
    </w:p>
    <w:p w:rsidR="007F353E" w:rsidRDefault="007F353E" w:rsidP="007F353E">
      <w:pPr>
        <w:bidi w:val="0"/>
        <w:spacing w:line="360" w:lineRule="auto"/>
        <w:rPr>
          <w:rFonts w:ascii="Times New Roman" w:hAnsi="Times New Roman" w:cs="Times New Roman"/>
          <w:sz w:val="24"/>
          <w:szCs w:val="24"/>
          <w:lang w:bidi="ar-IQ"/>
        </w:rPr>
      </w:pPr>
    </w:p>
    <w:p w:rsidR="007F353E" w:rsidRDefault="007F353E" w:rsidP="007F353E">
      <w:pPr>
        <w:bidi w:val="0"/>
        <w:spacing w:line="360" w:lineRule="auto"/>
        <w:rPr>
          <w:rFonts w:ascii="Times New Roman" w:hAnsi="Times New Roman" w:cs="Times New Roman"/>
          <w:sz w:val="24"/>
          <w:szCs w:val="24"/>
          <w:lang w:bidi="ar-IQ"/>
        </w:rPr>
      </w:pPr>
    </w:p>
    <w:p w:rsidR="00CB414C" w:rsidRPr="007F353E" w:rsidRDefault="00CB414C" w:rsidP="007F353E">
      <w:pPr>
        <w:bidi w:val="0"/>
        <w:spacing w:line="360" w:lineRule="auto"/>
        <w:rPr>
          <w:rFonts w:ascii="Times New Roman" w:hAnsi="Times New Roman" w:cs="Times New Roman"/>
          <w:b/>
          <w:bCs/>
          <w:sz w:val="32"/>
          <w:szCs w:val="32"/>
          <w:rtl/>
          <w:lang w:bidi="ar-IQ"/>
        </w:rPr>
      </w:pPr>
      <w:r w:rsidRPr="007F353E">
        <w:rPr>
          <w:rFonts w:ascii="Times New Roman" w:hAnsi="Times New Roman" w:cs="Times New Roman"/>
          <w:b/>
          <w:bCs/>
          <w:sz w:val="32"/>
          <w:szCs w:val="32"/>
          <w:lang w:bidi="ar-IQ"/>
        </w:rPr>
        <w:lastRenderedPageBreak/>
        <w:t>Differences between bacterial deposits</w:t>
      </w:r>
    </w:p>
    <w:tbl>
      <w:tblPr>
        <w:tblStyle w:val="GridTable5Dark-Accent31"/>
        <w:tblW w:w="0" w:type="auto"/>
        <w:tblLook w:val="04A0" w:firstRow="1" w:lastRow="0" w:firstColumn="1" w:lastColumn="0" w:noHBand="0" w:noVBand="1"/>
      </w:tblPr>
      <w:tblGrid>
        <w:gridCol w:w="500"/>
        <w:gridCol w:w="2724"/>
        <w:gridCol w:w="2578"/>
        <w:gridCol w:w="2720"/>
      </w:tblGrid>
      <w:tr w:rsidR="00CB414C" w:rsidRPr="007F353E" w:rsidTr="00B64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CB414C" w:rsidRPr="007F353E" w:rsidRDefault="00CB414C" w:rsidP="007F353E">
            <w:pPr>
              <w:bidi w:val="0"/>
              <w:spacing w:line="360" w:lineRule="auto"/>
              <w:rPr>
                <w:rFonts w:ascii="Times New Roman" w:hAnsi="Times New Roman" w:cs="Times New Roman"/>
                <w:sz w:val="24"/>
                <w:szCs w:val="24"/>
                <w:lang w:bidi="ar-IQ"/>
              </w:rPr>
            </w:pPr>
          </w:p>
        </w:tc>
        <w:tc>
          <w:tcPr>
            <w:tcW w:w="2724" w:type="dxa"/>
          </w:tcPr>
          <w:p w:rsidR="00CB414C" w:rsidRPr="007F353E" w:rsidRDefault="00CB414C" w:rsidP="007F353E">
            <w:pPr>
              <w:bidi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7F353E">
              <w:rPr>
                <w:rFonts w:ascii="Times New Roman" w:hAnsi="Times New Roman" w:cs="Times New Roman"/>
                <w:sz w:val="24"/>
                <w:szCs w:val="24"/>
                <w:lang w:bidi="ar-IQ"/>
              </w:rPr>
              <w:t>Materia alba</w:t>
            </w:r>
          </w:p>
        </w:tc>
        <w:tc>
          <w:tcPr>
            <w:tcW w:w="2578" w:type="dxa"/>
          </w:tcPr>
          <w:p w:rsidR="00CB414C" w:rsidRPr="007F353E" w:rsidRDefault="00CB414C" w:rsidP="007F353E">
            <w:pPr>
              <w:bidi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7F353E">
              <w:rPr>
                <w:rFonts w:ascii="Times New Roman" w:hAnsi="Times New Roman" w:cs="Times New Roman"/>
                <w:sz w:val="24"/>
                <w:szCs w:val="24"/>
                <w:lang w:bidi="ar-IQ"/>
              </w:rPr>
              <w:t xml:space="preserve">Dental plaque </w:t>
            </w:r>
          </w:p>
        </w:tc>
        <w:tc>
          <w:tcPr>
            <w:tcW w:w="2720" w:type="dxa"/>
          </w:tcPr>
          <w:p w:rsidR="00CB414C" w:rsidRPr="007F353E" w:rsidRDefault="00CB414C" w:rsidP="007F353E">
            <w:pPr>
              <w:bidi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7F353E">
              <w:rPr>
                <w:rFonts w:ascii="Times New Roman" w:hAnsi="Times New Roman" w:cs="Times New Roman"/>
                <w:sz w:val="24"/>
                <w:szCs w:val="24"/>
                <w:lang w:bidi="ar-IQ"/>
              </w:rPr>
              <w:t>Claculus</w:t>
            </w:r>
          </w:p>
        </w:tc>
      </w:tr>
      <w:tr w:rsidR="00CB414C" w:rsidRPr="007F353E" w:rsidTr="00B6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CB414C" w:rsidRPr="007F353E" w:rsidRDefault="00CB414C" w:rsidP="007F353E">
            <w:pPr>
              <w:bidi w:val="0"/>
              <w:spacing w:line="360" w:lineRule="auto"/>
              <w:rPr>
                <w:rFonts w:ascii="Times New Roman" w:hAnsi="Times New Roman" w:cs="Times New Roman"/>
                <w:sz w:val="24"/>
                <w:szCs w:val="24"/>
                <w:lang w:bidi="ar-IQ"/>
              </w:rPr>
            </w:pPr>
            <w:r w:rsidRPr="007F353E">
              <w:rPr>
                <w:rFonts w:ascii="Times New Roman" w:hAnsi="Times New Roman" w:cs="Times New Roman"/>
                <w:sz w:val="24"/>
                <w:szCs w:val="24"/>
                <w:lang w:bidi="ar-IQ"/>
              </w:rPr>
              <w:t>1</w:t>
            </w:r>
          </w:p>
        </w:tc>
        <w:tc>
          <w:tcPr>
            <w:tcW w:w="2724" w:type="dxa"/>
          </w:tcPr>
          <w:p w:rsidR="00CB414C" w:rsidRPr="007F353E" w:rsidRDefault="00CB414C" w:rsidP="007F353E">
            <w:pPr>
              <w:bidi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F353E">
              <w:rPr>
                <w:rFonts w:ascii="Times New Roman" w:hAnsi="Times New Roman" w:cs="Times New Roman"/>
                <w:sz w:val="24"/>
                <w:szCs w:val="24"/>
                <w:lang w:bidi="ar-IQ"/>
              </w:rPr>
              <w:t xml:space="preserve">White cheese-like accumulations </w:t>
            </w:r>
          </w:p>
        </w:tc>
        <w:tc>
          <w:tcPr>
            <w:tcW w:w="2578" w:type="dxa"/>
          </w:tcPr>
          <w:p w:rsidR="00CB414C" w:rsidRPr="007F353E" w:rsidRDefault="00CB414C" w:rsidP="007F353E">
            <w:pPr>
              <w:bidi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F353E">
              <w:rPr>
                <w:rFonts w:ascii="Times New Roman" w:hAnsi="Times New Roman" w:cs="Times New Roman"/>
                <w:sz w:val="24"/>
                <w:szCs w:val="24"/>
                <w:lang w:bidi="ar-IQ"/>
              </w:rPr>
              <w:t>Resilient clear to yellow grayish</w:t>
            </w:r>
          </w:p>
        </w:tc>
        <w:tc>
          <w:tcPr>
            <w:tcW w:w="2720" w:type="dxa"/>
          </w:tcPr>
          <w:p w:rsidR="00CB414C" w:rsidRPr="007F353E" w:rsidRDefault="00CB414C" w:rsidP="007F353E">
            <w:pPr>
              <w:bidi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F353E">
              <w:rPr>
                <w:rFonts w:ascii="Times New Roman" w:hAnsi="Times New Roman" w:cs="Times New Roman"/>
                <w:sz w:val="24"/>
                <w:szCs w:val="24"/>
                <w:lang w:bidi="ar-IQ"/>
              </w:rPr>
              <w:t xml:space="preserve">Hard deposits formed by mineralization of dental plaque </w:t>
            </w:r>
          </w:p>
        </w:tc>
      </w:tr>
      <w:tr w:rsidR="00CB414C" w:rsidRPr="007F353E" w:rsidTr="00B641B9">
        <w:tc>
          <w:tcPr>
            <w:cnfStyle w:val="001000000000" w:firstRow="0" w:lastRow="0" w:firstColumn="1" w:lastColumn="0" w:oddVBand="0" w:evenVBand="0" w:oddHBand="0" w:evenHBand="0" w:firstRowFirstColumn="0" w:firstRowLastColumn="0" w:lastRowFirstColumn="0" w:lastRowLastColumn="0"/>
            <w:tcW w:w="500" w:type="dxa"/>
          </w:tcPr>
          <w:p w:rsidR="00CB414C" w:rsidRPr="007F353E" w:rsidRDefault="00CB414C" w:rsidP="007F353E">
            <w:pPr>
              <w:bidi w:val="0"/>
              <w:spacing w:line="360" w:lineRule="auto"/>
              <w:rPr>
                <w:rFonts w:ascii="Times New Roman" w:hAnsi="Times New Roman" w:cs="Times New Roman"/>
                <w:sz w:val="24"/>
                <w:szCs w:val="24"/>
                <w:lang w:bidi="ar-IQ"/>
              </w:rPr>
            </w:pPr>
            <w:r w:rsidRPr="007F353E">
              <w:rPr>
                <w:rFonts w:ascii="Times New Roman" w:hAnsi="Times New Roman" w:cs="Times New Roman"/>
                <w:sz w:val="24"/>
                <w:szCs w:val="24"/>
                <w:lang w:bidi="ar-IQ"/>
              </w:rPr>
              <w:t>2</w:t>
            </w:r>
          </w:p>
        </w:tc>
        <w:tc>
          <w:tcPr>
            <w:tcW w:w="2724" w:type="dxa"/>
          </w:tcPr>
          <w:p w:rsidR="00CB414C" w:rsidRPr="007F353E" w:rsidRDefault="00CB414C" w:rsidP="007F353E">
            <w:pPr>
              <w:bidi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7F353E">
              <w:rPr>
                <w:rFonts w:ascii="Times New Roman" w:hAnsi="Times New Roman" w:cs="Times New Roman"/>
                <w:sz w:val="24"/>
                <w:szCs w:val="24"/>
                <w:lang w:bidi="ar-IQ"/>
              </w:rPr>
              <w:t xml:space="preserve">A soft accumulation of salivary proteins </w:t>
            </w:r>
          </w:p>
        </w:tc>
        <w:tc>
          <w:tcPr>
            <w:tcW w:w="2578" w:type="dxa"/>
          </w:tcPr>
          <w:p w:rsidR="00CB414C" w:rsidRPr="007F353E" w:rsidRDefault="00CB414C" w:rsidP="007F353E">
            <w:pPr>
              <w:bidi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7F353E">
              <w:rPr>
                <w:rFonts w:ascii="Times New Roman" w:hAnsi="Times New Roman" w:cs="Times New Roman"/>
                <w:sz w:val="24"/>
                <w:szCs w:val="24"/>
                <w:lang w:bidi="ar-IQ"/>
              </w:rPr>
              <w:t xml:space="preserve">Primarily composed of bacteria in a matrix of salivary proteins </w:t>
            </w:r>
          </w:p>
        </w:tc>
        <w:tc>
          <w:tcPr>
            <w:tcW w:w="2720" w:type="dxa"/>
          </w:tcPr>
          <w:p w:rsidR="00CB414C" w:rsidRPr="007F353E" w:rsidRDefault="00CB414C" w:rsidP="007F353E">
            <w:pPr>
              <w:bidi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p>
        </w:tc>
      </w:tr>
      <w:tr w:rsidR="00CB414C" w:rsidRPr="007F353E" w:rsidTr="00B64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CB414C" w:rsidRPr="007F353E" w:rsidRDefault="00CB414C" w:rsidP="007F353E">
            <w:pPr>
              <w:bidi w:val="0"/>
              <w:spacing w:line="360" w:lineRule="auto"/>
              <w:rPr>
                <w:rFonts w:ascii="Times New Roman" w:hAnsi="Times New Roman" w:cs="Times New Roman"/>
                <w:sz w:val="24"/>
                <w:szCs w:val="24"/>
                <w:lang w:bidi="ar-IQ"/>
              </w:rPr>
            </w:pPr>
            <w:r w:rsidRPr="007F353E">
              <w:rPr>
                <w:rFonts w:ascii="Times New Roman" w:hAnsi="Times New Roman" w:cs="Times New Roman"/>
                <w:sz w:val="24"/>
                <w:szCs w:val="24"/>
                <w:lang w:bidi="ar-IQ"/>
              </w:rPr>
              <w:t>3</w:t>
            </w:r>
          </w:p>
        </w:tc>
        <w:tc>
          <w:tcPr>
            <w:tcW w:w="2724" w:type="dxa"/>
          </w:tcPr>
          <w:p w:rsidR="00CB414C" w:rsidRPr="007F353E" w:rsidRDefault="00CB414C" w:rsidP="007F353E">
            <w:pPr>
              <w:bidi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lang w:bidi="ar-IQ"/>
              </w:rPr>
            </w:pPr>
            <w:r w:rsidRPr="007F353E">
              <w:rPr>
                <w:rFonts w:ascii="Times New Roman" w:hAnsi="Times New Roman" w:cs="Times New Roman"/>
                <w:sz w:val="24"/>
                <w:szCs w:val="24"/>
                <w:lang w:bidi="ar-IQ"/>
              </w:rPr>
              <w:t>Lack of organized structure (not complex</w:t>
            </w:r>
            <w:r w:rsidR="00970EE7" w:rsidRPr="007F353E">
              <w:rPr>
                <w:rFonts w:ascii="Times New Roman" w:hAnsi="Times New Roman" w:cs="Times New Roman"/>
                <w:sz w:val="24"/>
                <w:szCs w:val="24"/>
                <w:lang w:bidi="ar-IQ"/>
              </w:rPr>
              <w:t>)</w:t>
            </w:r>
            <w:r w:rsidRPr="007F353E">
              <w:rPr>
                <w:rFonts w:ascii="Times New Roman" w:hAnsi="Times New Roman" w:cs="Times New Roman"/>
                <w:sz w:val="24"/>
                <w:szCs w:val="24"/>
                <w:lang w:bidi="ar-IQ"/>
              </w:rPr>
              <w:t xml:space="preserve"> </w:t>
            </w:r>
            <w:r w:rsidR="00970EE7" w:rsidRPr="007F353E">
              <w:rPr>
                <w:rFonts w:ascii="Times New Roman" w:hAnsi="Times New Roman" w:cs="Times New Roman"/>
                <w:sz w:val="24"/>
                <w:szCs w:val="24"/>
                <w:lang w:bidi="ar-IQ"/>
              </w:rPr>
              <w:t xml:space="preserve">as </w:t>
            </w:r>
            <w:r w:rsidRPr="007F353E">
              <w:rPr>
                <w:rFonts w:ascii="Times New Roman" w:hAnsi="Times New Roman" w:cs="Times New Roman"/>
                <w:sz w:val="24"/>
                <w:szCs w:val="24"/>
                <w:lang w:bidi="ar-IQ"/>
              </w:rPr>
              <w:t>dental plaque)</w:t>
            </w:r>
          </w:p>
        </w:tc>
        <w:tc>
          <w:tcPr>
            <w:tcW w:w="2578" w:type="dxa"/>
          </w:tcPr>
          <w:p w:rsidR="00CB414C" w:rsidRPr="007F353E" w:rsidRDefault="00CB414C" w:rsidP="007F353E">
            <w:pPr>
              <w:bidi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F353E">
              <w:rPr>
                <w:rFonts w:ascii="Times New Roman" w:hAnsi="Times New Roman" w:cs="Times New Roman"/>
                <w:sz w:val="24"/>
                <w:szCs w:val="24"/>
                <w:lang w:bidi="ar-IQ"/>
              </w:rPr>
              <w:t xml:space="preserve">Considered as a biofilm </w:t>
            </w:r>
          </w:p>
        </w:tc>
        <w:tc>
          <w:tcPr>
            <w:tcW w:w="2720" w:type="dxa"/>
          </w:tcPr>
          <w:p w:rsidR="00CB414C" w:rsidRPr="007F353E" w:rsidRDefault="00CB414C" w:rsidP="007F353E">
            <w:pPr>
              <w:bidi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F353E">
              <w:rPr>
                <w:rFonts w:ascii="Times New Roman" w:hAnsi="Times New Roman" w:cs="Times New Roman"/>
                <w:sz w:val="24"/>
                <w:szCs w:val="24"/>
                <w:lang w:bidi="ar-IQ"/>
              </w:rPr>
              <w:t>Generally covered by  a layer of un-mineralized dental plaque</w:t>
            </w:r>
          </w:p>
        </w:tc>
      </w:tr>
      <w:tr w:rsidR="00CB414C" w:rsidRPr="007F353E" w:rsidTr="00B641B9">
        <w:tc>
          <w:tcPr>
            <w:cnfStyle w:val="001000000000" w:firstRow="0" w:lastRow="0" w:firstColumn="1" w:lastColumn="0" w:oddVBand="0" w:evenVBand="0" w:oddHBand="0" w:evenHBand="0" w:firstRowFirstColumn="0" w:firstRowLastColumn="0" w:lastRowFirstColumn="0" w:lastRowLastColumn="0"/>
            <w:tcW w:w="500" w:type="dxa"/>
          </w:tcPr>
          <w:p w:rsidR="00CB414C" w:rsidRPr="007F353E" w:rsidRDefault="00CB414C" w:rsidP="007F353E">
            <w:pPr>
              <w:bidi w:val="0"/>
              <w:spacing w:line="360" w:lineRule="auto"/>
              <w:rPr>
                <w:rFonts w:ascii="Times New Roman" w:hAnsi="Times New Roman" w:cs="Times New Roman"/>
                <w:sz w:val="24"/>
                <w:szCs w:val="24"/>
                <w:lang w:bidi="ar-IQ"/>
              </w:rPr>
            </w:pPr>
            <w:r w:rsidRPr="007F353E">
              <w:rPr>
                <w:rFonts w:ascii="Times New Roman" w:hAnsi="Times New Roman" w:cs="Times New Roman"/>
                <w:sz w:val="24"/>
                <w:szCs w:val="24"/>
                <w:lang w:bidi="ar-IQ"/>
              </w:rPr>
              <w:t>4</w:t>
            </w:r>
          </w:p>
        </w:tc>
        <w:tc>
          <w:tcPr>
            <w:tcW w:w="2724" w:type="dxa"/>
          </w:tcPr>
          <w:p w:rsidR="00CB414C" w:rsidRPr="007F353E" w:rsidRDefault="00970EE7" w:rsidP="007F353E">
            <w:pPr>
              <w:bidi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7F353E">
              <w:rPr>
                <w:rFonts w:ascii="Times New Roman" w:hAnsi="Times New Roman" w:cs="Times New Roman"/>
                <w:sz w:val="24"/>
                <w:szCs w:val="24"/>
                <w:lang w:bidi="ar-IQ"/>
              </w:rPr>
              <w:t>Easily</w:t>
            </w:r>
            <w:r w:rsidR="00CB414C" w:rsidRPr="007F353E">
              <w:rPr>
                <w:rFonts w:ascii="Times New Roman" w:hAnsi="Times New Roman" w:cs="Times New Roman"/>
                <w:sz w:val="24"/>
                <w:szCs w:val="24"/>
                <w:lang w:bidi="ar-IQ"/>
              </w:rPr>
              <w:t xml:space="preserve"> displaced by a water spray</w:t>
            </w:r>
          </w:p>
        </w:tc>
        <w:tc>
          <w:tcPr>
            <w:tcW w:w="2578" w:type="dxa"/>
          </w:tcPr>
          <w:p w:rsidR="00CB414C" w:rsidRPr="007F353E" w:rsidRDefault="00CB414C" w:rsidP="007F353E">
            <w:pPr>
              <w:bidi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7F353E">
              <w:rPr>
                <w:rFonts w:ascii="Times New Roman" w:hAnsi="Times New Roman" w:cs="Times New Roman"/>
                <w:sz w:val="24"/>
                <w:szCs w:val="24"/>
                <w:lang w:bidi="ar-IQ"/>
              </w:rPr>
              <w:t>Removed only by mechanical rinsing (tooth brushing)</w:t>
            </w:r>
          </w:p>
        </w:tc>
        <w:tc>
          <w:tcPr>
            <w:tcW w:w="2720" w:type="dxa"/>
          </w:tcPr>
          <w:p w:rsidR="00CB414C" w:rsidRPr="007F353E" w:rsidRDefault="00CB414C" w:rsidP="007F353E">
            <w:pPr>
              <w:bidi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p>
        </w:tc>
      </w:tr>
    </w:tbl>
    <w:p w:rsidR="00CB414C" w:rsidRPr="007F353E" w:rsidRDefault="0008050F" w:rsidP="007F353E">
      <w:pPr>
        <w:bidi w:val="0"/>
        <w:spacing w:line="360" w:lineRule="auto"/>
        <w:rPr>
          <w:rFonts w:ascii="Times New Roman" w:hAnsi="Times New Roman" w:cs="Times New Roman"/>
          <w:b/>
          <w:bCs/>
          <w:sz w:val="8"/>
          <w:szCs w:val="8"/>
          <w:u w:val="single"/>
          <w:rtl/>
          <w:lang w:bidi="ar-IQ"/>
        </w:rPr>
      </w:pPr>
      <w:r w:rsidRPr="007F353E">
        <w:rPr>
          <w:rFonts w:ascii="Times New Roman" w:hAnsi="Times New Roman" w:cs="Times New Roman"/>
          <w:sz w:val="8"/>
          <w:szCs w:val="8"/>
          <w:lang w:bidi="ar-IQ"/>
        </w:rPr>
        <w:t xml:space="preserve"> </w:t>
      </w:r>
    </w:p>
    <w:p w:rsidR="00CB414C" w:rsidRPr="007F353E" w:rsidRDefault="00CB414C" w:rsidP="007F353E">
      <w:pPr>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Dental plaque is broadly classified as supragingival or subgingival based on its position on the tooth surface toward the gingival margin</w:t>
      </w:r>
    </w:p>
    <w:p w:rsidR="00873317" w:rsidRPr="007F353E" w:rsidRDefault="00174CA3" w:rsidP="007F353E">
      <w:pPr>
        <w:bidi w:val="0"/>
        <w:spacing w:line="360" w:lineRule="auto"/>
        <w:jc w:val="both"/>
        <w:rPr>
          <w:rFonts w:ascii="Times New Roman" w:hAnsi="Times New Roman" w:cs="Times New Roman"/>
          <w:sz w:val="28"/>
          <w:szCs w:val="28"/>
          <w:rtl/>
          <w:lang w:bidi="ar-IQ"/>
        </w:rPr>
      </w:pPr>
      <w:r w:rsidRPr="007F353E">
        <w:rPr>
          <w:rFonts w:ascii="Times New Roman" w:hAnsi="Times New Roman" w:cs="Times New Roman"/>
          <w:b/>
          <w:bCs/>
          <w:sz w:val="28"/>
          <w:szCs w:val="28"/>
          <w:u w:val="single"/>
          <w:lang w:bidi="ar-IQ"/>
        </w:rPr>
        <w:t>Supragingival plaque is</w:t>
      </w:r>
      <w:r w:rsidRPr="007F353E">
        <w:rPr>
          <w:rFonts w:ascii="Times New Roman" w:hAnsi="Times New Roman" w:cs="Times New Roman"/>
          <w:sz w:val="28"/>
          <w:szCs w:val="28"/>
          <w:lang w:bidi="ar-IQ"/>
        </w:rPr>
        <w:t xml:space="preserve"> found at or above the latter; when in</w:t>
      </w:r>
      <w:r w:rsidR="00873317" w:rsidRPr="007F353E">
        <w:rPr>
          <w:rFonts w:ascii="Times New Roman" w:hAnsi="Times New Roman" w:cs="Times New Roman"/>
          <w:sz w:val="28"/>
          <w:szCs w:val="28"/>
          <w:lang w:bidi="ar-IQ"/>
        </w:rPr>
        <w:t xml:space="preserve"> direct contact with the gingival margin it is referred to as marginal plaque</w:t>
      </w:r>
    </w:p>
    <w:p w:rsidR="00873317" w:rsidRPr="007F353E" w:rsidRDefault="00174CA3" w:rsidP="007F353E">
      <w:pPr>
        <w:bidi w:val="0"/>
        <w:spacing w:line="360" w:lineRule="auto"/>
        <w:jc w:val="both"/>
        <w:rPr>
          <w:rFonts w:ascii="Times New Roman" w:hAnsi="Times New Roman" w:cs="Times New Roman"/>
          <w:b/>
          <w:bCs/>
          <w:sz w:val="28"/>
          <w:szCs w:val="28"/>
          <w:u w:val="single"/>
          <w:rtl/>
          <w:lang w:bidi="ar-IQ"/>
        </w:rPr>
      </w:pPr>
      <w:r w:rsidRPr="007F353E">
        <w:rPr>
          <w:rFonts w:ascii="Times New Roman" w:hAnsi="Times New Roman" w:cs="Times New Roman"/>
          <w:b/>
          <w:bCs/>
          <w:sz w:val="28"/>
          <w:szCs w:val="28"/>
          <w:u w:val="single"/>
          <w:lang w:bidi="ar-IQ"/>
        </w:rPr>
        <w:t xml:space="preserve">Subgingival plaque </w:t>
      </w:r>
      <w:r w:rsidRPr="007F353E">
        <w:rPr>
          <w:rFonts w:ascii="Times New Roman" w:hAnsi="Times New Roman" w:cs="Times New Roman"/>
          <w:sz w:val="28"/>
          <w:szCs w:val="28"/>
          <w:lang w:bidi="ar-IQ"/>
        </w:rPr>
        <w:t>is found below the gingival margin</w:t>
      </w:r>
      <w:r w:rsidR="00873317" w:rsidRPr="007F353E">
        <w:rPr>
          <w:rFonts w:ascii="Times New Roman" w:hAnsi="Times New Roman" w:cs="Times New Roman"/>
          <w:sz w:val="28"/>
          <w:szCs w:val="28"/>
          <w:lang w:bidi="ar-IQ"/>
        </w:rPr>
        <w:t xml:space="preserve"> between the tooth and the gingival pocket epithelium</w:t>
      </w:r>
      <w:r w:rsidR="0008050F" w:rsidRPr="007F353E">
        <w:rPr>
          <w:rFonts w:ascii="Times New Roman" w:hAnsi="Times New Roman" w:cs="Times New Roman"/>
          <w:sz w:val="28"/>
          <w:szCs w:val="28"/>
          <w:lang w:bidi="ar-IQ"/>
        </w:rPr>
        <w:t xml:space="preserve">                                                          </w:t>
      </w:r>
    </w:p>
    <w:p w:rsidR="00873317" w:rsidRPr="007F353E" w:rsidRDefault="00174CA3" w:rsidP="007F353E">
      <w:pPr>
        <w:bidi w:val="0"/>
        <w:spacing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Supragingival plaque typically demonstrates a stratified organi</w:t>
      </w:r>
      <w:r w:rsidR="00873317" w:rsidRPr="007F353E">
        <w:rPr>
          <w:rFonts w:ascii="Times New Roman" w:hAnsi="Times New Roman" w:cs="Times New Roman"/>
          <w:sz w:val="28"/>
          <w:szCs w:val="28"/>
          <w:lang w:bidi="ar-IQ"/>
        </w:rPr>
        <w:t>zation of a multilayered accumulation of bacterial morphotypes.</w:t>
      </w:r>
    </w:p>
    <w:p w:rsidR="00873317" w:rsidRPr="007F353E" w:rsidRDefault="00174CA3" w:rsidP="007F353E">
      <w:pPr>
        <w:bidi w:val="0"/>
        <w:spacing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Gram-positive cocci and short rods predominat</w:t>
      </w:r>
      <w:r w:rsidR="00873317" w:rsidRPr="007F353E">
        <w:rPr>
          <w:rFonts w:ascii="Times New Roman" w:hAnsi="Times New Roman" w:cs="Times New Roman"/>
          <w:sz w:val="28"/>
          <w:szCs w:val="28"/>
          <w:lang w:bidi="ar-IQ"/>
        </w:rPr>
        <w:t xml:space="preserve"> at the tooth surface, whereas gram-negative rods and filaments, as well as spirochetes, predominate in the outer surface of the mature plaque mass</w:t>
      </w:r>
    </w:p>
    <w:p w:rsidR="0008050F" w:rsidRPr="007F353E" w:rsidRDefault="00174CA3" w:rsidP="007F353E">
      <w:pPr>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In general, the subgingival microbiota differs in composition</w:t>
      </w:r>
      <w:r w:rsidR="00A142D0" w:rsidRPr="007F353E">
        <w:rPr>
          <w:rFonts w:ascii="Times New Roman" w:hAnsi="Times New Roman" w:cs="Times New Roman"/>
          <w:sz w:val="28"/>
          <w:szCs w:val="28"/>
          <w:lang w:bidi="ar-IQ"/>
        </w:rPr>
        <w:t xml:space="preserve"> from the supragingival plaque, primarily because of the local availability of blood products </w:t>
      </w:r>
      <w:r w:rsidR="00A142D0" w:rsidRPr="007F353E">
        <w:rPr>
          <w:rFonts w:ascii="Times New Roman" w:hAnsi="Times New Roman" w:cs="Times New Roman"/>
          <w:sz w:val="28"/>
          <w:szCs w:val="28"/>
          <w:lang w:bidi="ar-IQ"/>
        </w:rPr>
        <w:lastRenderedPageBreak/>
        <w:t>and a low reduction-oxidation (</w:t>
      </w:r>
      <w:r w:rsidR="005E7942" w:rsidRPr="007F353E">
        <w:rPr>
          <w:rFonts w:ascii="Times New Roman" w:hAnsi="Times New Roman" w:cs="Times New Roman"/>
          <w:sz w:val="28"/>
          <w:szCs w:val="28"/>
          <w:lang w:bidi="ar-IQ"/>
        </w:rPr>
        <w:t>redox</w:t>
      </w:r>
      <w:r w:rsidR="005E7942" w:rsidRPr="007F353E">
        <w:rPr>
          <w:rFonts w:ascii="Times New Roman" w:hAnsi="Times New Roman" w:cs="Times New Roman"/>
          <w:sz w:val="28"/>
          <w:szCs w:val="28"/>
        </w:rPr>
        <w:t>) potential</w:t>
      </w:r>
      <w:r w:rsidR="00A142D0" w:rsidRPr="007F353E">
        <w:rPr>
          <w:rFonts w:ascii="Times New Roman" w:hAnsi="Times New Roman" w:cs="Times New Roman"/>
          <w:sz w:val="28"/>
          <w:szCs w:val="28"/>
          <w:lang w:bidi="ar-IQ"/>
        </w:rPr>
        <w:t>, which characterizes the anaerobic environment.</w:t>
      </w:r>
      <w:r w:rsidR="0008050F" w:rsidRPr="007F353E">
        <w:rPr>
          <w:rFonts w:ascii="Times New Roman" w:hAnsi="Times New Roman" w:cs="Times New Roman"/>
          <w:sz w:val="28"/>
          <w:szCs w:val="28"/>
          <w:lang w:bidi="ar-IQ"/>
        </w:rPr>
        <w:t xml:space="preserve">                                                        </w:t>
      </w:r>
    </w:p>
    <w:p w:rsidR="004F2239" w:rsidRPr="007F353E" w:rsidRDefault="00C73054" w:rsidP="007F353E">
      <w:pPr>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 xml:space="preserve">The environmental parameters of the subgingival region </w:t>
      </w:r>
      <w:r w:rsidR="008E4EEE" w:rsidRPr="007F353E">
        <w:rPr>
          <w:rFonts w:ascii="Times New Roman" w:hAnsi="Times New Roman" w:cs="Times New Roman"/>
          <w:sz w:val="28"/>
          <w:szCs w:val="28"/>
          <w:lang w:bidi="ar-IQ"/>
        </w:rPr>
        <w:t xml:space="preserve">differ </w:t>
      </w:r>
      <w:r w:rsidR="004F2239" w:rsidRPr="007F353E">
        <w:rPr>
          <w:rFonts w:ascii="Times New Roman" w:hAnsi="Times New Roman" w:cs="Times New Roman"/>
          <w:sz w:val="28"/>
          <w:szCs w:val="28"/>
          <w:lang w:bidi="ar-IQ"/>
        </w:rPr>
        <w:t>from those of the supragingival region. The gingival crevice or pocket is bathed by the flow of crevicular fluid, which contains many substances which</w:t>
      </w:r>
      <w:r w:rsidR="008E4EEE" w:rsidRPr="007F353E">
        <w:rPr>
          <w:rFonts w:ascii="Times New Roman" w:hAnsi="Times New Roman" w:cs="Times New Roman"/>
          <w:sz w:val="28"/>
          <w:szCs w:val="28"/>
          <w:lang w:bidi="ar-IQ"/>
        </w:rPr>
        <w:t xml:space="preserve"> </w:t>
      </w:r>
      <w:r w:rsidR="004F2239" w:rsidRPr="007F353E">
        <w:rPr>
          <w:rFonts w:ascii="Times New Roman" w:hAnsi="Times New Roman" w:cs="Times New Roman"/>
          <w:sz w:val="28"/>
          <w:szCs w:val="28"/>
          <w:lang w:bidi="ar-IQ"/>
        </w:rPr>
        <w:t>bacteria may use as nutrients.</w:t>
      </w:r>
      <w:r w:rsidR="0008050F" w:rsidRPr="007F353E">
        <w:rPr>
          <w:rFonts w:ascii="Times New Roman" w:hAnsi="Times New Roman" w:cs="Times New Roman"/>
          <w:sz w:val="28"/>
          <w:szCs w:val="28"/>
          <w:lang w:bidi="ar-IQ"/>
        </w:rPr>
        <w:t xml:space="preserve">                                                                            </w:t>
      </w:r>
    </w:p>
    <w:p w:rsidR="007F353E" w:rsidRDefault="004F2239" w:rsidP="007F353E">
      <w:pPr>
        <w:tabs>
          <w:tab w:val="left" w:pos="2921"/>
          <w:tab w:val="right" w:pos="8306"/>
        </w:tabs>
        <w:bidi w:val="0"/>
        <w:spacing w:after="0" w:line="360" w:lineRule="auto"/>
        <w:jc w:val="both"/>
        <w:rPr>
          <w:rFonts w:ascii="Times New Roman" w:hAnsi="Times New Roman" w:cs="Times New Roman"/>
          <w:sz w:val="28"/>
          <w:szCs w:val="28"/>
          <w:lang w:bidi="ar-IQ"/>
        </w:rPr>
      </w:pPr>
      <w:r w:rsidRPr="007F353E">
        <w:rPr>
          <w:rFonts w:ascii="Times New Roman" w:hAnsi="Times New Roman" w:cs="Times New Roman"/>
          <w:sz w:val="28"/>
          <w:szCs w:val="28"/>
          <w:lang w:bidi="ar-IQ"/>
        </w:rPr>
        <w:t xml:space="preserve">Host inflammatory cells and mediators are likely to have considerable influence on the establishment and growth of bacteria in the subgingival </w:t>
      </w:r>
      <w:r w:rsidR="008B26EC" w:rsidRPr="007F353E">
        <w:rPr>
          <w:rFonts w:ascii="Times New Roman" w:hAnsi="Times New Roman" w:cs="Times New Roman"/>
          <w:sz w:val="28"/>
          <w:szCs w:val="28"/>
          <w:lang w:bidi="ar-IQ"/>
        </w:rPr>
        <w:t xml:space="preserve">region. </w:t>
      </w:r>
      <w:r w:rsidR="0027353F" w:rsidRPr="007F353E">
        <w:rPr>
          <w:rFonts w:ascii="Times New Roman" w:hAnsi="Times New Roman" w:cs="Times New Roman"/>
          <w:sz w:val="28"/>
          <w:szCs w:val="28"/>
          <w:lang w:bidi="ar-IQ"/>
        </w:rPr>
        <w:t xml:space="preserve">Both morphologic and microbiologic studies of subgingival plaque reveal distinctions between the tooth-associated and soft </w:t>
      </w:r>
      <w:r w:rsidR="005E7942" w:rsidRPr="007F353E">
        <w:rPr>
          <w:rFonts w:ascii="Times New Roman" w:hAnsi="Times New Roman" w:cs="Times New Roman"/>
          <w:sz w:val="28"/>
          <w:szCs w:val="28"/>
          <w:lang w:bidi="ar-IQ"/>
        </w:rPr>
        <w:t xml:space="preserve">tissue-associated regions of </w:t>
      </w:r>
      <w:r w:rsidR="0027353F" w:rsidRPr="007F353E">
        <w:rPr>
          <w:rFonts w:ascii="Times New Roman" w:hAnsi="Times New Roman" w:cs="Times New Roman"/>
          <w:sz w:val="28"/>
          <w:szCs w:val="28"/>
          <w:lang w:bidi="ar-IQ"/>
        </w:rPr>
        <w:t>subgingival plaque</w:t>
      </w:r>
      <w:r w:rsidR="005E7942" w:rsidRPr="007F353E">
        <w:rPr>
          <w:rFonts w:ascii="Times New Roman" w:hAnsi="Times New Roman" w:cs="Times New Roman"/>
          <w:sz w:val="28"/>
          <w:szCs w:val="28"/>
          <w:lang w:bidi="ar-IQ"/>
        </w:rPr>
        <w:t>.</w:t>
      </w:r>
      <w:r w:rsidR="0008050F" w:rsidRPr="007F353E">
        <w:rPr>
          <w:rFonts w:ascii="Times New Roman" w:hAnsi="Times New Roman" w:cs="Times New Roman"/>
          <w:sz w:val="28"/>
          <w:szCs w:val="28"/>
          <w:lang w:bidi="ar-IQ"/>
        </w:rPr>
        <w:t xml:space="preserve">      </w:t>
      </w:r>
      <w:r w:rsidR="0027353F" w:rsidRPr="007F353E">
        <w:rPr>
          <w:rFonts w:ascii="Times New Roman" w:hAnsi="Times New Roman" w:cs="Times New Roman"/>
          <w:sz w:val="28"/>
          <w:szCs w:val="28"/>
          <w:lang w:bidi="ar-IQ"/>
        </w:rPr>
        <w:t>.</w:t>
      </w:r>
      <w:r w:rsidR="0008050F" w:rsidRPr="007F353E">
        <w:rPr>
          <w:rFonts w:ascii="Times New Roman" w:hAnsi="Times New Roman" w:cs="Times New Roman"/>
          <w:sz w:val="28"/>
          <w:szCs w:val="28"/>
          <w:lang w:bidi="ar-IQ"/>
        </w:rPr>
        <w:t xml:space="preserve">                                                    </w:t>
      </w:r>
    </w:p>
    <w:p w:rsidR="004E273B" w:rsidRPr="007F353E" w:rsidRDefault="00C73054"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The tooth-associated cervical plaque, adhering to the root</w:t>
      </w:r>
      <w:r w:rsidR="0027353F" w:rsidRPr="007F353E">
        <w:rPr>
          <w:rFonts w:ascii="Times New Roman" w:hAnsi="Times New Roman" w:cs="Times New Roman"/>
          <w:sz w:val="28"/>
          <w:szCs w:val="28"/>
          <w:lang w:bidi="ar-IQ"/>
        </w:rPr>
        <w:t xml:space="preserve"> cementum , does not markedly differ from that observed in gingivitis</w:t>
      </w:r>
      <w:r w:rsidR="004E273B" w:rsidRPr="007F353E">
        <w:rPr>
          <w:rFonts w:ascii="Times New Roman" w:hAnsi="Times New Roman" w:cs="Times New Roman"/>
          <w:sz w:val="28"/>
          <w:szCs w:val="28"/>
          <w:lang w:bidi="ar-IQ"/>
        </w:rPr>
        <w:t>. . At this location, filamentous microorganisms dominate, but cocci and rods also occur. This plaque is dominated by gram positive rods and cocci, including S. mitis, S. sanguinis, Actinomyces oris. . However, in the deeper parts of the pocket, the filamentous organisms become fewer in numbers, and in the apical portion they seem to be virtually absent. Instead, the microbiota is dominated by smaller organisms without a particular orientation.</w:t>
      </w:r>
      <w:r w:rsidR="0008050F" w:rsidRPr="007F353E">
        <w:rPr>
          <w:rFonts w:ascii="Times New Roman" w:hAnsi="Times New Roman" w:cs="Times New Roman"/>
          <w:sz w:val="28"/>
          <w:szCs w:val="28"/>
          <w:lang w:bidi="ar-IQ"/>
        </w:rPr>
        <w:t xml:space="preserve">                                                                                           </w:t>
      </w:r>
    </w:p>
    <w:p w:rsidR="008156D1" w:rsidRPr="007F353E" w:rsidRDefault="008156D1"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The apical</w:t>
      </w:r>
      <w:r w:rsidR="0056069F" w:rsidRPr="007F353E">
        <w:rPr>
          <w:rFonts w:ascii="Times New Roman" w:hAnsi="Times New Roman" w:cs="Times New Roman"/>
          <w:sz w:val="28"/>
          <w:szCs w:val="28"/>
          <w:lang w:bidi="ar-IQ"/>
        </w:rPr>
        <w:t xml:space="preserve"> border of the plaque mass is separated from the junctional</w:t>
      </w:r>
      <w:r w:rsidR="0056069F" w:rsidRPr="007F353E">
        <w:rPr>
          <w:rFonts w:ascii="Times New Roman" w:hAnsi="Times New Roman" w:cs="Times New Roman"/>
          <w:sz w:val="28"/>
          <w:szCs w:val="28"/>
        </w:rPr>
        <w:t xml:space="preserve"> </w:t>
      </w:r>
      <w:r w:rsidR="0056069F" w:rsidRPr="007F353E">
        <w:rPr>
          <w:rFonts w:ascii="Times New Roman" w:hAnsi="Times New Roman" w:cs="Times New Roman"/>
          <w:sz w:val="28"/>
          <w:szCs w:val="28"/>
          <w:lang w:bidi="ar-IQ"/>
        </w:rPr>
        <w:t>epithelium by a layer of host leukocytes, and the bacterial popul</w:t>
      </w:r>
      <w:r w:rsidRPr="007F353E">
        <w:rPr>
          <w:rFonts w:ascii="Times New Roman" w:hAnsi="Times New Roman" w:cs="Times New Roman"/>
          <w:sz w:val="28"/>
          <w:szCs w:val="28"/>
          <w:lang w:bidi="ar-IQ"/>
        </w:rPr>
        <w:t xml:space="preserve">tion of this apical tooth-associated region shows an increased concentration </w:t>
      </w:r>
      <w:r w:rsidR="0008050F" w:rsidRPr="007F353E">
        <w:rPr>
          <w:rFonts w:ascii="Times New Roman" w:hAnsi="Times New Roman" w:cs="Times New Roman"/>
          <w:sz w:val="28"/>
          <w:szCs w:val="28"/>
          <w:lang w:bidi="ar-IQ"/>
        </w:rPr>
        <w:t xml:space="preserve">of gram-negative </w:t>
      </w:r>
      <w:r w:rsidRPr="007F353E">
        <w:rPr>
          <w:rFonts w:ascii="Times New Roman" w:hAnsi="Times New Roman" w:cs="Times New Roman"/>
          <w:sz w:val="28"/>
          <w:szCs w:val="28"/>
          <w:lang w:bidi="ar-IQ"/>
        </w:rPr>
        <w:t>rods</w:t>
      </w:r>
      <w:r w:rsidR="0008050F" w:rsidRPr="007F353E">
        <w:rPr>
          <w:rFonts w:ascii="Times New Roman" w:hAnsi="Times New Roman" w:cs="Times New Roman"/>
          <w:sz w:val="28"/>
          <w:szCs w:val="28"/>
          <w:lang w:bidi="ar-IQ"/>
        </w:rPr>
        <w:t xml:space="preserve">.                                                                                               </w:t>
      </w:r>
    </w:p>
    <w:p w:rsidR="0056069F" w:rsidRPr="007F353E" w:rsidRDefault="0056069F"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The layers of microorganisms facing the soft tissue lack a defi</w:t>
      </w:r>
      <w:r w:rsidR="008156D1" w:rsidRPr="007F353E">
        <w:rPr>
          <w:rFonts w:ascii="Times New Roman" w:hAnsi="Times New Roman" w:cs="Times New Roman"/>
          <w:sz w:val="28"/>
          <w:szCs w:val="28"/>
          <w:lang w:bidi="ar-IQ"/>
        </w:rPr>
        <w:t xml:space="preserve">nite intermicrobial </w:t>
      </w:r>
      <w:r w:rsidRPr="007F353E">
        <w:rPr>
          <w:rFonts w:ascii="Times New Roman" w:hAnsi="Times New Roman" w:cs="Times New Roman"/>
          <w:sz w:val="28"/>
          <w:szCs w:val="28"/>
          <w:lang w:bidi="ar-IQ"/>
        </w:rPr>
        <w:t>matrix and contain primarily gram-negative</w:t>
      </w:r>
      <w:r w:rsidR="008156D1" w:rsidRPr="007F353E">
        <w:rPr>
          <w:rFonts w:ascii="Times New Roman" w:hAnsi="Times New Roman" w:cs="Times New Roman"/>
          <w:sz w:val="28"/>
          <w:szCs w:val="28"/>
          <w:lang w:bidi="ar-IQ"/>
        </w:rPr>
        <w:t xml:space="preserve"> rods and cocci</w:t>
      </w:r>
      <w:r w:rsidR="00480554" w:rsidRPr="007F353E">
        <w:rPr>
          <w:rFonts w:ascii="Times New Roman" w:hAnsi="Times New Roman" w:cs="Times New Roman"/>
          <w:sz w:val="28"/>
          <w:szCs w:val="28"/>
          <w:lang w:bidi="ar-IQ"/>
        </w:rPr>
        <w:t xml:space="preserve"> </w:t>
      </w:r>
      <w:r w:rsidR="0008050F" w:rsidRPr="007F353E">
        <w:rPr>
          <w:rFonts w:ascii="Times New Roman" w:hAnsi="Times New Roman" w:cs="Times New Roman"/>
          <w:sz w:val="28"/>
          <w:szCs w:val="28"/>
          <w:lang w:bidi="ar-IQ"/>
        </w:rPr>
        <w:t>as well</w:t>
      </w:r>
      <w:r w:rsidRPr="007F353E">
        <w:rPr>
          <w:rFonts w:ascii="Times New Roman" w:hAnsi="Times New Roman" w:cs="Times New Roman"/>
          <w:sz w:val="28"/>
          <w:szCs w:val="28"/>
          <w:lang w:bidi="ar-IQ"/>
        </w:rPr>
        <w:t xml:space="preserve"> as large numbers of filaments, flagellated</w:t>
      </w:r>
      <w:r w:rsidR="008156D1" w:rsidRPr="007F353E">
        <w:rPr>
          <w:rFonts w:ascii="Times New Roman" w:hAnsi="Times New Roman" w:cs="Times New Roman"/>
          <w:sz w:val="28"/>
          <w:szCs w:val="28"/>
          <w:lang w:bidi="ar-IQ"/>
        </w:rPr>
        <w:t xml:space="preserve"> </w:t>
      </w:r>
      <w:r w:rsidR="0008050F" w:rsidRPr="007F353E">
        <w:rPr>
          <w:rFonts w:ascii="Times New Roman" w:hAnsi="Times New Roman" w:cs="Times New Roman"/>
          <w:sz w:val="28"/>
          <w:szCs w:val="28"/>
          <w:lang w:bidi="ar-IQ"/>
        </w:rPr>
        <w:t>rods, and spirochets</w:t>
      </w:r>
      <w:r w:rsidR="00AB1628" w:rsidRPr="007F353E">
        <w:rPr>
          <w:rFonts w:ascii="Times New Roman" w:hAnsi="Times New Roman" w:cs="Times New Roman"/>
          <w:sz w:val="28"/>
          <w:szCs w:val="28"/>
          <w:lang w:bidi="ar-IQ"/>
        </w:rPr>
        <w:t xml:space="preserve">.     </w:t>
      </w:r>
    </w:p>
    <w:p w:rsidR="007F353E" w:rsidRDefault="0056069F" w:rsidP="007F353E">
      <w:pPr>
        <w:tabs>
          <w:tab w:val="left" w:pos="2921"/>
          <w:tab w:val="right" w:pos="8306"/>
        </w:tabs>
        <w:bidi w:val="0"/>
        <w:spacing w:after="0" w:line="360" w:lineRule="auto"/>
        <w:jc w:val="both"/>
        <w:rPr>
          <w:rFonts w:ascii="Times New Roman" w:hAnsi="Times New Roman" w:cs="Times New Roman"/>
          <w:sz w:val="28"/>
          <w:szCs w:val="28"/>
          <w:lang w:bidi="ar-IQ"/>
        </w:rPr>
      </w:pPr>
      <w:r w:rsidRPr="007F353E">
        <w:rPr>
          <w:rFonts w:ascii="Times New Roman" w:hAnsi="Times New Roman" w:cs="Times New Roman"/>
          <w:sz w:val="28"/>
          <w:szCs w:val="28"/>
          <w:lang w:bidi="ar-IQ"/>
        </w:rPr>
        <w:t>Host tissue</w:t>
      </w:r>
      <w:r w:rsidR="008156D1" w:rsidRPr="007F353E">
        <w:rPr>
          <w:rFonts w:ascii="Times New Roman" w:hAnsi="Times New Roman" w:cs="Times New Roman"/>
          <w:sz w:val="28"/>
          <w:szCs w:val="28"/>
          <w:lang w:bidi="ar-IQ"/>
        </w:rPr>
        <w:t xml:space="preserve"> cells (e.g., white blood cells and epithelial cells) may also be found in this region Bacteria are also found within</w:t>
      </w:r>
      <w:r w:rsidR="00535B65" w:rsidRPr="007F353E">
        <w:rPr>
          <w:rFonts w:ascii="Times New Roman" w:hAnsi="Times New Roman" w:cs="Times New Roman"/>
          <w:sz w:val="28"/>
          <w:szCs w:val="28"/>
          <w:lang w:bidi="ar-IQ"/>
        </w:rPr>
        <w:t xml:space="preserve"> the </w:t>
      </w:r>
      <w:r w:rsidR="008156D1" w:rsidRPr="007F353E">
        <w:rPr>
          <w:rFonts w:ascii="Times New Roman" w:hAnsi="Times New Roman" w:cs="Times New Roman"/>
          <w:sz w:val="28"/>
          <w:szCs w:val="28"/>
          <w:lang w:bidi="ar-IQ"/>
        </w:rPr>
        <w:t>host tissues, such as in the soft tissues and within epithelial cells, as well as in the dentina</w:t>
      </w:r>
      <w:r w:rsidR="00535B65" w:rsidRPr="007F353E">
        <w:rPr>
          <w:rFonts w:ascii="Times New Roman" w:hAnsi="Times New Roman" w:cs="Times New Roman"/>
          <w:sz w:val="28"/>
          <w:szCs w:val="28"/>
          <w:lang w:bidi="ar-IQ"/>
        </w:rPr>
        <w:t>l</w:t>
      </w:r>
      <w:r w:rsidR="007F353E">
        <w:rPr>
          <w:rFonts w:ascii="Times New Roman" w:hAnsi="Times New Roman" w:cs="Times New Roman"/>
          <w:sz w:val="28"/>
          <w:szCs w:val="28"/>
          <w:lang w:bidi="ar-IQ"/>
        </w:rPr>
        <w:t xml:space="preserve"> </w:t>
      </w:r>
      <w:r w:rsidR="00535B65" w:rsidRPr="007F353E">
        <w:rPr>
          <w:rFonts w:ascii="Times New Roman" w:hAnsi="Times New Roman" w:cs="Times New Roman"/>
          <w:sz w:val="28"/>
          <w:szCs w:val="28"/>
          <w:lang w:bidi="ar-IQ"/>
        </w:rPr>
        <w:t>t</w:t>
      </w:r>
      <w:r w:rsidR="0008050F" w:rsidRPr="007F353E">
        <w:rPr>
          <w:rFonts w:ascii="Times New Roman" w:hAnsi="Times New Roman" w:cs="Times New Roman"/>
          <w:sz w:val="28"/>
          <w:szCs w:val="28"/>
          <w:lang w:bidi="ar-IQ"/>
        </w:rPr>
        <w:t>ubules</w:t>
      </w:r>
      <w:r w:rsidR="00535B65" w:rsidRPr="007F353E">
        <w:rPr>
          <w:rFonts w:ascii="Times New Roman" w:hAnsi="Times New Roman" w:cs="Times New Roman"/>
          <w:sz w:val="28"/>
          <w:szCs w:val="28"/>
          <w:lang w:bidi="ar-IQ"/>
        </w:rPr>
        <w:t>.</w:t>
      </w:r>
    </w:p>
    <w:p w:rsidR="00D42745" w:rsidRPr="007F353E" w:rsidRDefault="0056069F"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lastRenderedPageBreak/>
        <w:t>The composition of the subgingival plaque depends on</w:t>
      </w:r>
      <w:r w:rsidR="00AB1628" w:rsidRPr="007F353E">
        <w:rPr>
          <w:rFonts w:ascii="Times New Roman" w:hAnsi="Times New Roman" w:cs="Times New Roman"/>
          <w:sz w:val="28"/>
          <w:szCs w:val="28"/>
          <w:lang w:bidi="ar-IQ"/>
        </w:rPr>
        <w:t xml:space="preserve"> pocket </w:t>
      </w:r>
      <w:r w:rsidR="008B26EC" w:rsidRPr="007F353E">
        <w:rPr>
          <w:rFonts w:ascii="Times New Roman" w:hAnsi="Times New Roman" w:cs="Times New Roman"/>
          <w:sz w:val="28"/>
          <w:szCs w:val="28"/>
          <w:lang w:bidi="ar-IQ"/>
        </w:rPr>
        <w:t>depth;</w:t>
      </w:r>
      <w:r w:rsidR="001A0E32" w:rsidRPr="007F353E">
        <w:rPr>
          <w:rFonts w:ascii="Times New Roman" w:hAnsi="Times New Roman" w:cs="Times New Roman"/>
          <w:sz w:val="28"/>
          <w:szCs w:val="28"/>
          <w:lang w:bidi="ar-IQ"/>
        </w:rPr>
        <w:t xml:space="preserve"> </w:t>
      </w:r>
      <w:r w:rsidR="008B26EC" w:rsidRPr="007F353E">
        <w:rPr>
          <w:rFonts w:ascii="Times New Roman" w:hAnsi="Times New Roman" w:cs="Times New Roman"/>
          <w:sz w:val="28"/>
          <w:szCs w:val="28"/>
          <w:lang w:bidi="ar-IQ"/>
        </w:rPr>
        <w:t>the</w:t>
      </w:r>
      <w:r w:rsidR="00D42745" w:rsidRPr="007F353E">
        <w:rPr>
          <w:rFonts w:ascii="Times New Roman" w:hAnsi="Times New Roman" w:cs="Times New Roman"/>
          <w:sz w:val="28"/>
          <w:szCs w:val="28"/>
          <w:lang w:bidi="ar-IQ"/>
        </w:rPr>
        <w:t xml:space="preserve"> </w:t>
      </w:r>
      <w:r w:rsidR="00B6035B">
        <w:rPr>
          <w:rFonts w:ascii="Times New Roman" w:hAnsi="Times New Roman" w:cs="Times New Roman"/>
          <w:sz w:val="28"/>
          <w:szCs w:val="28"/>
          <w:lang w:bidi="ar-IQ"/>
        </w:rPr>
        <w:t xml:space="preserve"> </w:t>
      </w:r>
      <w:r w:rsidR="00D42745" w:rsidRPr="007F353E">
        <w:rPr>
          <w:rFonts w:ascii="Times New Roman" w:hAnsi="Times New Roman" w:cs="Times New Roman"/>
          <w:sz w:val="28"/>
          <w:szCs w:val="28"/>
          <w:lang w:bidi="ar-IQ"/>
        </w:rPr>
        <w:t>apical part is more dominated by spirochetes, cocci and rods, whereas in the coronal part more filaments are observed</w:t>
      </w:r>
      <w:r w:rsidR="00AB1628" w:rsidRPr="007F353E">
        <w:rPr>
          <w:rFonts w:ascii="Times New Roman" w:hAnsi="Times New Roman" w:cs="Times New Roman"/>
          <w:sz w:val="28"/>
          <w:szCs w:val="28"/>
          <w:rtl/>
          <w:lang w:bidi="ar-IQ"/>
        </w:rPr>
        <w:t xml:space="preserve">  </w:t>
      </w:r>
    </w:p>
    <w:p w:rsidR="008D7392" w:rsidRPr="007F353E" w:rsidRDefault="0056069F"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The site specificity of plaque is significantly associated with</w:t>
      </w:r>
      <w:r w:rsidR="008D7392" w:rsidRPr="007F353E">
        <w:rPr>
          <w:rFonts w:ascii="Times New Roman" w:hAnsi="Times New Roman" w:cs="Times New Roman"/>
          <w:sz w:val="28"/>
          <w:szCs w:val="28"/>
          <w:lang w:bidi="ar-IQ"/>
        </w:rPr>
        <w:t xml:space="preserve"> diseases of the periodontium. Marginal plaque, for example, is of prime importance in the initiation and development of gingivitis</w:t>
      </w:r>
      <w:r w:rsidR="00535B65" w:rsidRPr="007F353E">
        <w:rPr>
          <w:rFonts w:ascii="Times New Roman" w:hAnsi="Times New Roman" w:cs="Times New Roman"/>
          <w:sz w:val="28"/>
          <w:szCs w:val="28"/>
          <w:lang w:bidi="ar-IQ"/>
        </w:rPr>
        <w:t>.</w:t>
      </w:r>
      <w:r w:rsidR="00AB1628" w:rsidRPr="007F353E">
        <w:rPr>
          <w:rFonts w:ascii="Times New Roman" w:hAnsi="Times New Roman" w:cs="Times New Roman"/>
          <w:sz w:val="28"/>
          <w:szCs w:val="28"/>
          <w:lang w:bidi="ar-IQ"/>
        </w:rPr>
        <w:t xml:space="preserve"> </w:t>
      </w:r>
      <w:r w:rsidRPr="007F353E">
        <w:rPr>
          <w:rFonts w:ascii="Times New Roman" w:hAnsi="Times New Roman" w:cs="Times New Roman"/>
          <w:sz w:val="28"/>
          <w:szCs w:val="28"/>
          <w:lang w:bidi="ar-IQ"/>
        </w:rPr>
        <w:t>Supragingival plaque and tooth-associated subgingival plaque are</w:t>
      </w:r>
      <w:r w:rsidR="008D7392" w:rsidRPr="007F353E">
        <w:rPr>
          <w:rFonts w:ascii="Times New Roman" w:hAnsi="Times New Roman" w:cs="Times New Roman"/>
          <w:sz w:val="28"/>
          <w:szCs w:val="28"/>
          <w:lang w:bidi="ar-IQ"/>
        </w:rPr>
        <w:t xml:space="preserve"> critical in calculus formation and root </w:t>
      </w:r>
      <w:r w:rsidR="00AB1628" w:rsidRPr="007F353E">
        <w:rPr>
          <w:rFonts w:ascii="Times New Roman" w:hAnsi="Times New Roman" w:cs="Times New Roman"/>
          <w:sz w:val="28"/>
          <w:szCs w:val="28"/>
          <w:lang w:bidi="ar-IQ"/>
        </w:rPr>
        <w:t>caries;</w:t>
      </w:r>
      <w:r w:rsidR="008D7392" w:rsidRPr="007F353E">
        <w:rPr>
          <w:rFonts w:ascii="Times New Roman" w:hAnsi="Times New Roman" w:cs="Times New Roman"/>
          <w:sz w:val="28"/>
          <w:szCs w:val="28"/>
          <w:lang w:bidi="ar-IQ"/>
        </w:rPr>
        <w:t xml:space="preserve"> whereas tissue associated subgingival plaque is important in the tissue destruction that characterizes different forms of periodontitis.</w:t>
      </w:r>
    </w:p>
    <w:p w:rsidR="00535B65" w:rsidRDefault="0056069F" w:rsidP="007F353E">
      <w:pPr>
        <w:tabs>
          <w:tab w:val="left" w:pos="2921"/>
          <w:tab w:val="right" w:pos="8306"/>
        </w:tabs>
        <w:bidi w:val="0"/>
        <w:spacing w:after="0" w:line="360" w:lineRule="auto"/>
        <w:jc w:val="both"/>
        <w:rPr>
          <w:rFonts w:ascii="Times New Roman" w:hAnsi="Times New Roman" w:cs="Times New Roman"/>
          <w:b/>
          <w:bCs/>
          <w:sz w:val="28"/>
          <w:szCs w:val="28"/>
          <w:lang w:bidi="ar-IQ"/>
        </w:rPr>
      </w:pPr>
      <w:r w:rsidRPr="007F353E">
        <w:rPr>
          <w:rFonts w:ascii="Times New Roman" w:hAnsi="Times New Roman" w:cs="Times New Roman"/>
          <w:sz w:val="28"/>
          <w:szCs w:val="28"/>
          <w:lang w:bidi="ar-IQ"/>
        </w:rPr>
        <w:t>Biofilms also</w:t>
      </w:r>
      <w:r w:rsidR="00666A1F" w:rsidRPr="007F353E">
        <w:rPr>
          <w:rFonts w:ascii="Times New Roman" w:hAnsi="Times New Roman" w:cs="Times New Roman"/>
          <w:sz w:val="28"/>
          <w:szCs w:val="28"/>
        </w:rPr>
        <w:t xml:space="preserve"> </w:t>
      </w:r>
      <w:r w:rsidR="00666A1F" w:rsidRPr="007F353E">
        <w:rPr>
          <w:rFonts w:ascii="Times New Roman" w:hAnsi="Times New Roman" w:cs="Times New Roman"/>
          <w:sz w:val="28"/>
          <w:szCs w:val="28"/>
          <w:lang w:bidi="ar-IQ"/>
        </w:rPr>
        <w:t>form on artificial surfaces exposed to the oral environment such as</w:t>
      </w:r>
      <w:r w:rsidR="008D7392" w:rsidRPr="007F353E">
        <w:rPr>
          <w:rFonts w:ascii="Times New Roman" w:hAnsi="Times New Roman" w:cs="Times New Roman"/>
          <w:sz w:val="28"/>
          <w:szCs w:val="28"/>
          <w:lang w:bidi="ar-IQ"/>
        </w:rPr>
        <w:t xml:space="preserve"> prostheses and implants. A large series of papers compared the</w:t>
      </w:r>
      <w:r w:rsidR="007F353E">
        <w:rPr>
          <w:rFonts w:ascii="Times New Roman" w:hAnsi="Times New Roman" w:cs="Times New Roman"/>
          <w:sz w:val="28"/>
          <w:szCs w:val="28"/>
          <w:lang w:bidi="ar-IQ"/>
        </w:rPr>
        <w:t xml:space="preserve"> </w:t>
      </w:r>
      <w:r w:rsidR="008D7392" w:rsidRPr="007F353E">
        <w:rPr>
          <w:rFonts w:ascii="Times New Roman" w:hAnsi="Times New Roman" w:cs="Times New Roman"/>
          <w:sz w:val="28"/>
          <w:szCs w:val="28"/>
          <w:lang w:bidi="ar-IQ"/>
        </w:rPr>
        <w:t>microbiota in pockets around teeth with those around implants of</w:t>
      </w:r>
      <w:r w:rsidR="007F353E">
        <w:rPr>
          <w:rFonts w:ascii="Times New Roman" w:hAnsi="Times New Roman" w:cs="Times New Roman"/>
          <w:sz w:val="28"/>
          <w:szCs w:val="28"/>
          <w:lang w:bidi="ar-IQ"/>
        </w:rPr>
        <w:t xml:space="preserve"> </w:t>
      </w:r>
      <w:r w:rsidR="008D7392" w:rsidRPr="007F353E">
        <w:rPr>
          <w:rFonts w:ascii="Times New Roman" w:hAnsi="Times New Roman" w:cs="Times New Roman"/>
          <w:sz w:val="28"/>
          <w:szCs w:val="28"/>
          <w:lang w:bidi="ar-IQ"/>
        </w:rPr>
        <w:t>partially edentulous patients. The similarities were striking.</w:t>
      </w:r>
    </w:p>
    <w:p w:rsidR="007F353E" w:rsidRPr="007F353E" w:rsidRDefault="007F353E" w:rsidP="007F353E">
      <w:pPr>
        <w:tabs>
          <w:tab w:val="left" w:pos="2921"/>
          <w:tab w:val="right" w:pos="8306"/>
        </w:tabs>
        <w:bidi w:val="0"/>
        <w:spacing w:after="0" w:line="360" w:lineRule="auto"/>
        <w:jc w:val="both"/>
        <w:rPr>
          <w:rFonts w:ascii="Times New Roman" w:hAnsi="Times New Roman" w:cs="Times New Roman"/>
          <w:b/>
          <w:bCs/>
          <w:sz w:val="28"/>
          <w:szCs w:val="28"/>
          <w:rtl/>
          <w:lang w:bidi="ar-IQ"/>
        </w:rPr>
      </w:pPr>
    </w:p>
    <w:p w:rsidR="00535B65" w:rsidRPr="007F353E" w:rsidRDefault="00535B65" w:rsidP="007F353E">
      <w:pPr>
        <w:tabs>
          <w:tab w:val="left" w:pos="2921"/>
          <w:tab w:val="right" w:pos="8306"/>
        </w:tabs>
        <w:bidi w:val="0"/>
        <w:spacing w:line="360" w:lineRule="auto"/>
        <w:rPr>
          <w:rFonts w:ascii="Times New Roman" w:hAnsi="Times New Roman" w:cs="Times New Roman"/>
          <w:b/>
          <w:bCs/>
          <w:sz w:val="32"/>
          <w:szCs w:val="32"/>
          <w:rtl/>
          <w:lang w:bidi="ar-IQ"/>
        </w:rPr>
      </w:pPr>
      <w:r w:rsidRPr="007F353E">
        <w:rPr>
          <w:rFonts w:ascii="Times New Roman" w:hAnsi="Times New Roman" w:cs="Times New Roman"/>
          <w:b/>
          <w:bCs/>
          <w:sz w:val="32"/>
          <w:szCs w:val="32"/>
          <w:lang w:bidi="ar-IQ"/>
        </w:rPr>
        <w:t>Accumulation of a Dental Plaque Biofilm</w:t>
      </w:r>
    </w:p>
    <w:p w:rsidR="00535B65" w:rsidRPr="007F353E" w:rsidRDefault="00535B65" w:rsidP="007F353E">
      <w:pPr>
        <w:tabs>
          <w:tab w:val="left" w:pos="2921"/>
          <w:tab w:val="right" w:pos="8306"/>
        </w:tabs>
        <w:bidi w:val="0"/>
        <w:spacing w:line="360" w:lineRule="auto"/>
        <w:jc w:val="both"/>
        <w:rPr>
          <w:rFonts w:ascii="Times New Roman" w:hAnsi="Times New Roman" w:cs="Times New Roman"/>
          <w:sz w:val="28"/>
          <w:szCs w:val="28"/>
          <w:lang w:bidi="ar-IQ"/>
        </w:rPr>
      </w:pPr>
      <w:r w:rsidRPr="007F353E">
        <w:rPr>
          <w:rFonts w:ascii="Times New Roman" w:hAnsi="Times New Roman" w:cs="Times New Roman"/>
          <w:sz w:val="28"/>
          <w:szCs w:val="28"/>
          <w:lang w:bidi="ar-IQ"/>
        </w:rPr>
        <w:t>The process of plaque formation can be divided into several phases</w:t>
      </w:r>
    </w:p>
    <w:p w:rsidR="00535B65" w:rsidRPr="007F353E" w:rsidRDefault="00535B65" w:rsidP="007F353E">
      <w:pPr>
        <w:tabs>
          <w:tab w:val="left" w:pos="2921"/>
          <w:tab w:val="right" w:pos="8306"/>
        </w:tabs>
        <w:bidi w:val="0"/>
        <w:spacing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 xml:space="preserve">1-the formation of the pellicle on the tooth surface, </w:t>
      </w:r>
    </w:p>
    <w:p w:rsidR="008D7392" w:rsidRPr="007F353E" w:rsidRDefault="008D7392" w:rsidP="007F353E">
      <w:pPr>
        <w:tabs>
          <w:tab w:val="left" w:pos="2921"/>
          <w:tab w:val="right" w:pos="8306"/>
        </w:tabs>
        <w:bidi w:val="0"/>
        <w:spacing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2-initial adhesion/attachment of bacteria</w:t>
      </w:r>
    </w:p>
    <w:p w:rsidR="00666A1F" w:rsidRPr="007F353E" w:rsidRDefault="00C02CB5" w:rsidP="007F353E">
      <w:pPr>
        <w:tabs>
          <w:tab w:val="left" w:pos="2921"/>
          <w:tab w:val="right" w:pos="8306"/>
        </w:tabs>
        <w:bidi w:val="0"/>
        <w:spacing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 xml:space="preserve"> 3-</w:t>
      </w:r>
      <w:r w:rsidR="00666A1F" w:rsidRPr="007F353E">
        <w:rPr>
          <w:rFonts w:ascii="Times New Roman" w:hAnsi="Times New Roman" w:cs="Times New Roman"/>
          <w:sz w:val="28"/>
          <w:szCs w:val="28"/>
          <w:lang w:bidi="ar-IQ"/>
        </w:rPr>
        <w:t xml:space="preserve"> colonization/plaque maturation</w:t>
      </w:r>
    </w:p>
    <w:p w:rsidR="00905F1F" w:rsidRPr="007F353E" w:rsidRDefault="00666A1F"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b/>
          <w:bCs/>
          <w:sz w:val="28"/>
          <w:szCs w:val="28"/>
          <w:lang w:bidi="ar-IQ"/>
        </w:rPr>
        <w:t>Formation of the Pellicle</w:t>
      </w:r>
      <w:r w:rsidR="004022AB" w:rsidRPr="007F353E">
        <w:rPr>
          <w:rFonts w:ascii="Times New Roman" w:hAnsi="Times New Roman" w:cs="Times New Roman"/>
          <w:b/>
          <w:bCs/>
          <w:sz w:val="28"/>
          <w:szCs w:val="28"/>
          <w:lang w:bidi="ar-IQ"/>
        </w:rPr>
        <w:t xml:space="preserve">   </w:t>
      </w:r>
      <w:r w:rsidR="00535B65" w:rsidRPr="007F353E">
        <w:rPr>
          <w:rFonts w:ascii="Times New Roman" w:hAnsi="Times New Roman" w:cs="Times New Roman"/>
          <w:sz w:val="28"/>
          <w:szCs w:val="28"/>
          <w:lang w:bidi="ar-IQ"/>
        </w:rPr>
        <w:t>All surfaces in the oral cavit</w:t>
      </w:r>
      <w:r w:rsidR="00905F1F" w:rsidRPr="007F353E">
        <w:rPr>
          <w:rFonts w:ascii="Times New Roman" w:hAnsi="Times New Roman" w:cs="Times New Roman"/>
          <w:sz w:val="28"/>
          <w:szCs w:val="28"/>
          <w:lang w:bidi="ar-IQ"/>
        </w:rPr>
        <w:t>y including hard and soft tissues</w:t>
      </w:r>
      <w:r w:rsidR="008B26EC" w:rsidRPr="007F353E">
        <w:rPr>
          <w:rFonts w:ascii="Times New Roman" w:hAnsi="Times New Roman" w:cs="Times New Roman"/>
          <w:sz w:val="28"/>
          <w:szCs w:val="28"/>
          <w:lang w:bidi="ar-IQ"/>
        </w:rPr>
        <w:t xml:space="preserve">  </w:t>
      </w:r>
      <w:r w:rsidR="00905F1F" w:rsidRPr="007F353E">
        <w:rPr>
          <w:rFonts w:ascii="Times New Roman" w:hAnsi="Times New Roman" w:cs="Times New Roman"/>
          <w:sz w:val="28"/>
          <w:szCs w:val="28"/>
          <w:lang w:bidi="ar-IQ"/>
        </w:rPr>
        <w:t xml:space="preserve">, are coated with a layer of organic material known as the acquired pellicle. The pellicle on tooth surface consists of more than 180 peptides, proteins, and glycoproteins including keratins, mucins, proline-rich proteins, phosphoproteins e.g., statherin), histidine-rich proteins, and other molecules that can function as adhesion sites (receptors) for bacteria. Salivary pellicle can be detected on clean enamel surfaces within 1 minute after introduction into the mouths of volunteers. By 2 hours, the pellicle is essentially in equilibrium </w:t>
      </w:r>
      <w:r w:rsidR="00905F1F" w:rsidRPr="007F353E">
        <w:rPr>
          <w:rFonts w:ascii="Times New Roman" w:hAnsi="Times New Roman" w:cs="Times New Roman"/>
          <w:sz w:val="28"/>
          <w:szCs w:val="28"/>
          <w:lang w:bidi="ar-IQ"/>
        </w:rPr>
        <w:lastRenderedPageBreak/>
        <w:t xml:space="preserve">between adsorption </w:t>
      </w:r>
      <w:r w:rsidR="00D52590" w:rsidRPr="007F353E">
        <w:rPr>
          <w:rFonts w:ascii="Times New Roman" w:hAnsi="Times New Roman" w:cs="Times New Roman"/>
          <w:sz w:val="28"/>
          <w:szCs w:val="28"/>
          <w:lang w:bidi="ar-IQ"/>
        </w:rPr>
        <w:t>and</w:t>
      </w:r>
      <w:r w:rsidR="00905F1F" w:rsidRPr="007F353E">
        <w:rPr>
          <w:rFonts w:ascii="Times New Roman" w:hAnsi="Times New Roman" w:cs="Times New Roman"/>
          <w:sz w:val="28"/>
          <w:szCs w:val="28"/>
          <w:lang w:bidi="ar-IQ"/>
        </w:rPr>
        <w:t xml:space="preserve"> detachment, although further pellicle maturation can be observed for several hours. Consequently, bacteria that adhere to tooth surfaces do not contact the enamel directly but interact with the acquired enamel</w:t>
      </w:r>
      <w:r w:rsidR="00414B65" w:rsidRPr="007F353E">
        <w:rPr>
          <w:rFonts w:ascii="Times New Roman" w:hAnsi="Times New Roman" w:cs="Times New Roman"/>
          <w:sz w:val="28"/>
          <w:szCs w:val="28"/>
          <w:lang w:bidi="ar-IQ"/>
        </w:rPr>
        <w:t xml:space="preserve"> </w:t>
      </w:r>
      <w:r w:rsidR="00AB1628" w:rsidRPr="007F353E">
        <w:rPr>
          <w:rFonts w:ascii="Times New Roman" w:hAnsi="Times New Roman" w:cs="Times New Roman"/>
          <w:sz w:val="28"/>
          <w:szCs w:val="28"/>
          <w:lang w:bidi="ar-IQ"/>
        </w:rPr>
        <w:t>pellicle; however</w:t>
      </w:r>
      <w:r w:rsidR="00905F1F" w:rsidRPr="007F353E">
        <w:rPr>
          <w:rFonts w:ascii="Times New Roman" w:hAnsi="Times New Roman" w:cs="Times New Roman"/>
          <w:sz w:val="28"/>
          <w:szCs w:val="28"/>
          <w:lang w:bidi="ar-IQ"/>
        </w:rPr>
        <w:t>, the pellicle is not merely a passive adhesion</w:t>
      </w:r>
      <w:r w:rsidR="00414B65" w:rsidRPr="007F353E">
        <w:rPr>
          <w:rFonts w:ascii="Times New Roman" w:hAnsi="Times New Roman" w:cs="Times New Roman"/>
          <w:sz w:val="28"/>
          <w:szCs w:val="28"/>
          <w:lang w:bidi="ar-IQ"/>
        </w:rPr>
        <w:t xml:space="preserve"> matrix.     </w:t>
      </w:r>
    </w:p>
    <w:p w:rsidR="00905F1F" w:rsidRPr="007F353E" w:rsidRDefault="00905F1F" w:rsidP="007F353E">
      <w:pPr>
        <w:tabs>
          <w:tab w:val="left" w:pos="2921"/>
          <w:tab w:val="right" w:pos="8306"/>
        </w:tabs>
        <w:bidi w:val="0"/>
        <w:spacing w:line="360" w:lineRule="auto"/>
        <w:jc w:val="both"/>
        <w:rPr>
          <w:rFonts w:ascii="Times New Roman" w:hAnsi="Times New Roman" w:cs="Times New Roman"/>
          <w:sz w:val="24"/>
          <w:szCs w:val="24"/>
          <w:rtl/>
          <w:lang w:bidi="ar-IQ"/>
        </w:rPr>
      </w:pPr>
      <w:r w:rsidRPr="007F353E">
        <w:rPr>
          <w:rFonts w:ascii="Times New Roman" w:hAnsi="Times New Roman" w:cs="Times New Roman"/>
          <w:sz w:val="28"/>
          <w:szCs w:val="28"/>
          <w:lang w:bidi="ar-IQ"/>
        </w:rPr>
        <w:t>Many proteins retain enzymatic activity when incorporated into the pellicle, and some of these, such as peroxidases, lysozyme and α-amylase, may affect the physiology and metabolism of adhering bacterial cells.</w:t>
      </w:r>
      <w:r w:rsidR="00414B65" w:rsidRPr="007F353E">
        <w:rPr>
          <w:rFonts w:ascii="Times New Roman" w:hAnsi="Times New Roman" w:cs="Times New Roman"/>
          <w:sz w:val="28"/>
          <w:szCs w:val="28"/>
          <w:lang w:bidi="ar-IQ"/>
        </w:rPr>
        <w:t xml:space="preserve">                                                                                                         </w:t>
      </w:r>
    </w:p>
    <w:p w:rsidR="009256F8" w:rsidRPr="007F353E" w:rsidRDefault="009256F8"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b/>
          <w:bCs/>
          <w:sz w:val="28"/>
          <w:szCs w:val="28"/>
          <w:lang w:bidi="ar-IQ"/>
        </w:rPr>
        <w:t>Initial Adhesion/Attachment of Bacteria</w:t>
      </w:r>
      <w:r w:rsidR="006A74E1" w:rsidRPr="007F353E">
        <w:rPr>
          <w:rFonts w:ascii="Times New Roman" w:hAnsi="Times New Roman" w:cs="Times New Roman"/>
          <w:sz w:val="28"/>
          <w:szCs w:val="28"/>
          <w:lang w:bidi="ar-IQ"/>
        </w:rPr>
        <w:t xml:space="preserve"> Tooth brushing removes most but not all bacteria from the exposed surfaces of teeth. However, recolonization begins immediately and</w:t>
      </w:r>
      <w:r w:rsidR="00414B65" w:rsidRPr="007F353E">
        <w:rPr>
          <w:rFonts w:ascii="Times New Roman" w:hAnsi="Times New Roman" w:cs="Times New Roman"/>
          <w:sz w:val="28"/>
          <w:szCs w:val="28"/>
          <w:lang w:bidi="ar-IQ"/>
        </w:rPr>
        <w:t xml:space="preserve"> </w:t>
      </w:r>
      <w:r w:rsidR="006A74E1" w:rsidRPr="007F353E">
        <w:rPr>
          <w:rFonts w:ascii="Times New Roman" w:hAnsi="Times New Roman" w:cs="Times New Roman"/>
          <w:sz w:val="28"/>
          <w:szCs w:val="28"/>
          <w:lang w:bidi="ar-IQ"/>
        </w:rPr>
        <w:t>bacteria can be detected within 3 minutes of introducing sterile enamel into the mouth.</w:t>
      </w:r>
      <w:r w:rsidR="00414B65" w:rsidRPr="007F353E">
        <w:rPr>
          <w:rFonts w:ascii="Times New Roman" w:hAnsi="Times New Roman" w:cs="Times New Roman"/>
          <w:sz w:val="28"/>
          <w:szCs w:val="28"/>
          <w:lang w:bidi="ar-IQ"/>
        </w:rPr>
        <w:t xml:space="preserve">      </w:t>
      </w:r>
    </w:p>
    <w:p w:rsidR="00154A80" w:rsidRPr="007F353E" w:rsidRDefault="00414B65"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 xml:space="preserve">The initial steps of transport and interaction with the surface </w:t>
      </w:r>
      <w:r w:rsidR="00AB1628" w:rsidRPr="007F353E">
        <w:rPr>
          <w:rFonts w:ascii="Times New Roman" w:hAnsi="Times New Roman" w:cs="Times New Roman"/>
          <w:sz w:val="28"/>
          <w:szCs w:val="28"/>
          <w:lang w:bidi="ar-IQ"/>
        </w:rPr>
        <w:t>a</w:t>
      </w:r>
      <w:r w:rsidRPr="007F353E">
        <w:rPr>
          <w:rFonts w:ascii="Times New Roman" w:hAnsi="Times New Roman" w:cs="Times New Roman"/>
          <w:sz w:val="28"/>
          <w:szCs w:val="28"/>
          <w:lang w:bidi="ar-IQ"/>
        </w:rPr>
        <w:t>re essentially nonspecific (i.e., they are the same for all bacteria). The proteins and carbohydrates that are exposed on the bacterial cell surface become important once the bacteria are in loose contact with the acquired enamel pellicle. It is the specific interactions between microbial cell surface “adhesin” molecules and receptors in</w:t>
      </w:r>
      <w:r w:rsidR="007F353E">
        <w:rPr>
          <w:rFonts w:ascii="Times New Roman" w:hAnsi="Times New Roman" w:cs="Times New Roman"/>
          <w:sz w:val="28"/>
          <w:szCs w:val="28"/>
          <w:lang w:bidi="ar-IQ"/>
        </w:rPr>
        <w:t>.</w:t>
      </w:r>
    </w:p>
    <w:p w:rsidR="00143712" w:rsidRPr="007F353E" w:rsidRDefault="00AB1628"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The</w:t>
      </w:r>
      <w:r w:rsidR="00154A80" w:rsidRPr="007F353E">
        <w:rPr>
          <w:rFonts w:ascii="Times New Roman" w:hAnsi="Times New Roman" w:cs="Times New Roman"/>
          <w:sz w:val="28"/>
          <w:szCs w:val="28"/>
          <w:lang w:bidi="ar-IQ"/>
        </w:rPr>
        <w:t xml:space="preserve"> salivary </w:t>
      </w:r>
      <w:r w:rsidRPr="007F353E">
        <w:rPr>
          <w:rFonts w:ascii="Times New Roman" w:hAnsi="Times New Roman" w:cs="Times New Roman"/>
          <w:sz w:val="28"/>
          <w:szCs w:val="28"/>
          <w:lang w:bidi="ar-IQ"/>
        </w:rPr>
        <w:t>pellicle that determines</w:t>
      </w:r>
      <w:r w:rsidR="00154A80" w:rsidRPr="007F353E">
        <w:rPr>
          <w:rFonts w:ascii="Times New Roman" w:hAnsi="Times New Roman" w:cs="Times New Roman"/>
          <w:sz w:val="28"/>
          <w:szCs w:val="28"/>
          <w:lang w:bidi="ar-IQ"/>
        </w:rPr>
        <w:t xml:space="preserve"> whether a bacterial cell will</w:t>
      </w:r>
      <w:r w:rsidR="00414B65" w:rsidRPr="007F353E">
        <w:rPr>
          <w:rFonts w:ascii="Times New Roman" w:hAnsi="Times New Roman" w:cs="Times New Roman"/>
          <w:sz w:val="28"/>
          <w:szCs w:val="28"/>
          <w:lang w:bidi="ar-IQ"/>
        </w:rPr>
        <w:t xml:space="preserve"> remai</w:t>
      </w:r>
      <w:r w:rsidR="002E4619">
        <w:rPr>
          <w:rFonts w:ascii="Times New Roman" w:hAnsi="Times New Roman" w:cs="Times New Roman"/>
          <w:sz w:val="28"/>
          <w:szCs w:val="28"/>
          <w:lang w:bidi="ar-IQ"/>
        </w:rPr>
        <w:t xml:space="preserve"> </w:t>
      </w:r>
      <w:r w:rsidR="00414B65" w:rsidRPr="007F353E">
        <w:rPr>
          <w:rFonts w:ascii="Times New Roman" w:hAnsi="Times New Roman" w:cs="Times New Roman"/>
          <w:sz w:val="28"/>
          <w:szCs w:val="28"/>
          <w:lang w:bidi="ar-IQ"/>
        </w:rPr>
        <w:t>n associated with the surface. Only a relatively small proportion of oral bacteria possess adhesins that interact with receptors</w:t>
      </w:r>
      <w:r w:rsidR="00143712" w:rsidRPr="007F353E">
        <w:rPr>
          <w:rFonts w:ascii="Times New Roman" w:hAnsi="Times New Roman" w:cs="Times New Roman"/>
          <w:sz w:val="28"/>
          <w:szCs w:val="28"/>
          <w:lang w:bidi="ar-IQ"/>
        </w:rPr>
        <w:t xml:space="preserve"> in the host pellicle, and these organisms are generally the most abundant bacteria in biofilms on tooth enamel shortly after cleaning. Over the first 4 to 8 hours, 60% to 80% of bacteria present are members of the genus Streptococcus. Other bacteria commonly present at this time include species that cannot survive without oxygen (obligate aerobes), such as Haemophilus spp. and Neisseria spp., as well as organisms that can grow in the presence or absence of oxygen (facultative anaerobes) including Actinomyces spp. and Veillonella spp.  These species are considered the “primary colonizers” of tooth surfaces. The primary colonizers provide new binding sites for adhesion </w:t>
      </w:r>
      <w:r w:rsidR="00143712" w:rsidRPr="007F353E">
        <w:rPr>
          <w:rFonts w:ascii="Times New Roman" w:hAnsi="Times New Roman" w:cs="Times New Roman"/>
          <w:sz w:val="28"/>
          <w:szCs w:val="28"/>
          <w:lang w:bidi="ar-IQ"/>
        </w:rPr>
        <w:lastRenderedPageBreak/>
        <w:t xml:space="preserve">by other oral bacteria. The metabolic activity of the primary colonizers modifies the local microenvironment in ways that can influence the ability of other bacteria to survive in the dental plaque biofilm. For example, by removing oxygen, the primary colonizers provide conditions of low oxygen tension that permit the survival and growth of </w:t>
      </w:r>
      <w:r w:rsidRPr="007F353E">
        <w:rPr>
          <w:rFonts w:ascii="Times New Roman" w:hAnsi="Times New Roman" w:cs="Times New Roman"/>
          <w:sz w:val="28"/>
          <w:szCs w:val="28"/>
          <w:lang w:bidi="ar-IQ"/>
        </w:rPr>
        <w:t>obligate anaerobes</w:t>
      </w:r>
      <w:r w:rsidR="007F353E">
        <w:rPr>
          <w:rFonts w:ascii="Times New Roman" w:hAnsi="Times New Roman" w:cs="Times New Roman"/>
          <w:sz w:val="28"/>
          <w:szCs w:val="28"/>
          <w:lang w:bidi="ar-IQ"/>
        </w:rPr>
        <w:t>.</w:t>
      </w:r>
    </w:p>
    <w:p w:rsidR="00D52590" w:rsidRPr="007F353E" w:rsidRDefault="00D52590" w:rsidP="007F353E">
      <w:pPr>
        <w:tabs>
          <w:tab w:val="left" w:pos="2921"/>
          <w:tab w:val="right" w:pos="8306"/>
        </w:tabs>
        <w:bidi w:val="0"/>
        <w:spacing w:after="0" w:line="360" w:lineRule="auto"/>
        <w:jc w:val="both"/>
        <w:rPr>
          <w:rFonts w:ascii="Times New Roman" w:hAnsi="Times New Roman" w:cs="Times New Roman"/>
          <w:sz w:val="6"/>
          <w:szCs w:val="6"/>
          <w:rtl/>
          <w:lang w:bidi="ar-IQ"/>
        </w:rPr>
      </w:pPr>
    </w:p>
    <w:p w:rsidR="00990C76" w:rsidRPr="007F353E" w:rsidRDefault="00540EFB"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b/>
          <w:bCs/>
          <w:sz w:val="28"/>
          <w:szCs w:val="28"/>
          <w:lang w:bidi="ar-IQ"/>
        </w:rPr>
        <w:t>Colonization and Plaque Maturation</w:t>
      </w:r>
      <w:r w:rsidR="007F353E">
        <w:rPr>
          <w:rFonts w:ascii="Times New Roman" w:hAnsi="Times New Roman" w:cs="Times New Roman"/>
          <w:b/>
          <w:bCs/>
          <w:sz w:val="28"/>
          <w:szCs w:val="28"/>
          <w:lang w:bidi="ar-IQ"/>
        </w:rPr>
        <w:t xml:space="preserve"> </w:t>
      </w:r>
      <w:r w:rsidRPr="007F353E">
        <w:rPr>
          <w:rFonts w:ascii="Times New Roman" w:hAnsi="Times New Roman" w:cs="Times New Roman"/>
          <w:sz w:val="28"/>
          <w:szCs w:val="28"/>
          <w:lang w:bidi="ar-IQ"/>
        </w:rPr>
        <w:t>The primary colonizing bacteria adhered to the tooth surface</w:t>
      </w:r>
      <w:r w:rsidR="00D52590" w:rsidRPr="007F353E">
        <w:rPr>
          <w:rFonts w:ascii="Times New Roman" w:hAnsi="Times New Roman" w:cs="Times New Roman"/>
          <w:sz w:val="28"/>
          <w:szCs w:val="28"/>
          <w:lang w:bidi="ar-IQ"/>
        </w:rPr>
        <w:t xml:space="preserve"> provide a </w:t>
      </w:r>
      <w:r w:rsidR="007A0630" w:rsidRPr="007F353E">
        <w:rPr>
          <w:rFonts w:ascii="Times New Roman" w:hAnsi="Times New Roman" w:cs="Times New Roman"/>
          <w:sz w:val="28"/>
          <w:szCs w:val="28"/>
          <w:lang w:bidi="ar-IQ"/>
        </w:rPr>
        <w:t xml:space="preserve"> </w:t>
      </w:r>
      <w:r w:rsidR="00D52590" w:rsidRPr="007F353E">
        <w:rPr>
          <w:rFonts w:ascii="Times New Roman" w:hAnsi="Times New Roman" w:cs="Times New Roman"/>
          <w:sz w:val="28"/>
          <w:szCs w:val="28"/>
          <w:lang w:bidi="ar-IQ"/>
        </w:rPr>
        <w:t>new</w:t>
      </w:r>
      <w:r w:rsidR="007A0630" w:rsidRPr="007F353E">
        <w:rPr>
          <w:rFonts w:ascii="Times New Roman" w:hAnsi="Times New Roman" w:cs="Times New Roman"/>
          <w:sz w:val="28"/>
          <w:szCs w:val="28"/>
          <w:lang w:bidi="ar-IQ"/>
        </w:rPr>
        <w:t xml:space="preserve"> </w:t>
      </w:r>
      <w:r w:rsidR="00D52590" w:rsidRPr="007F353E">
        <w:rPr>
          <w:rFonts w:ascii="Times New Roman" w:hAnsi="Times New Roman" w:cs="Times New Roman"/>
          <w:sz w:val="28"/>
          <w:szCs w:val="28"/>
          <w:lang w:bidi="ar-IQ"/>
        </w:rPr>
        <w:t xml:space="preserve"> receptors for   attachment by other bacteria</w:t>
      </w:r>
      <w:r w:rsidR="00990C76" w:rsidRPr="007F353E">
        <w:rPr>
          <w:rFonts w:ascii="Times New Roman" w:hAnsi="Times New Roman" w:cs="Times New Roman"/>
          <w:sz w:val="28"/>
          <w:szCs w:val="28"/>
          <w:lang w:bidi="ar-IQ"/>
        </w:rPr>
        <w:t xml:space="preserve"> in </w:t>
      </w:r>
      <w:r w:rsidR="006A74E1" w:rsidRPr="007F353E">
        <w:rPr>
          <w:rFonts w:ascii="Times New Roman" w:hAnsi="Times New Roman" w:cs="Times New Roman"/>
          <w:sz w:val="28"/>
          <w:szCs w:val="28"/>
          <w:lang w:bidi="ar-IQ"/>
        </w:rPr>
        <w:t>a process</w:t>
      </w:r>
      <w:r w:rsidR="00D52590" w:rsidRPr="007F353E">
        <w:rPr>
          <w:rFonts w:ascii="Times New Roman" w:hAnsi="Times New Roman" w:cs="Times New Roman"/>
          <w:sz w:val="28"/>
          <w:szCs w:val="28"/>
          <w:lang w:bidi="ar-IQ"/>
        </w:rPr>
        <w:t xml:space="preserve">   known as “coadhesion.” Together with growth of adherent</w:t>
      </w:r>
      <w:r w:rsidR="00990C76" w:rsidRPr="007F353E">
        <w:rPr>
          <w:rFonts w:ascii="Times New Roman" w:hAnsi="Times New Roman" w:cs="Times New Roman"/>
          <w:sz w:val="28"/>
          <w:szCs w:val="28"/>
          <w:lang w:bidi="ar-IQ"/>
        </w:rPr>
        <w:t xml:space="preserve"> microorganisms, coadhesion leads to the</w:t>
      </w:r>
      <w:r w:rsidR="006A74E1" w:rsidRPr="007F353E">
        <w:rPr>
          <w:rFonts w:ascii="Times New Roman" w:hAnsi="Times New Roman" w:cs="Times New Roman"/>
          <w:sz w:val="28"/>
          <w:szCs w:val="28"/>
          <w:lang w:bidi="ar-IQ"/>
        </w:rPr>
        <w:t xml:space="preserve"> development of</w:t>
      </w:r>
      <w:r w:rsidR="00990C76" w:rsidRPr="007F353E">
        <w:rPr>
          <w:rFonts w:ascii="Times New Roman" w:hAnsi="Times New Roman" w:cs="Times New Roman"/>
          <w:sz w:val="28"/>
          <w:szCs w:val="28"/>
          <w:lang w:bidi="ar-IQ"/>
        </w:rPr>
        <w:t xml:space="preserve"> micro </w:t>
      </w:r>
      <w:r w:rsidR="006A74E1" w:rsidRPr="007F353E">
        <w:rPr>
          <w:rFonts w:ascii="Times New Roman" w:hAnsi="Times New Roman" w:cs="Times New Roman"/>
          <w:sz w:val="28"/>
          <w:szCs w:val="28"/>
          <w:lang w:bidi="ar-IQ"/>
        </w:rPr>
        <w:t>colonies and</w:t>
      </w:r>
      <w:r w:rsidR="00990C76" w:rsidRPr="007F353E">
        <w:rPr>
          <w:rFonts w:ascii="Times New Roman" w:hAnsi="Times New Roman" w:cs="Times New Roman"/>
          <w:sz w:val="28"/>
          <w:szCs w:val="28"/>
          <w:lang w:bidi="ar-IQ"/>
        </w:rPr>
        <w:t xml:space="preserve"> eventually to a mature</w:t>
      </w:r>
      <w:r w:rsidR="006A74E1" w:rsidRPr="007F353E">
        <w:rPr>
          <w:rFonts w:ascii="Times New Roman" w:hAnsi="Times New Roman" w:cs="Times New Roman"/>
          <w:sz w:val="28"/>
          <w:szCs w:val="28"/>
          <w:lang w:bidi="ar-IQ"/>
        </w:rPr>
        <w:t xml:space="preserve"> biofilm.</w:t>
      </w:r>
      <w:r w:rsidR="00990C76" w:rsidRPr="007F353E">
        <w:rPr>
          <w:rFonts w:ascii="Times New Roman" w:hAnsi="Times New Roman" w:cs="Times New Roman"/>
          <w:sz w:val="28"/>
          <w:szCs w:val="28"/>
          <w:lang w:bidi="ar-IQ"/>
        </w:rPr>
        <w:t xml:space="preserve"> </w:t>
      </w:r>
      <w:r w:rsidR="00BC3B7A" w:rsidRPr="007F353E">
        <w:rPr>
          <w:rFonts w:ascii="Times New Roman" w:hAnsi="Times New Roman" w:cs="Times New Roman"/>
          <w:sz w:val="28"/>
          <w:szCs w:val="28"/>
          <w:lang w:bidi="ar-IQ"/>
        </w:rPr>
        <w:t>Different species or even different strains of a single species</w:t>
      </w:r>
      <w:r w:rsidR="00990C76" w:rsidRPr="007F353E">
        <w:rPr>
          <w:rFonts w:ascii="Times New Roman" w:hAnsi="Times New Roman" w:cs="Times New Roman"/>
          <w:sz w:val="28"/>
          <w:szCs w:val="28"/>
          <w:lang w:bidi="ar-IQ"/>
        </w:rPr>
        <w:t xml:space="preserve"> have distinct sets of coaggregation </w:t>
      </w:r>
      <w:r w:rsidR="006A74E1" w:rsidRPr="007F353E">
        <w:rPr>
          <w:rFonts w:ascii="Times New Roman" w:hAnsi="Times New Roman" w:cs="Times New Roman"/>
          <w:sz w:val="28"/>
          <w:szCs w:val="28"/>
          <w:lang w:bidi="ar-IQ"/>
        </w:rPr>
        <w:t xml:space="preserve">partners. </w:t>
      </w:r>
      <w:r w:rsidR="00990C76" w:rsidRPr="007F353E">
        <w:rPr>
          <w:rFonts w:ascii="Times New Roman" w:hAnsi="Times New Roman" w:cs="Times New Roman"/>
          <w:sz w:val="28"/>
          <w:szCs w:val="28"/>
          <w:lang w:bidi="ar-IQ"/>
        </w:rPr>
        <w:t>Fusobacteria coaggregate with all other human oral bacteria while Veillonella spp., Capnocytophaga spp. and Prevotella spp. bind to streptococci and/or actinomyces</w:t>
      </w:r>
      <w:r w:rsidR="007F353E">
        <w:rPr>
          <w:rFonts w:ascii="Times New Roman" w:hAnsi="Times New Roman" w:cs="Times New Roman"/>
          <w:sz w:val="28"/>
          <w:szCs w:val="28"/>
          <w:lang w:bidi="ar-IQ"/>
        </w:rPr>
        <w:t>.</w:t>
      </w:r>
    </w:p>
    <w:p w:rsidR="00BC3B7A" w:rsidRPr="007F353E" w:rsidRDefault="00BC3B7A"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Each newly accreted cell becomes itself a new surface and therefore</w:t>
      </w:r>
      <w:r w:rsidR="006A74E1" w:rsidRPr="007F353E">
        <w:rPr>
          <w:rFonts w:ascii="Times New Roman" w:hAnsi="Times New Roman" w:cs="Times New Roman"/>
          <w:sz w:val="28"/>
          <w:szCs w:val="28"/>
          <w:lang w:bidi="ar-IQ"/>
        </w:rPr>
        <w:t>,</w:t>
      </w:r>
      <w:r w:rsidR="00191935" w:rsidRPr="007F353E">
        <w:rPr>
          <w:rFonts w:ascii="Times New Roman" w:hAnsi="Times New Roman" w:cs="Times New Roman"/>
          <w:sz w:val="28"/>
          <w:szCs w:val="28"/>
          <w:lang w:bidi="ar-IQ"/>
        </w:rPr>
        <w:t xml:space="preserve"> may act as a coaggregation bridge to the next potentially accreting cell type that passes by.</w:t>
      </w:r>
    </w:p>
    <w:p w:rsidR="00E771D5" w:rsidRPr="007F353E" w:rsidRDefault="003C1DB3"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Well-characterized interactions of secondary colonizers with early colonizers include the coaggregation of</w:t>
      </w:r>
      <w:r w:rsidR="00E771D5" w:rsidRPr="007F353E">
        <w:rPr>
          <w:rFonts w:ascii="Times New Roman" w:hAnsi="Times New Roman" w:cs="Times New Roman"/>
          <w:sz w:val="28"/>
          <w:szCs w:val="28"/>
          <w:lang w:bidi="ar-IQ"/>
        </w:rPr>
        <w:t xml:space="preserve"> F. nucleatum with S. sanguinis, Prevotella loescheii with A. oris, and Capnocytophaga ochracea with A. oris. Streptococci show intrageneric coaggregation, allowing them to bind to the nascent monolayer of already bound streptococci.</w:t>
      </w:r>
    </w:p>
    <w:p w:rsidR="00E771D5" w:rsidRPr="007F353E" w:rsidRDefault="003C1DB3"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Secondary colonizers ,such as Prevotella inter</w:t>
      </w:r>
      <w:r w:rsidR="00E771D5" w:rsidRPr="007F353E">
        <w:rPr>
          <w:rFonts w:ascii="Times New Roman" w:hAnsi="Times New Roman" w:cs="Times New Roman"/>
          <w:sz w:val="28"/>
          <w:szCs w:val="28"/>
          <w:lang w:bidi="ar-IQ"/>
        </w:rPr>
        <w:t>media, Prevotella loescheii, Capnocytophaga</w:t>
      </w:r>
      <w:r w:rsidR="007A0630" w:rsidRPr="007F353E">
        <w:rPr>
          <w:rFonts w:ascii="Times New Roman" w:hAnsi="Times New Roman" w:cs="Times New Roman"/>
          <w:sz w:val="28"/>
          <w:szCs w:val="28"/>
          <w:lang w:bidi="ar-IQ"/>
        </w:rPr>
        <w:t xml:space="preserve">     </w:t>
      </w:r>
      <w:r w:rsidR="00E771D5" w:rsidRPr="007F353E">
        <w:rPr>
          <w:rFonts w:ascii="Times New Roman" w:hAnsi="Times New Roman" w:cs="Times New Roman"/>
          <w:sz w:val="28"/>
          <w:szCs w:val="28"/>
          <w:lang w:bidi="ar-IQ"/>
        </w:rPr>
        <w:t xml:space="preserve"> spp., F. nucleatum, and p gingivalis do not initially</w:t>
      </w:r>
    </w:p>
    <w:p w:rsidR="00E771D5" w:rsidRPr="007F353E" w:rsidRDefault="003C1DB3"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colonize clean tooth surfaces but adhere</w:t>
      </w:r>
      <w:r w:rsidR="00E771D5" w:rsidRPr="007F353E">
        <w:rPr>
          <w:rFonts w:ascii="Times New Roman" w:hAnsi="Times New Roman" w:cs="Times New Roman"/>
          <w:sz w:val="28"/>
          <w:szCs w:val="28"/>
          <w:lang w:bidi="ar-IQ"/>
        </w:rPr>
        <w:t xml:space="preserve"> to bacteria already in the plaque mass. The transition from early supragingival dental plaque to</w:t>
      </w:r>
      <w:r w:rsidR="007F353E">
        <w:rPr>
          <w:rFonts w:ascii="Times New Roman" w:hAnsi="Times New Roman" w:cs="Times New Roman" w:hint="cs"/>
          <w:sz w:val="28"/>
          <w:szCs w:val="28"/>
          <w:rtl/>
          <w:lang w:bidi="ar-IQ"/>
        </w:rPr>
        <w:t xml:space="preserve"> </w:t>
      </w:r>
      <w:r w:rsidRPr="007F353E">
        <w:rPr>
          <w:rFonts w:ascii="Times New Roman" w:hAnsi="Times New Roman" w:cs="Times New Roman"/>
          <w:sz w:val="28"/>
          <w:szCs w:val="28"/>
          <w:lang w:bidi="ar-IQ"/>
        </w:rPr>
        <w:t>mature plaque growing below the</w:t>
      </w:r>
      <w:r w:rsidR="00E771D5" w:rsidRPr="007F353E">
        <w:rPr>
          <w:rFonts w:ascii="Times New Roman" w:hAnsi="Times New Roman" w:cs="Times New Roman"/>
          <w:sz w:val="28"/>
          <w:szCs w:val="28"/>
          <w:lang w:bidi="ar-IQ"/>
        </w:rPr>
        <w:t xml:space="preserve"> gingival margin involves a shift in</w:t>
      </w:r>
      <w:r w:rsidR="007F353E">
        <w:rPr>
          <w:rFonts w:ascii="Times New Roman" w:hAnsi="Times New Roman" w:cs="Times New Roman"/>
          <w:sz w:val="28"/>
          <w:szCs w:val="28"/>
          <w:lang w:bidi="ar-IQ"/>
        </w:rPr>
        <w:t xml:space="preserve"> </w:t>
      </w:r>
      <w:r w:rsidRPr="007F353E">
        <w:rPr>
          <w:rFonts w:ascii="Times New Roman" w:hAnsi="Times New Roman" w:cs="Times New Roman"/>
          <w:sz w:val="28"/>
          <w:szCs w:val="28"/>
          <w:lang w:bidi="ar-IQ"/>
        </w:rPr>
        <w:t>the microbial population from</w:t>
      </w:r>
      <w:r w:rsidR="00E771D5" w:rsidRPr="007F353E">
        <w:rPr>
          <w:rFonts w:ascii="Times New Roman" w:hAnsi="Times New Roman" w:cs="Times New Roman"/>
          <w:sz w:val="28"/>
          <w:szCs w:val="28"/>
          <w:lang w:bidi="ar-IQ"/>
        </w:rPr>
        <w:t xml:space="preserve"> primarily gram-positive organisms to</w:t>
      </w:r>
      <w:r w:rsidR="007F353E">
        <w:rPr>
          <w:rFonts w:ascii="Times New Roman" w:hAnsi="Times New Roman" w:cs="Times New Roman"/>
          <w:sz w:val="28"/>
          <w:szCs w:val="28"/>
          <w:lang w:bidi="ar-IQ"/>
        </w:rPr>
        <w:t xml:space="preserve"> </w:t>
      </w:r>
      <w:r w:rsidRPr="007F353E">
        <w:rPr>
          <w:rFonts w:ascii="Times New Roman" w:hAnsi="Times New Roman" w:cs="Times New Roman"/>
          <w:sz w:val="28"/>
          <w:szCs w:val="28"/>
          <w:lang w:bidi="ar-IQ"/>
        </w:rPr>
        <w:t xml:space="preserve">high </w:t>
      </w:r>
      <w:r w:rsidR="006A74E1" w:rsidRPr="007F353E">
        <w:rPr>
          <w:rFonts w:ascii="Times New Roman" w:hAnsi="Times New Roman" w:cs="Times New Roman"/>
          <w:sz w:val="28"/>
          <w:szCs w:val="28"/>
          <w:lang w:bidi="ar-IQ"/>
        </w:rPr>
        <w:t xml:space="preserve"> </w:t>
      </w:r>
      <w:r w:rsidRPr="007F353E">
        <w:rPr>
          <w:rFonts w:ascii="Times New Roman" w:hAnsi="Times New Roman" w:cs="Times New Roman"/>
          <w:sz w:val="28"/>
          <w:szCs w:val="28"/>
          <w:lang w:bidi="ar-IQ"/>
        </w:rPr>
        <w:t>numbers of gram</w:t>
      </w:r>
      <w:r w:rsidR="00E771D5" w:rsidRPr="007F353E">
        <w:rPr>
          <w:rFonts w:ascii="Times New Roman" w:hAnsi="Times New Roman" w:cs="Times New Roman"/>
          <w:sz w:val="28"/>
          <w:szCs w:val="28"/>
          <w:lang w:bidi="ar-IQ"/>
        </w:rPr>
        <w:t xml:space="preserve">- negative bacteria. Therefore, in the later stages of plaque formation coaggregation between different gram-negative species is likely to predominate. Examples of these types of </w:t>
      </w:r>
      <w:r w:rsidR="00E771D5" w:rsidRPr="007F353E">
        <w:rPr>
          <w:rFonts w:ascii="Times New Roman" w:hAnsi="Times New Roman" w:cs="Times New Roman"/>
          <w:sz w:val="28"/>
          <w:szCs w:val="28"/>
          <w:lang w:bidi="ar-IQ"/>
        </w:rPr>
        <w:lastRenderedPageBreak/>
        <w:t xml:space="preserve">interactions are the </w:t>
      </w:r>
      <w:r w:rsidR="006A74E1" w:rsidRPr="007F353E">
        <w:rPr>
          <w:rFonts w:ascii="Times New Roman" w:hAnsi="Times New Roman" w:cs="Times New Roman"/>
          <w:sz w:val="28"/>
          <w:szCs w:val="28"/>
          <w:lang w:bidi="ar-IQ"/>
        </w:rPr>
        <w:t>co aggregation</w:t>
      </w:r>
      <w:r w:rsidR="0015490B" w:rsidRPr="007F353E">
        <w:rPr>
          <w:rFonts w:ascii="Times New Roman" w:hAnsi="Times New Roman" w:cs="Times New Roman"/>
          <w:sz w:val="28"/>
          <w:szCs w:val="28"/>
          <w:lang w:bidi="ar-IQ"/>
        </w:rPr>
        <w:t xml:space="preserve"> of F. nucleatum with P. gingivalis or Treponema denticola.</w:t>
      </w:r>
    </w:p>
    <w:p w:rsidR="00221D80" w:rsidRPr="007F353E" w:rsidRDefault="00221D80" w:rsidP="007F353E">
      <w:pPr>
        <w:tabs>
          <w:tab w:val="left" w:pos="2921"/>
          <w:tab w:val="right" w:pos="8306"/>
        </w:tabs>
        <w:bidi w:val="0"/>
        <w:spacing w:after="0" w:line="360" w:lineRule="auto"/>
        <w:jc w:val="both"/>
        <w:rPr>
          <w:rFonts w:ascii="Times New Roman" w:hAnsi="Times New Roman" w:cs="Times New Roman"/>
          <w:b/>
          <w:bCs/>
          <w:sz w:val="28"/>
          <w:szCs w:val="28"/>
          <w:rtl/>
          <w:lang w:bidi="ar-IQ"/>
        </w:rPr>
      </w:pPr>
      <w:r w:rsidRPr="007F353E">
        <w:rPr>
          <w:rFonts w:ascii="Times New Roman" w:hAnsi="Times New Roman" w:cs="Times New Roman"/>
          <w:b/>
          <w:bCs/>
          <w:sz w:val="28"/>
          <w:szCs w:val="28"/>
          <w:lang w:bidi="ar-IQ"/>
        </w:rPr>
        <w:t>Factors Affecting Supragingival Dental dental plaque formation</w:t>
      </w:r>
    </w:p>
    <w:p w:rsidR="007F353E" w:rsidRDefault="00221D80" w:rsidP="007F353E">
      <w:pPr>
        <w:tabs>
          <w:tab w:val="left" w:pos="2921"/>
          <w:tab w:val="right" w:pos="8306"/>
        </w:tabs>
        <w:bidi w:val="0"/>
        <w:spacing w:after="0" w:line="360" w:lineRule="auto"/>
        <w:jc w:val="both"/>
        <w:rPr>
          <w:rFonts w:ascii="Times New Roman" w:hAnsi="Times New Roman" w:cs="Times New Roman"/>
          <w:sz w:val="28"/>
          <w:szCs w:val="28"/>
          <w:lang w:bidi="ar-IQ"/>
        </w:rPr>
      </w:pPr>
      <w:r w:rsidRPr="007F353E">
        <w:rPr>
          <w:rFonts w:ascii="Times New Roman" w:hAnsi="Times New Roman" w:cs="Times New Roman"/>
          <w:sz w:val="28"/>
          <w:szCs w:val="28"/>
          <w:lang w:bidi="ar-IQ"/>
        </w:rPr>
        <w:t>Clinically, early undisturbed plaque formation on teeth follows an</w:t>
      </w:r>
      <w:r w:rsidR="0015490B" w:rsidRPr="007F353E">
        <w:rPr>
          <w:rFonts w:ascii="Times New Roman" w:hAnsi="Times New Roman" w:cs="Times New Roman"/>
          <w:sz w:val="28"/>
          <w:szCs w:val="28"/>
          <w:lang w:bidi="ar-IQ"/>
        </w:rPr>
        <w:t xml:space="preserve"> exponential growth curve when measured planimetrically. During the first</w:t>
      </w:r>
      <w:r w:rsidR="00191935" w:rsidRPr="007F353E">
        <w:rPr>
          <w:rFonts w:ascii="Times New Roman" w:hAnsi="Times New Roman" w:cs="Times New Roman"/>
          <w:sz w:val="28"/>
          <w:szCs w:val="28"/>
          <w:lang w:bidi="ar-IQ"/>
        </w:rPr>
        <w:t xml:space="preserve"> </w:t>
      </w:r>
      <w:r w:rsidR="0015490B" w:rsidRPr="007F353E">
        <w:rPr>
          <w:rFonts w:ascii="Times New Roman" w:hAnsi="Times New Roman" w:cs="Times New Roman"/>
          <w:sz w:val="28"/>
          <w:szCs w:val="28"/>
          <w:lang w:bidi="ar-IQ"/>
        </w:rPr>
        <w:t>24 hours starting from a clean tooth surface, plaque growth is</w:t>
      </w:r>
      <w:r w:rsidR="008668F2" w:rsidRPr="007F353E">
        <w:rPr>
          <w:rFonts w:ascii="Times New Roman" w:hAnsi="Times New Roman" w:cs="Times New Roman"/>
          <w:sz w:val="28"/>
          <w:szCs w:val="28"/>
          <w:lang w:bidi="ar-IQ"/>
        </w:rPr>
        <w:t xml:space="preserve"> negligible from a clinical viewpoint (&lt;3% coverage of the</w:t>
      </w:r>
      <w:r w:rsidR="00763471" w:rsidRPr="007F353E">
        <w:rPr>
          <w:rFonts w:ascii="Times New Roman" w:hAnsi="Times New Roman" w:cs="Times New Roman"/>
          <w:sz w:val="28"/>
          <w:szCs w:val="28"/>
          <w:lang w:bidi="ar-IQ"/>
        </w:rPr>
        <w:t xml:space="preserve"> vestibular</w:t>
      </w:r>
      <w:r w:rsidR="007F353E">
        <w:rPr>
          <w:rFonts w:ascii="Times New Roman" w:hAnsi="Times New Roman" w:cs="Times New Roman" w:hint="cs"/>
          <w:sz w:val="28"/>
          <w:szCs w:val="28"/>
          <w:rtl/>
          <w:lang w:bidi="ar-IQ"/>
        </w:rPr>
        <w:t xml:space="preserve"> </w:t>
      </w:r>
      <w:r w:rsidR="008668F2" w:rsidRPr="007F353E">
        <w:rPr>
          <w:rFonts w:ascii="Times New Roman" w:hAnsi="Times New Roman" w:cs="Times New Roman"/>
          <w:sz w:val="28"/>
          <w:szCs w:val="28"/>
          <w:lang w:bidi="ar-IQ"/>
        </w:rPr>
        <w:t>tooth</w:t>
      </w:r>
      <w:r w:rsidR="00763471" w:rsidRPr="007F353E">
        <w:rPr>
          <w:rFonts w:ascii="Times New Roman" w:hAnsi="Times New Roman" w:cs="Times New Roman"/>
          <w:sz w:val="28"/>
          <w:szCs w:val="28"/>
          <w:lang w:bidi="ar-IQ"/>
        </w:rPr>
        <w:t xml:space="preserve"> surface, which is an amount nearly undetectable clinically). </w:t>
      </w:r>
    </w:p>
    <w:p w:rsidR="00191935" w:rsidRPr="007F353E" w:rsidRDefault="00763471"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This</w:t>
      </w:r>
      <w:r w:rsidR="007F353E">
        <w:rPr>
          <w:rFonts w:ascii="Times New Roman" w:hAnsi="Times New Roman" w:cs="Times New Roman"/>
          <w:sz w:val="28"/>
          <w:szCs w:val="28"/>
          <w:lang w:bidi="ar-IQ"/>
        </w:rPr>
        <w:t xml:space="preserve"> </w:t>
      </w:r>
      <w:r w:rsidR="00221D80" w:rsidRPr="007F353E">
        <w:rPr>
          <w:rFonts w:ascii="Times New Roman" w:hAnsi="Times New Roman" w:cs="Times New Roman"/>
          <w:sz w:val="28"/>
          <w:szCs w:val="28"/>
          <w:lang w:bidi="ar-IQ"/>
        </w:rPr>
        <w:t>“lag time” is due to the fact that the microbial</w:t>
      </w:r>
      <w:r w:rsidRPr="007F353E">
        <w:rPr>
          <w:rFonts w:ascii="Times New Roman" w:hAnsi="Times New Roman" w:cs="Times New Roman"/>
          <w:sz w:val="28"/>
          <w:szCs w:val="28"/>
          <w:lang w:bidi="ar-IQ"/>
        </w:rPr>
        <w:t xml:space="preserve"> population must</w:t>
      </w:r>
      <w:r w:rsidR="00191935" w:rsidRPr="007F353E">
        <w:rPr>
          <w:rFonts w:ascii="Times New Roman" w:hAnsi="Times New Roman" w:cs="Times New Roman"/>
          <w:sz w:val="28"/>
          <w:szCs w:val="28"/>
          <w:lang w:bidi="ar-IQ"/>
        </w:rPr>
        <w:t xml:space="preserve"> reach a certain size before it can be easily detected by the clinician. During the following 3 days, coverage progresses rapidly to the point where, after 4 days, on average 30% of the total coronal tooth area will be covered with plaque. </w:t>
      </w:r>
    </w:p>
    <w:p w:rsidR="00191935" w:rsidRPr="007F353E" w:rsidRDefault="00191935"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Several reports have shown that the microbial composition of the dental plaque will change with a shift toward a more anaerobic and a more gram-negative flora including an influx of fusobacteria, filaments, spiral forms, and spirochetes.</w:t>
      </w:r>
    </w:p>
    <w:p w:rsidR="00A67B70" w:rsidRPr="007F353E" w:rsidRDefault="004958B4" w:rsidP="007F353E">
      <w:pPr>
        <w:tabs>
          <w:tab w:val="left" w:pos="2921"/>
          <w:tab w:val="right" w:pos="8306"/>
        </w:tabs>
        <w:bidi w:val="0"/>
        <w:spacing w:after="0" w:line="360" w:lineRule="auto"/>
        <w:jc w:val="both"/>
        <w:rPr>
          <w:rFonts w:ascii="Times New Roman" w:hAnsi="Times New Roman" w:cs="Times New Roman"/>
          <w:b/>
          <w:bCs/>
          <w:sz w:val="28"/>
          <w:szCs w:val="28"/>
          <w:rtl/>
          <w:lang w:bidi="ar-IQ"/>
        </w:rPr>
      </w:pPr>
      <w:r w:rsidRPr="007F353E">
        <w:rPr>
          <w:rFonts w:ascii="Times New Roman" w:hAnsi="Times New Roman" w:cs="Times New Roman"/>
          <w:sz w:val="28"/>
          <w:szCs w:val="28"/>
          <w:lang w:bidi="ar-IQ"/>
        </w:rPr>
        <w:t>This was</w:t>
      </w:r>
      <w:r w:rsidR="00191935" w:rsidRPr="007F353E">
        <w:rPr>
          <w:rFonts w:ascii="Times New Roman" w:hAnsi="Times New Roman" w:cs="Times New Roman"/>
          <w:sz w:val="28"/>
          <w:szCs w:val="28"/>
          <w:lang w:bidi="ar-IQ"/>
        </w:rPr>
        <w:t xml:space="preserve"> in</w:t>
      </w:r>
      <w:r w:rsidRPr="007F353E">
        <w:rPr>
          <w:rFonts w:ascii="Times New Roman" w:hAnsi="Times New Roman" w:cs="Times New Roman"/>
          <w:sz w:val="28"/>
          <w:szCs w:val="28"/>
          <w:lang w:bidi="ar-IQ"/>
        </w:rPr>
        <w:t xml:space="preserve"> this</w:t>
      </w:r>
      <w:r w:rsidR="00191935" w:rsidRPr="007F353E">
        <w:rPr>
          <w:rFonts w:ascii="Times New Roman" w:hAnsi="Times New Roman" w:cs="Times New Roman"/>
          <w:sz w:val="28"/>
          <w:szCs w:val="28"/>
          <w:lang w:bidi="ar-IQ"/>
        </w:rPr>
        <w:t xml:space="preserve"> beautifully illustrated in experimental gingivitis studies</w:t>
      </w:r>
      <w:r w:rsidR="00A67B70" w:rsidRPr="007F353E">
        <w:rPr>
          <w:rFonts w:ascii="Times New Roman" w:hAnsi="Times New Roman" w:cs="Times New Roman"/>
          <w:sz w:val="28"/>
          <w:szCs w:val="28"/>
          <w:lang w:bidi="ar-IQ"/>
        </w:rPr>
        <w:t xml:space="preserve"> ecologic shift within the biofilm, there is a transition from the early aerobic environment characterized by gram-positive facultative species to a highly oxygen-deprived environment in which gram negative anaerobic microorganisms predominate. Bacterial growth in older plaque is much slower than in newly formed dental plaque presumably because nutrients become limiting for much of the plaque biomass.</w:t>
      </w:r>
    </w:p>
    <w:p w:rsidR="00A67B70" w:rsidRPr="007F353E" w:rsidRDefault="004958B4"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b/>
          <w:bCs/>
          <w:sz w:val="28"/>
          <w:szCs w:val="28"/>
          <w:lang w:bidi="ar-IQ"/>
        </w:rPr>
        <w:t>Topography of Supragingival Plaque</w:t>
      </w:r>
      <w:r w:rsidR="00A67B70" w:rsidRPr="007F353E">
        <w:rPr>
          <w:rFonts w:ascii="Times New Roman" w:hAnsi="Times New Roman" w:cs="Times New Roman"/>
          <w:sz w:val="28"/>
          <w:szCs w:val="28"/>
          <w:lang w:bidi="ar-IQ"/>
        </w:rPr>
        <w:t xml:space="preserve"> Early plaque formation on teeth follows a typical topographic pattern with initial growth along the gingival margin and from the interdental space (areas protected against shear forces). Later, a further extension in the coronal direction can be observed. This pattern may fundamentally change when the tooth surface contains irregularities that offer a favorable growth path. Plaque formation can also start from grooves, cracks, or pits. By multiplication, the bacteria subsequently spread out from</w:t>
      </w:r>
      <w:r w:rsidR="00BF79FF" w:rsidRPr="007F353E">
        <w:rPr>
          <w:rFonts w:ascii="Times New Roman" w:hAnsi="Times New Roman" w:cs="Times New Roman"/>
          <w:sz w:val="28"/>
          <w:szCs w:val="28"/>
          <w:lang w:bidi="ar-IQ"/>
        </w:rPr>
        <w:t xml:space="preserve"> these starting </w:t>
      </w:r>
      <w:r w:rsidR="00BF79FF" w:rsidRPr="007F353E">
        <w:rPr>
          <w:rFonts w:ascii="Times New Roman" w:hAnsi="Times New Roman" w:cs="Times New Roman"/>
          <w:sz w:val="28"/>
          <w:szCs w:val="28"/>
          <w:lang w:bidi="ar-IQ"/>
        </w:rPr>
        <w:lastRenderedPageBreak/>
        <w:t xml:space="preserve">up areas as a relatively even monolayer. Surface </w:t>
      </w:r>
      <w:r w:rsidR="00C0490D" w:rsidRPr="007F353E">
        <w:rPr>
          <w:rFonts w:ascii="Times New Roman" w:hAnsi="Times New Roman" w:cs="Times New Roman"/>
          <w:sz w:val="28"/>
          <w:szCs w:val="28"/>
          <w:lang w:bidi="ar-IQ"/>
        </w:rPr>
        <w:t>irregularities</w:t>
      </w:r>
      <w:r w:rsidR="00BF79FF" w:rsidRPr="007F353E">
        <w:rPr>
          <w:rFonts w:ascii="Times New Roman" w:hAnsi="Times New Roman" w:cs="Times New Roman"/>
          <w:sz w:val="28"/>
          <w:szCs w:val="28"/>
          <w:lang w:bidi="ar-IQ"/>
        </w:rPr>
        <w:t xml:space="preserve"> are also responsible for the so-called “individualized</w:t>
      </w:r>
      <w:r w:rsidR="00C0490D" w:rsidRPr="007F353E">
        <w:rPr>
          <w:rFonts w:ascii="Times New Roman" w:hAnsi="Times New Roman" w:cs="Times New Roman"/>
          <w:sz w:val="28"/>
          <w:szCs w:val="28"/>
          <w:lang w:bidi="ar-IQ"/>
        </w:rPr>
        <w:t xml:space="preserve"> plaque growth pattern, which is reproduced in the absence of optimal oral hygiene. This phenomenon illustrates the importance of surface roughness in plaque growth, which should lead to proper clinical treatment options</w:t>
      </w:r>
      <w:r w:rsidR="00D42136" w:rsidRPr="007F353E">
        <w:rPr>
          <w:rFonts w:ascii="Times New Roman" w:hAnsi="Times New Roman" w:cs="Times New Roman"/>
          <w:sz w:val="28"/>
          <w:szCs w:val="28"/>
          <w:lang w:bidi="ar-IQ"/>
        </w:rPr>
        <w:t>.</w:t>
      </w:r>
    </w:p>
    <w:p w:rsidR="00840556" w:rsidRPr="007F353E" w:rsidRDefault="00840556" w:rsidP="007F353E">
      <w:pPr>
        <w:tabs>
          <w:tab w:val="left" w:pos="2921"/>
          <w:tab w:val="right" w:pos="8306"/>
        </w:tabs>
        <w:bidi w:val="0"/>
        <w:spacing w:after="0" w:line="360" w:lineRule="auto"/>
        <w:jc w:val="both"/>
        <w:rPr>
          <w:rFonts w:ascii="Times New Roman" w:hAnsi="Times New Roman" w:cs="Times New Roman"/>
          <w:b/>
          <w:bCs/>
          <w:sz w:val="28"/>
          <w:szCs w:val="28"/>
          <w:rtl/>
          <w:lang w:bidi="ar-IQ"/>
        </w:rPr>
      </w:pPr>
      <w:r w:rsidRPr="007F353E">
        <w:rPr>
          <w:rFonts w:ascii="Times New Roman" w:hAnsi="Times New Roman" w:cs="Times New Roman"/>
          <w:b/>
          <w:bCs/>
          <w:sz w:val="28"/>
          <w:szCs w:val="28"/>
          <w:lang w:bidi="ar-IQ"/>
        </w:rPr>
        <w:t xml:space="preserve">Surface </w:t>
      </w:r>
      <w:r w:rsidR="00C0490D" w:rsidRPr="007F353E">
        <w:rPr>
          <w:rFonts w:ascii="Times New Roman" w:hAnsi="Times New Roman" w:cs="Times New Roman"/>
          <w:b/>
          <w:bCs/>
          <w:sz w:val="28"/>
          <w:szCs w:val="28"/>
          <w:lang w:bidi="ar-IQ"/>
        </w:rPr>
        <w:t>Micro roughness</w:t>
      </w:r>
      <w:r w:rsidRPr="007F353E">
        <w:rPr>
          <w:rFonts w:ascii="Times New Roman" w:hAnsi="Times New Roman" w:cs="Times New Roman"/>
          <w:sz w:val="28"/>
          <w:szCs w:val="28"/>
          <w:lang w:bidi="ar-IQ"/>
        </w:rPr>
        <w:t>. Rough intraoral surfaces (e.g</w:t>
      </w:r>
      <w:r w:rsidR="00C0490D" w:rsidRPr="007F353E">
        <w:rPr>
          <w:rFonts w:ascii="Times New Roman" w:hAnsi="Times New Roman" w:cs="Times New Roman"/>
          <w:sz w:val="28"/>
          <w:szCs w:val="28"/>
          <w:lang w:bidi="ar-IQ"/>
        </w:rPr>
        <w:t xml:space="preserve"> crown margins, implant abutments, and denture bases) accumulate and retain more plaque and calculus in terms of thickness, area, and colony-forming units. Ample plaque also reveals an increased maturity/pathogenicity of its bacterial components, characterized by an increased proportion of motile organisms and spirochetes and/or a denser packing of them. Smoothing an intraoral surface decreases the rate of plaque </w:t>
      </w:r>
      <w:r w:rsidR="00D42136" w:rsidRPr="007F353E">
        <w:rPr>
          <w:rFonts w:ascii="Times New Roman" w:hAnsi="Times New Roman" w:cs="Times New Roman"/>
          <w:sz w:val="28"/>
          <w:szCs w:val="28"/>
          <w:lang w:bidi="ar-IQ"/>
        </w:rPr>
        <w:t>formation. There seems to be threshold for surface roughness (Ra 0.2 micrometers) above which bacterial adhesion is facilitated.</w:t>
      </w:r>
      <w:r w:rsidR="00C0490D" w:rsidRPr="007F353E">
        <w:rPr>
          <w:rFonts w:ascii="Times New Roman" w:hAnsi="Times New Roman" w:cs="Times New Roman"/>
          <w:sz w:val="28"/>
          <w:szCs w:val="28"/>
          <w:lang w:bidi="ar-IQ"/>
        </w:rPr>
        <w:t xml:space="preserve"> </w:t>
      </w:r>
    </w:p>
    <w:p w:rsidR="00C0490D" w:rsidRPr="007F353E" w:rsidRDefault="005617E8" w:rsidP="007F353E">
      <w:pPr>
        <w:tabs>
          <w:tab w:val="left" w:pos="2921"/>
          <w:tab w:val="right" w:pos="8306"/>
        </w:tabs>
        <w:bidi w:val="0"/>
        <w:spacing w:after="0" w:line="360" w:lineRule="auto"/>
        <w:jc w:val="both"/>
        <w:rPr>
          <w:rFonts w:ascii="Times New Roman" w:hAnsi="Times New Roman" w:cs="Times New Roman"/>
          <w:b/>
          <w:bCs/>
          <w:sz w:val="28"/>
          <w:szCs w:val="28"/>
          <w:rtl/>
          <w:lang w:bidi="ar-IQ"/>
        </w:rPr>
      </w:pPr>
      <w:r w:rsidRPr="007F353E">
        <w:rPr>
          <w:rFonts w:ascii="Times New Roman" w:hAnsi="Times New Roman" w:cs="Times New Roman"/>
          <w:b/>
          <w:bCs/>
          <w:sz w:val="28"/>
          <w:szCs w:val="28"/>
          <w:lang w:bidi="ar-IQ"/>
        </w:rPr>
        <w:t>Individual Variables Influencing Plaque Formation</w:t>
      </w:r>
      <w:r w:rsidR="00C0490D" w:rsidRPr="007F353E">
        <w:rPr>
          <w:rFonts w:ascii="Times New Roman" w:hAnsi="Times New Roman" w:cs="Times New Roman"/>
          <w:sz w:val="28"/>
          <w:szCs w:val="28"/>
          <w:lang w:bidi="ar-IQ"/>
        </w:rPr>
        <w:t xml:space="preserve"> The rate of plaque formation differs significantly between subjects, differences that might overrule surface characteristics. A</w:t>
      </w:r>
      <w:r w:rsidR="00C0490D" w:rsidRPr="007F353E">
        <w:rPr>
          <w:rFonts w:ascii="Times New Roman" w:hAnsi="Times New Roman" w:cs="Times New Roman"/>
          <w:sz w:val="28"/>
          <w:szCs w:val="28"/>
        </w:rPr>
        <w:t xml:space="preserve"> </w:t>
      </w:r>
      <w:r w:rsidR="00C0490D" w:rsidRPr="007F353E">
        <w:rPr>
          <w:rFonts w:ascii="Times New Roman" w:hAnsi="Times New Roman" w:cs="Times New Roman"/>
          <w:sz w:val="28"/>
          <w:szCs w:val="28"/>
          <w:lang w:bidi="ar-IQ"/>
        </w:rPr>
        <w:t>distinction is often made between “heavy” (fast) and “light” (slow) plaque formers. , the saliva-induced aggregation of oral bacteria, and the relative salivary flow conditions around the</w:t>
      </w:r>
      <w:r w:rsidR="00831840" w:rsidRPr="007F353E">
        <w:rPr>
          <w:rFonts w:ascii="Times New Roman" w:hAnsi="Times New Roman" w:cs="Times New Roman"/>
          <w:sz w:val="28"/>
          <w:szCs w:val="28"/>
          <w:lang w:bidi="ar-IQ"/>
        </w:rPr>
        <w:t xml:space="preserve"> sampled teeth explained 90% of the variation. Moreover, the saliva from light plaque formers reduced the colloidal stability of bacterial suspensions of, for example, S. sanguinis.</w:t>
      </w:r>
    </w:p>
    <w:p w:rsidR="00831840" w:rsidRPr="007F353E" w:rsidRDefault="00EF1FDE" w:rsidP="007F353E">
      <w:pPr>
        <w:tabs>
          <w:tab w:val="left" w:pos="2921"/>
          <w:tab w:val="right" w:pos="8306"/>
        </w:tabs>
        <w:bidi w:val="0"/>
        <w:spacing w:after="0" w:line="360" w:lineRule="auto"/>
        <w:jc w:val="both"/>
        <w:rPr>
          <w:rFonts w:ascii="Times New Roman" w:hAnsi="Times New Roman" w:cs="Times New Roman"/>
          <w:b/>
          <w:bCs/>
          <w:sz w:val="28"/>
          <w:szCs w:val="28"/>
          <w:rtl/>
          <w:lang w:bidi="ar-IQ"/>
        </w:rPr>
      </w:pPr>
      <w:r w:rsidRPr="007F353E">
        <w:rPr>
          <w:rFonts w:ascii="Times New Roman" w:hAnsi="Times New Roman" w:cs="Times New Roman"/>
          <w:b/>
          <w:bCs/>
          <w:sz w:val="28"/>
          <w:szCs w:val="28"/>
          <w:lang w:bidi="ar-IQ"/>
        </w:rPr>
        <w:t>Variation within</w:t>
      </w:r>
      <w:r w:rsidR="005617E8" w:rsidRPr="007F353E">
        <w:rPr>
          <w:rFonts w:ascii="Times New Roman" w:hAnsi="Times New Roman" w:cs="Times New Roman"/>
          <w:b/>
          <w:bCs/>
          <w:sz w:val="28"/>
          <w:szCs w:val="28"/>
          <w:lang w:bidi="ar-IQ"/>
        </w:rPr>
        <w:t xml:space="preserve"> the Dentition. </w:t>
      </w:r>
      <w:r w:rsidR="00831840" w:rsidRPr="007F353E">
        <w:rPr>
          <w:rFonts w:ascii="Times New Roman" w:hAnsi="Times New Roman" w:cs="Times New Roman"/>
          <w:sz w:val="28"/>
          <w:szCs w:val="28"/>
          <w:lang w:bidi="ar-IQ"/>
        </w:rPr>
        <w:t>Within dental arch large differences in plaque growth rate can be detected. In general early plaque formation occurs faster: in the lower jaw (when compared to the upper jaw); in molar areas; on the buccal tooth surfaces when compared to palatal sites (especially in the upper jaw); and in the interdental regions when compared to the buccal or lingual surfaces.</w:t>
      </w:r>
    </w:p>
    <w:p w:rsidR="00BB094A" w:rsidRPr="007F353E" w:rsidRDefault="005617E8"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b/>
          <w:bCs/>
          <w:sz w:val="28"/>
          <w:szCs w:val="28"/>
          <w:lang w:bidi="ar-IQ"/>
        </w:rPr>
        <w:t xml:space="preserve">Impact of Gingival </w:t>
      </w:r>
      <w:r w:rsidR="00B726A8" w:rsidRPr="007F353E">
        <w:rPr>
          <w:rFonts w:ascii="Times New Roman" w:hAnsi="Times New Roman" w:cs="Times New Roman"/>
          <w:b/>
          <w:bCs/>
          <w:sz w:val="28"/>
          <w:szCs w:val="28"/>
          <w:lang w:bidi="ar-IQ"/>
        </w:rPr>
        <w:t xml:space="preserve"> </w:t>
      </w:r>
      <w:r w:rsidRPr="007F353E">
        <w:rPr>
          <w:rFonts w:ascii="Times New Roman" w:hAnsi="Times New Roman" w:cs="Times New Roman"/>
          <w:b/>
          <w:bCs/>
          <w:sz w:val="28"/>
          <w:szCs w:val="28"/>
          <w:lang w:bidi="ar-IQ"/>
        </w:rPr>
        <w:t>Inflammation and Saliva</w:t>
      </w:r>
      <w:r w:rsidRPr="007F353E">
        <w:rPr>
          <w:rFonts w:ascii="Times New Roman" w:hAnsi="Times New Roman" w:cs="Times New Roman"/>
          <w:sz w:val="28"/>
          <w:szCs w:val="28"/>
          <w:lang w:bidi="ar-IQ"/>
        </w:rPr>
        <w:t>. Several</w:t>
      </w:r>
      <w:r w:rsidR="00B726A8" w:rsidRPr="007F353E">
        <w:rPr>
          <w:rFonts w:ascii="Times New Roman" w:hAnsi="Times New Roman" w:cs="Times New Roman"/>
          <w:sz w:val="28"/>
          <w:szCs w:val="28"/>
          <w:lang w:bidi="ar-IQ"/>
        </w:rPr>
        <w:t xml:space="preserve"> studies clearly indicate that early in vivo plaque formation is more rapid on tooth surfaces facing inflamed gingival margins than on</w:t>
      </w:r>
      <w:r w:rsidR="00B726A8" w:rsidRPr="007F353E">
        <w:rPr>
          <w:rFonts w:ascii="Times New Roman" w:hAnsi="Times New Roman" w:cs="Times New Roman"/>
          <w:sz w:val="28"/>
          <w:szCs w:val="28"/>
        </w:rPr>
        <w:t xml:space="preserve"> </w:t>
      </w:r>
      <w:r w:rsidR="00B726A8" w:rsidRPr="007F353E">
        <w:rPr>
          <w:rFonts w:ascii="Times New Roman" w:hAnsi="Times New Roman" w:cs="Times New Roman"/>
          <w:sz w:val="28"/>
          <w:szCs w:val="28"/>
          <w:lang w:bidi="ar-IQ"/>
        </w:rPr>
        <w:t xml:space="preserve">those adjacent to healthy gingival. These studies suggest that the increase in crevicular fluid production enhances plaque </w:t>
      </w:r>
      <w:r w:rsidR="00B726A8" w:rsidRPr="007F353E">
        <w:rPr>
          <w:rFonts w:ascii="Times New Roman" w:hAnsi="Times New Roman" w:cs="Times New Roman"/>
          <w:sz w:val="28"/>
          <w:szCs w:val="28"/>
          <w:lang w:bidi="ar-IQ"/>
        </w:rPr>
        <w:lastRenderedPageBreak/>
        <w:t>formation. Probably, some substance(s) from this exudate (</w:t>
      </w:r>
      <w:r w:rsidR="008B497C" w:rsidRPr="007F353E">
        <w:rPr>
          <w:rFonts w:ascii="Times New Roman" w:hAnsi="Times New Roman" w:cs="Times New Roman"/>
          <w:sz w:val="28"/>
          <w:szCs w:val="28"/>
          <w:lang w:bidi="ar-IQ"/>
        </w:rPr>
        <w:t>e.g formation</w:t>
      </w:r>
      <w:r w:rsidR="00B726A8" w:rsidRPr="007F353E">
        <w:rPr>
          <w:rFonts w:ascii="Times New Roman" w:hAnsi="Times New Roman" w:cs="Times New Roman"/>
          <w:sz w:val="28"/>
          <w:szCs w:val="28"/>
          <w:lang w:bidi="ar-IQ"/>
        </w:rPr>
        <w:t xml:space="preserve">. Probably, some substance(s) from this exudate (e.g minerals, proteins, or carbohydrates) favor both the initial adhesion and/or the growth of the early colonizing </w:t>
      </w:r>
      <w:r w:rsidR="00BB094A" w:rsidRPr="007F353E">
        <w:rPr>
          <w:rFonts w:ascii="Times New Roman" w:hAnsi="Times New Roman" w:cs="Times New Roman"/>
          <w:sz w:val="28"/>
          <w:szCs w:val="28"/>
          <w:lang w:bidi="ar-IQ"/>
        </w:rPr>
        <w:t>bacteria. Additionally, it is known that during the night, plaque growth rate is reduced by some 50%. This seems surprising, since one would expect that reduced plaque removal and the decreased salivary flow at night would enhance plaque growth. The fact that the supragingival plaque obtains its nutrients mainly from the saliva appears to be of greater significance than the antibacterial activity of saliva.</w:t>
      </w:r>
    </w:p>
    <w:p w:rsidR="006F334A" w:rsidRPr="007F353E" w:rsidRDefault="006F334A"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b/>
          <w:bCs/>
          <w:sz w:val="28"/>
          <w:szCs w:val="28"/>
          <w:lang w:bidi="ar-IQ"/>
        </w:rPr>
        <w:t>The  Impact of Patient’s Age.</w:t>
      </w:r>
      <w:r w:rsidRPr="007F353E">
        <w:rPr>
          <w:rFonts w:ascii="Times New Roman" w:hAnsi="Times New Roman" w:cs="Times New Roman"/>
          <w:sz w:val="28"/>
          <w:szCs w:val="28"/>
          <w:lang w:bidi="ar-IQ"/>
        </w:rPr>
        <w:t xml:space="preserve"> Although older studies were contradictory, more recent papers clearly indicate that a subject’s age does not influence de novo plaque formation. The developed plaque in the older patient group resulted however, in a more severe gingival inflammation, which seems to increased susceptibility to gingivitis with aging. </w:t>
      </w:r>
    </w:p>
    <w:p w:rsidR="00BB094A" w:rsidRPr="007F353E" w:rsidRDefault="006F334A"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b/>
          <w:bCs/>
          <w:sz w:val="28"/>
          <w:szCs w:val="28"/>
          <w:lang w:bidi="ar-IQ"/>
        </w:rPr>
        <w:t>Spontaneous Tooth Cleaning</w:t>
      </w:r>
      <w:r w:rsidRPr="007F353E">
        <w:rPr>
          <w:rFonts w:ascii="Times New Roman" w:hAnsi="Times New Roman" w:cs="Times New Roman"/>
          <w:sz w:val="28"/>
          <w:szCs w:val="28"/>
          <w:lang w:bidi="ar-IQ"/>
        </w:rPr>
        <w:t>. Many clinicians still believe that plaque is removed spontaneously from the teeth such as during eating. However, based on the firm attachment between bacteria and surface, this seems unlikely. Even in the occlusal su</w:t>
      </w:r>
      <w:r w:rsidR="00220D7C" w:rsidRPr="007F353E">
        <w:rPr>
          <w:rFonts w:ascii="Times New Roman" w:hAnsi="Times New Roman" w:cs="Times New Roman"/>
          <w:sz w:val="28"/>
          <w:szCs w:val="28"/>
          <w:lang w:bidi="ar-IQ"/>
        </w:rPr>
        <w:t>r</w:t>
      </w:r>
      <w:r w:rsidRPr="007F353E">
        <w:rPr>
          <w:rFonts w:ascii="Times New Roman" w:hAnsi="Times New Roman" w:cs="Times New Roman"/>
          <w:sz w:val="28"/>
          <w:szCs w:val="28"/>
          <w:lang w:bidi="ar-IQ"/>
        </w:rPr>
        <w:t>faces of the molars, plaque remains, even after chewing fibrous food</w:t>
      </w:r>
      <w:r w:rsidR="00220D7C" w:rsidRPr="007F353E">
        <w:rPr>
          <w:rFonts w:ascii="Times New Roman" w:hAnsi="Times New Roman" w:cs="Times New Roman"/>
          <w:sz w:val="28"/>
          <w:szCs w:val="28"/>
          <w:lang w:bidi="ar-IQ"/>
        </w:rPr>
        <w:t xml:space="preserve"> carrots, apples, or chips. </w:t>
      </w:r>
    </w:p>
    <w:p w:rsidR="009F134B" w:rsidRPr="007F353E" w:rsidRDefault="009F134B" w:rsidP="007F353E">
      <w:pPr>
        <w:tabs>
          <w:tab w:val="left" w:pos="2921"/>
          <w:tab w:val="right" w:pos="8306"/>
        </w:tabs>
        <w:bidi w:val="0"/>
        <w:spacing w:after="0" w:line="360" w:lineRule="auto"/>
        <w:jc w:val="both"/>
        <w:rPr>
          <w:rFonts w:ascii="Times New Roman" w:hAnsi="Times New Roman" w:cs="Times New Roman"/>
          <w:b/>
          <w:bCs/>
          <w:sz w:val="32"/>
          <w:szCs w:val="32"/>
          <w:lang w:bidi="ar-IQ"/>
        </w:rPr>
      </w:pPr>
      <w:r w:rsidRPr="007F353E">
        <w:rPr>
          <w:rFonts w:ascii="Times New Roman" w:hAnsi="Times New Roman" w:cs="Times New Roman"/>
          <w:b/>
          <w:bCs/>
          <w:sz w:val="32"/>
          <w:szCs w:val="32"/>
          <w:lang w:bidi="ar-IQ"/>
        </w:rPr>
        <w:t>Metabolism of Dental Plaque Bacteria</w:t>
      </w:r>
      <w:r w:rsidR="00B47854" w:rsidRPr="007F353E">
        <w:rPr>
          <w:rFonts w:ascii="Times New Roman" w:hAnsi="Times New Roman" w:cs="Times New Roman"/>
          <w:b/>
          <w:bCs/>
          <w:sz w:val="32"/>
          <w:szCs w:val="32"/>
          <w:lang w:bidi="ar-IQ"/>
        </w:rPr>
        <w:t xml:space="preserve">                          </w:t>
      </w:r>
    </w:p>
    <w:p w:rsidR="00BD51D5" w:rsidRPr="007F353E" w:rsidRDefault="009F134B"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The majority of nutrients for dental plaque bacteria originate from</w:t>
      </w:r>
      <w:r w:rsidR="00841D77" w:rsidRPr="007F353E">
        <w:rPr>
          <w:rFonts w:ascii="Times New Roman" w:hAnsi="Times New Roman" w:cs="Times New Roman"/>
          <w:sz w:val="28"/>
          <w:szCs w:val="28"/>
          <w:lang w:bidi="ar-IQ"/>
        </w:rPr>
        <w:t xml:space="preserve"> saliva or GCF, although the host diet provides an occasional but nevertheless important food supply. The transition from gram positive to gram- negative microorganisms observed in the structural development of dental plaque is paralleled by a physiologic transition in the developing plaque .The growth of P. gingivalis is enhanced by metabolic byproducts produced by other microorganisms, such as succinate from C. </w:t>
      </w:r>
      <w:r w:rsidR="007F353E">
        <w:rPr>
          <w:rFonts w:ascii="Times New Roman" w:hAnsi="Times New Roman" w:cs="Times New Roman"/>
          <w:sz w:val="28"/>
          <w:szCs w:val="28"/>
          <w:lang w:bidi="ar-IQ"/>
        </w:rPr>
        <w:t xml:space="preserve">ochre </w:t>
      </w:r>
      <w:r w:rsidR="00841D77" w:rsidRPr="007F353E">
        <w:rPr>
          <w:rFonts w:ascii="Times New Roman" w:hAnsi="Times New Roman" w:cs="Times New Roman"/>
          <w:sz w:val="28"/>
          <w:szCs w:val="28"/>
          <w:lang w:bidi="ar-IQ"/>
        </w:rPr>
        <w:t xml:space="preserve">cea and protoheme from Campylobacter rectus . Overall, the total plaque population is more efficient than any one constituent organism at releasing energy from the available substrates. </w:t>
      </w:r>
    </w:p>
    <w:p w:rsidR="00122CCB" w:rsidRPr="007F353E" w:rsidRDefault="00122CCB"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lastRenderedPageBreak/>
        <w:t xml:space="preserve">Metabolic interactions occur also between the host and plaque microorganisms </w:t>
      </w:r>
    </w:p>
    <w:p w:rsidR="00122CCB" w:rsidRPr="007F353E" w:rsidRDefault="00122CCB"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 xml:space="preserve">Increases in steroid hormones are associated with significant increases in the proportions of P. intermedia found in subgingival plaque. These nutritional interdependencies are probably critical to the growth and survival of microorganisms in dental plaque and may partly explain the evolution of highly specific structural inter actions observed among bacteria in plaque.                                                                                                 </w:t>
      </w:r>
    </w:p>
    <w:p w:rsidR="00BD51D5" w:rsidRPr="007F353E" w:rsidRDefault="00122CCB" w:rsidP="007F353E">
      <w:pPr>
        <w:tabs>
          <w:tab w:val="left" w:pos="2921"/>
          <w:tab w:val="right" w:pos="8306"/>
        </w:tabs>
        <w:bidi w:val="0"/>
        <w:spacing w:after="0" w:line="360" w:lineRule="auto"/>
        <w:jc w:val="both"/>
        <w:rPr>
          <w:rFonts w:ascii="Times New Roman" w:hAnsi="Times New Roman" w:cs="Times New Roman"/>
          <w:b/>
          <w:bCs/>
          <w:sz w:val="32"/>
          <w:szCs w:val="32"/>
          <w:rtl/>
          <w:lang w:bidi="ar-IQ"/>
        </w:rPr>
      </w:pPr>
      <w:r w:rsidRPr="007F353E">
        <w:rPr>
          <w:rFonts w:ascii="Times New Roman" w:hAnsi="Times New Roman" w:cs="Times New Roman"/>
          <w:b/>
          <w:bCs/>
          <w:sz w:val="32"/>
          <w:szCs w:val="32"/>
          <w:lang w:bidi="ar-IQ"/>
        </w:rPr>
        <w:t xml:space="preserve">Communication </w:t>
      </w:r>
      <w:r w:rsidR="00B641B9" w:rsidRPr="007F353E">
        <w:rPr>
          <w:rFonts w:ascii="Times New Roman" w:hAnsi="Times New Roman" w:cs="Times New Roman"/>
          <w:b/>
          <w:bCs/>
          <w:sz w:val="32"/>
          <w:szCs w:val="32"/>
          <w:lang w:bidi="ar-IQ"/>
        </w:rPr>
        <w:t>between</w:t>
      </w:r>
      <w:r w:rsidRPr="007F353E">
        <w:rPr>
          <w:rFonts w:ascii="Times New Roman" w:hAnsi="Times New Roman" w:cs="Times New Roman"/>
          <w:b/>
          <w:bCs/>
          <w:sz w:val="32"/>
          <w:szCs w:val="32"/>
          <w:lang w:bidi="ar-IQ"/>
        </w:rPr>
        <w:t xml:space="preserve"> </w:t>
      </w:r>
      <w:r w:rsidR="00B641B9" w:rsidRPr="007F353E">
        <w:rPr>
          <w:rFonts w:ascii="Times New Roman" w:hAnsi="Times New Roman" w:cs="Times New Roman"/>
          <w:b/>
          <w:bCs/>
          <w:sz w:val="32"/>
          <w:szCs w:val="32"/>
          <w:lang w:bidi="ar-IQ"/>
        </w:rPr>
        <w:t>Biofilm Bacteria</w:t>
      </w:r>
      <w:r w:rsidR="00B47854" w:rsidRPr="007F353E">
        <w:rPr>
          <w:rFonts w:ascii="Times New Roman" w:hAnsi="Times New Roman" w:cs="Times New Roman"/>
          <w:b/>
          <w:bCs/>
          <w:sz w:val="32"/>
          <w:szCs w:val="32"/>
          <w:lang w:bidi="ar-IQ"/>
        </w:rPr>
        <w:t xml:space="preserve">                      </w:t>
      </w:r>
    </w:p>
    <w:p w:rsidR="00B47854" w:rsidRDefault="00BD51D5" w:rsidP="007F353E">
      <w:pPr>
        <w:tabs>
          <w:tab w:val="left" w:pos="2921"/>
          <w:tab w:val="right" w:pos="8306"/>
        </w:tabs>
        <w:bidi w:val="0"/>
        <w:spacing w:after="0" w:line="360" w:lineRule="auto"/>
        <w:jc w:val="both"/>
        <w:rPr>
          <w:rFonts w:ascii="Times New Roman" w:hAnsi="Times New Roman" w:cs="Times New Roman"/>
          <w:sz w:val="28"/>
          <w:szCs w:val="28"/>
          <w:lang w:bidi="ar-IQ"/>
        </w:rPr>
      </w:pPr>
      <w:r w:rsidRPr="007F353E">
        <w:rPr>
          <w:rFonts w:ascii="Times New Roman" w:hAnsi="Times New Roman" w:cs="Times New Roman"/>
          <w:sz w:val="28"/>
          <w:szCs w:val="28"/>
          <w:lang w:bidi="ar-IQ"/>
        </w:rPr>
        <w:t xml:space="preserve">Bacterial cells do not exist in isolation. In a </w:t>
      </w:r>
      <w:r w:rsidR="00B641B9" w:rsidRPr="007F353E">
        <w:rPr>
          <w:rFonts w:ascii="Times New Roman" w:hAnsi="Times New Roman" w:cs="Times New Roman"/>
          <w:sz w:val="28"/>
          <w:szCs w:val="28"/>
          <w:lang w:bidi="ar-IQ"/>
        </w:rPr>
        <w:t>biofilm,</w:t>
      </w:r>
      <w:r w:rsidRPr="007F353E">
        <w:rPr>
          <w:rFonts w:ascii="Times New Roman" w:hAnsi="Times New Roman" w:cs="Times New Roman"/>
          <w:sz w:val="28"/>
          <w:szCs w:val="28"/>
          <w:lang w:bidi="ar-IQ"/>
        </w:rPr>
        <w:t xml:space="preserve"> bacteria have</w:t>
      </w:r>
      <w:r w:rsidR="005E07BC" w:rsidRPr="007F353E">
        <w:rPr>
          <w:rFonts w:ascii="Times New Roman" w:hAnsi="Times New Roman" w:cs="Times New Roman"/>
          <w:sz w:val="28"/>
          <w:szCs w:val="28"/>
          <w:lang w:bidi="ar-IQ"/>
        </w:rPr>
        <w:t xml:space="preserve"> the capacity to communicate with each other</w:t>
      </w:r>
      <w:r w:rsidR="002134A3" w:rsidRPr="007F353E">
        <w:rPr>
          <w:rFonts w:ascii="Times New Roman" w:hAnsi="Times New Roman" w:cs="Times New Roman"/>
          <w:sz w:val="28"/>
          <w:szCs w:val="28"/>
          <w:lang w:bidi="ar-IQ"/>
        </w:rPr>
        <w:t xml:space="preserve"> </w:t>
      </w:r>
      <w:r w:rsidR="005E07BC" w:rsidRPr="007F353E">
        <w:rPr>
          <w:rFonts w:ascii="Times New Roman" w:hAnsi="Times New Roman" w:cs="Times New Roman"/>
          <w:sz w:val="28"/>
          <w:szCs w:val="28"/>
          <w:lang w:bidi="ar-IQ"/>
        </w:rPr>
        <w:t>.One example of this</w:t>
      </w:r>
      <w:r w:rsidR="005E07BC" w:rsidRPr="007F353E">
        <w:rPr>
          <w:rFonts w:ascii="Times New Roman" w:hAnsi="Times New Roman" w:cs="Times New Roman"/>
          <w:sz w:val="28"/>
          <w:szCs w:val="28"/>
        </w:rPr>
        <w:t xml:space="preserve"> </w:t>
      </w:r>
      <w:r w:rsidR="005E07BC" w:rsidRPr="007F353E">
        <w:rPr>
          <w:rFonts w:ascii="Times New Roman" w:hAnsi="Times New Roman" w:cs="Times New Roman"/>
          <w:sz w:val="28"/>
          <w:szCs w:val="28"/>
          <w:lang w:bidi="ar-IQ"/>
        </w:rPr>
        <w:t xml:space="preserve">is quorum sensing, in which bacteria secrete a signaling molecule that accumulates in the local environment and triggers a response such as a change in the expression of specific genes once they reach a critical threshold concentration. The threshold concentration is reached only at a high-cell density, and therefore bacteria sense that the population has reached a critical mass, or quorum. There is some evidence that intercellular communication can occur after cell-cell contact and in this case, may not involve secreted signaling molecules. Two types of signaling molecules have been detected from dental plaque bacteria: peptides released by gram-positive organisms during growth and a “universal” signal molecule autoinducer </w:t>
      </w:r>
      <w:r w:rsidR="007F353E">
        <w:rPr>
          <w:rFonts w:ascii="Times New Roman" w:hAnsi="Times New Roman" w:cs="Times New Roman"/>
          <w:sz w:val="28"/>
          <w:szCs w:val="28"/>
          <w:lang w:bidi="ar-IQ"/>
        </w:rPr>
        <w:t>2(</w:t>
      </w:r>
      <w:r w:rsidR="005E07BC" w:rsidRPr="007F353E">
        <w:rPr>
          <w:rFonts w:ascii="Times New Roman" w:hAnsi="Times New Roman" w:cs="Times New Roman"/>
          <w:sz w:val="28"/>
          <w:szCs w:val="28"/>
          <w:lang w:bidi="ar-IQ"/>
        </w:rPr>
        <w:t>AI-2). Peptide signals are produced by oral streptococci and are recognized by cells of the same strain that produced them</w:t>
      </w:r>
      <w:r w:rsidR="00B47854" w:rsidRPr="007F353E">
        <w:rPr>
          <w:rFonts w:ascii="Times New Roman" w:hAnsi="Times New Roman" w:cs="Times New Roman"/>
          <w:sz w:val="28"/>
          <w:szCs w:val="28"/>
          <w:lang w:bidi="ar-IQ"/>
        </w:rPr>
        <w:t>. Responses are induced only when a threshold concentration of the peptide is attained, and thus the peptides act as cell density, or quorum, sensors.</w:t>
      </w:r>
    </w:p>
    <w:p w:rsidR="007F353E" w:rsidRDefault="007F353E" w:rsidP="007F353E">
      <w:pPr>
        <w:tabs>
          <w:tab w:val="left" w:pos="2921"/>
          <w:tab w:val="right" w:pos="8306"/>
        </w:tabs>
        <w:bidi w:val="0"/>
        <w:spacing w:after="0" w:line="360" w:lineRule="auto"/>
        <w:jc w:val="both"/>
        <w:rPr>
          <w:rFonts w:ascii="Times New Roman" w:hAnsi="Times New Roman" w:cs="Times New Roman"/>
          <w:sz w:val="28"/>
          <w:szCs w:val="28"/>
          <w:lang w:bidi="ar-IQ"/>
        </w:rPr>
      </w:pPr>
    </w:p>
    <w:p w:rsidR="007F353E" w:rsidRDefault="007F353E" w:rsidP="007F353E">
      <w:pPr>
        <w:tabs>
          <w:tab w:val="left" w:pos="2921"/>
          <w:tab w:val="right" w:pos="8306"/>
        </w:tabs>
        <w:bidi w:val="0"/>
        <w:spacing w:after="0" w:line="360" w:lineRule="auto"/>
        <w:jc w:val="both"/>
        <w:rPr>
          <w:rFonts w:ascii="Times New Roman" w:hAnsi="Times New Roman" w:cs="Times New Roman"/>
          <w:sz w:val="28"/>
          <w:szCs w:val="28"/>
          <w:lang w:bidi="ar-IQ"/>
        </w:rPr>
      </w:pPr>
    </w:p>
    <w:p w:rsidR="007F353E" w:rsidRDefault="007F353E" w:rsidP="007F353E">
      <w:pPr>
        <w:tabs>
          <w:tab w:val="left" w:pos="2921"/>
          <w:tab w:val="right" w:pos="8306"/>
        </w:tabs>
        <w:bidi w:val="0"/>
        <w:spacing w:after="0" w:line="360" w:lineRule="auto"/>
        <w:jc w:val="both"/>
        <w:rPr>
          <w:rFonts w:ascii="Times New Roman" w:hAnsi="Times New Roman" w:cs="Times New Roman"/>
          <w:sz w:val="28"/>
          <w:szCs w:val="28"/>
          <w:lang w:bidi="ar-IQ"/>
        </w:rPr>
      </w:pPr>
    </w:p>
    <w:p w:rsidR="007F353E" w:rsidRPr="007F353E" w:rsidRDefault="007F353E" w:rsidP="007F353E">
      <w:pPr>
        <w:tabs>
          <w:tab w:val="left" w:pos="2921"/>
          <w:tab w:val="right" w:pos="8306"/>
        </w:tabs>
        <w:bidi w:val="0"/>
        <w:spacing w:after="0" w:line="360" w:lineRule="auto"/>
        <w:jc w:val="both"/>
        <w:rPr>
          <w:rFonts w:ascii="Times New Roman" w:hAnsi="Times New Roman" w:cs="Times New Roman"/>
          <w:sz w:val="28"/>
          <w:szCs w:val="28"/>
          <w:rtl/>
          <w:lang w:bidi="ar-IQ"/>
        </w:rPr>
      </w:pPr>
    </w:p>
    <w:p w:rsidR="004E66BF" w:rsidRPr="007F353E" w:rsidRDefault="004E66BF" w:rsidP="007F353E">
      <w:pPr>
        <w:tabs>
          <w:tab w:val="left" w:pos="2921"/>
          <w:tab w:val="right" w:pos="8306"/>
        </w:tabs>
        <w:bidi w:val="0"/>
        <w:spacing w:after="0" w:line="360" w:lineRule="auto"/>
        <w:jc w:val="both"/>
        <w:rPr>
          <w:rFonts w:ascii="Times New Roman" w:hAnsi="Times New Roman" w:cs="Times New Roman"/>
          <w:b/>
          <w:bCs/>
          <w:sz w:val="32"/>
          <w:szCs w:val="32"/>
          <w:rtl/>
          <w:lang w:bidi="ar-IQ"/>
        </w:rPr>
      </w:pPr>
      <w:r w:rsidRPr="007F353E">
        <w:rPr>
          <w:rFonts w:ascii="Times New Roman" w:hAnsi="Times New Roman" w:cs="Times New Roman"/>
          <w:b/>
          <w:bCs/>
          <w:sz w:val="32"/>
          <w:szCs w:val="32"/>
          <w:lang w:bidi="ar-IQ"/>
        </w:rPr>
        <w:t>M</w:t>
      </w:r>
      <w:r w:rsidR="007F353E" w:rsidRPr="007F353E">
        <w:rPr>
          <w:rFonts w:ascii="Times New Roman" w:hAnsi="Times New Roman" w:cs="Times New Roman"/>
          <w:b/>
          <w:bCs/>
          <w:sz w:val="32"/>
          <w:szCs w:val="32"/>
          <w:lang w:bidi="ar-IQ"/>
        </w:rPr>
        <w:t>icrobiologic</w:t>
      </w:r>
      <w:r w:rsidRPr="007F353E">
        <w:rPr>
          <w:rFonts w:ascii="Times New Roman" w:hAnsi="Times New Roman" w:cs="Times New Roman"/>
          <w:b/>
          <w:bCs/>
          <w:sz w:val="32"/>
          <w:szCs w:val="32"/>
          <w:lang w:bidi="ar-IQ"/>
        </w:rPr>
        <w:t xml:space="preserve"> S</w:t>
      </w:r>
      <w:r w:rsidR="007F353E" w:rsidRPr="007F353E">
        <w:rPr>
          <w:rFonts w:ascii="Times New Roman" w:hAnsi="Times New Roman" w:cs="Times New Roman"/>
          <w:b/>
          <w:bCs/>
          <w:sz w:val="32"/>
          <w:szCs w:val="32"/>
          <w:lang w:bidi="ar-IQ"/>
        </w:rPr>
        <w:t>pecificity of</w:t>
      </w:r>
      <w:r w:rsidR="00B808C8" w:rsidRPr="007F353E">
        <w:rPr>
          <w:rFonts w:ascii="Times New Roman" w:hAnsi="Times New Roman" w:cs="Times New Roman"/>
          <w:b/>
          <w:bCs/>
          <w:sz w:val="32"/>
          <w:szCs w:val="32"/>
          <w:lang w:bidi="ar-IQ"/>
        </w:rPr>
        <w:t xml:space="preserve"> P</w:t>
      </w:r>
      <w:r w:rsidR="007F353E" w:rsidRPr="007F353E">
        <w:rPr>
          <w:rFonts w:ascii="Times New Roman" w:hAnsi="Times New Roman" w:cs="Times New Roman"/>
          <w:b/>
          <w:bCs/>
          <w:sz w:val="32"/>
          <w:szCs w:val="32"/>
          <w:lang w:bidi="ar-IQ"/>
        </w:rPr>
        <w:t>eriodontal</w:t>
      </w:r>
      <w:r w:rsidR="00B808C8" w:rsidRPr="007F353E">
        <w:rPr>
          <w:rFonts w:ascii="Times New Roman" w:hAnsi="Times New Roman" w:cs="Times New Roman"/>
          <w:b/>
          <w:bCs/>
          <w:sz w:val="32"/>
          <w:szCs w:val="32"/>
          <w:lang w:bidi="ar-IQ"/>
        </w:rPr>
        <w:t xml:space="preserve"> D</w:t>
      </w:r>
      <w:r w:rsidR="007F353E" w:rsidRPr="007F353E">
        <w:rPr>
          <w:rFonts w:ascii="Times New Roman" w:hAnsi="Times New Roman" w:cs="Times New Roman"/>
          <w:b/>
          <w:bCs/>
          <w:sz w:val="32"/>
          <w:szCs w:val="32"/>
          <w:lang w:bidi="ar-IQ"/>
        </w:rPr>
        <w:t xml:space="preserve">iseases </w:t>
      </w:r>
      <w:r w:rsidR="00405CA6" w:rsidRPr="007F353E">
        <w:rPr>
          <w:rFonts w:ascii="Times New Roman" w:hAnsi="Times New Roman" w:cs="Times New Roman"/>
          <w:b/>
          <w:bCs/>
          <w:sz w:val="32"/>
          <w:szCs w:val="32"/>
          <w:lang w:bidi="ar-IQ"/>
        </w:rPr>
        <w:t xml:space="preserve">          </w:t>
      </w:r>
    </w:p>
    <w:p w:rsidR="007F353E" w:rsidRDefault="004E66BF" w:rsidP="007F353E">
      <w:pPr>
        <w:tabs>
          <w:tab w:val="left" w:pos="2921"/>
          <w:tab w:val="right" w:pos="8306"/>
        </w:tabs>
        <w:bidi w:val="0"/>
        <w:spacing w:after="0" w:line="360" w:lineRule="auto"/>
        <w:jc w:val="both"/>
        <w:rPr>
          <w:rFonts w:ascii="Times New Roman" w:hAnsi="Times New Roman" w:cs="Times New Roman"/>
          <w:b/>
          <w:bCs/>
          <w:sz w:val="32"/>
          <w:szCs w:val="32"/>
          <w:lang w:bidi="ar-IQ"/>
        </w:rPr>
      </w:pPr>
      <w:r w:rsidRPr="007F353E">
        <w:rPr>
          <w:rFonts w:ascii="Times New Roman" w:hAnsi="Times New Roman" w:cs="Times New Roman"/>
          <w:b/>
          <w:bCs/>
          <w:sz w:val="32"/>
          <w:szCs w:val="32"/>
          <w:lang w:bidi="ar-IQ"/>
        </w:rPr>
        <w:t>Nonspecific Plaque Hypothesis</w:t>
      </w:r>
      <w:r w:rsidR="00405CA6" w:rsidRPr="007F353E">
        <w:rPr>
          <w:rFonts w:ascii="Times New Roman" w:hAnsi="Times New Roman" w:cs="Times New Roman"/>
          <w:b/>
          <w:bCs/>
          <w:sz w:val="32"/>
          <w:szCs w:val="32"/>
          <w:lang w:bidi="ar-IQ"/>
        </w:rPr>
        <w:t xml:space="preserve">                                         </w:t>
      </w:r>
    </w:p>
    <w:p w:rsidR="00B808C8" w:rsidRPr="007F353E" w:rsidRDefault="004E66BF"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lastRenderedPageBreak/>
        <w:t>In the mid1900s, periodontal diseases were believed to result from</w:t>
      </w:r>
      <w:r w:rsidR="00B808C8" w:rsidRPr="007F353E">
        <w:rPr>
          <w:rFonts w:ascii="Times New Roman" w:hAnsi="Times New Roman" w:cs="Times New Roman"/>
          <w:sz w:val="28"/>
          <w:szCs w:val="28"/>
          <w:lang w:bidi="ar-IQ"/>
        </w:rPr>
        <w:t xml:space="preserve"> an accumulation of plaque over time, eventually in conjunction with a diminished host response and increased host susceptibility with age.</w:t>
      </w:r>
    </w:p>
    <w:p w:rsidR="00405CA6" w:rsidRPr="007F353E" w:rsidRDefault="004E66BF"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The nonspecific plaque hypothesis maintains that periodontal</w:t>
      </w:r>
      <w:r w:rsidR="00B808C8" w:rsidRPr="007F353E">
        <w:rPr>
          <w:rFonts w:ascii="Times New Roman" w:hAnsi="Times New Roman" w:cs="Times New Roman"/>
          <w:sz w:val="28"/>
          <w:szCs w:val="28"/>
          <w:lang w:bidi="ar-IQ"/>
        </w:rPr>
        <w:t xml:space="preserve"> noxious products by the entire plaque flora. According to this thinking, when only small amounts of plaque are present, the noxious products are neutralized by the host. Similarly, large amounts of plaque would produce large amounts of noxious products, which would essentially overwhelm the host’s defenses</w:t>
      </w:r>
      <w:r w:rsidR="00405CA6" w:rsidRPr="007F353E">
        <w:rPr>
          <w:rFonts w:ascii="Times New Roman" w:hAnsi="Times New Roman" w:cs="Times New Roman"/>
          <w:sz w:val="28"/>
          <w:szCs w:val="28"/>
          <w:lang w:bidi="ar-IQ"/>
        </w:rPr>
        <w:t>. Several observations contradicted these conclusions. First, some individuals with considerable amounts of plaque and calculus, as well as gingivitis, never developed destructive periodontitis. Furthermore, individuals who did present with periodontitis demonstrated considerable site specificity in the pattern of disease. Some sites were unaffected, whereas advanced disease was found in adjacent sites. In the presence of a uniform host response, these findings were inconsistent with the concept that all plaque was equally pathogenic. Recognition of the differences in plaque at sites of different clinical status (i.e., disease versus health) led to a renewed search for specific pathogens in periodontal diseases and a conceptual transition from the nonspecific to the specific plaque hypothesis. Although the nonspecific plaque hypothesis has been discarded in favor of the specific plaque hypothesis or the ecologic plaque</w:t>
      </w:r>
    </w:p>
    <w:p w:rsidR="00405CA6" w:rsidRPr="007F353E" w:rsidRDefault="00405CA6" w:rsidP="007F353E">
      <w:pPr>
        <w:tabs>
          <w:tab w:val="left" w:pos="2921"/>
          <w:tab w:val="right" w:pos="8306"/>
        </w:tabs>
        <w:bidi w:val="0"/>
        <w:spacing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Hypothesis</w:t>
      </w:r>
      <w:r w:rsidR="004E66BF" w:rsidRPr="007F353E">
        <w:rPr>
          <w:rFonts w:ascii="Times New Roman" w:hAnsi="Times New Roman" w:cs="Times New Roman"/>
          <w:sz w:val="28"/>
          <w:szCs w:val="28"/>
          <w:lang w:bidi="ar-IQ"/>
        </w:rPr>
        <w:t>, much clinical treatment is still based on the nonspecific</w:t>
      </w:r>
      <w:r w:rsidRPr="007F353E">
        <w:rPr>
          <w:rFonts w:ascii="Times New Roman" w:hAnsi="Times New Roman" w:cs="Times New Roman"/>
          <w:sz w:val="28"/>
          <w:szCs w:val="28"/>
          <w:lang w:bidi="ar-IQ"/>
        </w:rPr>
        <w:t xml:space="preserve"> Plaque hypothesis</w:t>
      </w:r>
    </w:p>
    <w:p w:rsidR="00405CA6" w:rsidRPr="007F353E" w:rsidRDefault="00405CA6" w:rsidP="007F353E">
      <w:pPr>
        <w:tabs>
          <w:tab w:val="left" w:pos="2921"/>
          <w:tab w:val="right" w:pos="8306"/>
        </w:tabs>
        <w:bidi w:val="0"/>
        <w:spacing w:line="360" w:lineRule="auto"/>
        <w:jc w:val="both"/>
        <w:rPr>
          <w:rFonts w:ascii="Times New Roman" w:hAnsi="Times New Roman" w:cs="Times New Roman"/>
          <w:sz w:val="28"/>
          <w:szCs w:val="28"/>
          <w:lang w:bidi="ar-IQ"/>
        </w:rPr>
      </w:pPr>
    </w:p>
    <w:p w:rsidR="00405CA6" w:rsidRPr="007F353E" w:rsidRDefault="00405CA6" w:rsidP="007F353E">
      <w:pPr>
        <w:tabs>
          <w:tab w:val="left" w:pos="2921"/>
          <w:tab w:val="right" w:pos="8306"/>
        </w:tabs>
        <w:bidi w:val="0"/>
        <w:spacing w:line="360" w:lineRule="auto"/>
        <w:jc w:val="both"/>
        <w:rPr>
          <w:rFonts w:ascii="Times New Roman" w:hAnsi="Times New Roman" w:cs="Times New Roman"/>
          <w:sz w:val="28"/>
          <w:szCs w:val="28"/>
          <w:lang w:bidi="ar-IQ"/>
        </w:rPr>
      </w:pPr>
    </w:p>
    <w:p w:rsidR="008E7DCE" w:rsidRPr="007F353E" w:rsidRDefault="008E7DCE" w:rsidP="007F353E">
      <w:pPr>
        <w:tabs>
          <w:tab w:val="left" w:pos="2921"/>
          <w:tab w:val="right" w:pos="8306"/>
        </w:tabs>
        <w:bidi w:val="0"/>
        <w:spacing w:after="0" w:line="360" w:lineRule="auto"/>
        <w:jc w:val="both"/>
        <w:rPr>
          <w:rFonts w:ascii="Times New Roman" w:hAnsi="Times New Roman" w:cs="Times New Roman"/>
          <w:b/>
          <w:bCs/>
          <w:sz w:val="28"/>
          <w:szCs w:val="28"/>
          <w:lang w:bidi="ar-IQ"/>
        </w:rPr>
      </w:pPr>
    </w:p>
    <w:p w:rsidR="004E66BF" w:rsidRPr="007F353E" w:rsidRDefault="004E66BF" w:rsidP="007F353E">
      <w:pPr>
        <w:tabs>
          <w:tab w:val="left" w:pos="2921"/>
          <w:tab w:val="right" w:pos="8306"/>
        </w:tabs>
        <w:bidi w:val="0"/>
        <w:spacing w:after="0" w:line="360" w:lineRule="auto"/>
        <w:jc w:val="both"/>
        <w:rPr>
          <w:rFonts w:ascii="Times New Roman" w:hAnsi="Times New Roman" w:cs="Times New Roman"/>
          <w:b/>
          <w:bCs/>
          <w:sz w:val="32"/>
          <w:szCs w:val="32"/>
          <w:rtl/>
          <w:lang w:bidi="ar-IQ"/>
        </w:rPr>
      </w:pPr>
      <w:r w:rsidRPr="007F353E">
        <w:rPr>
          <w:rFonts w:ascii="Times New Roman" w:hAnsi="Times New Roman" w:cs="Times New Roman"/>
          <w:b/>
          <w:bCs/>
          <w:sz w:val="32"/>
          <w:szCs w:val="32"/>
          <w:lang w:bidi="ar-IQ"/>
        </w:rPr>
        <w:t>Specific Plaque Hypothesis</w:t>
      </w:r>
      <w:r w:rsidR="00A12882" w:rsidRPr="007F353E">
        <w:rPr>
          <w:rFonts w:ascii="Times New Roman" w:hAnsi="Times New Roman" w:cs="Times New Roman"/>
          <w:b/>
          <w:bCs/>
          <w:sz w:val="32"/>
          <w:szCs w:val="32"/>
          <w:lang w:bidi="ar-IQ"/>
        </w:rPr>
        <w:t xml:space="preserve">                                          </w:t>
      </w:r>
    </w:p>
    <w:p w:rsidR="00785698" w:rsidRPr="007F353E" w:rsidRDefault="004E66BF" w:rsidP="007F353E">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lastRenderedPageBreak/>
        <w:t>The specific plaque hypothesis states that only certain plaque is</w:t>
      </w:r>
      <w:r w:rsidR="00785698" w:rsidRPr="007F353E">
        <w:rPr>
          <w:rFonts w:ascii="Times New Roman" w:hAnsi="Times New Roman" w:cs="Times New Roman"/>
          <w:sz w:val="28"/>
          <w:szCs w:val="28"/>
          <w:lang w:bidi="ar-IQ"/>
        </w:rPr>
        <w:t xml:space="preserve"> pathogenic, and its pathogenicity depends on the presence of or increase in specific microorganisms. This concept predicts that plaque harboring specific bacterial pathogens results in a periodontal disease because these organisms produce substances that mediate the destruction of host tissues. Acceptance of the specific plaque hypothesis was spurred by the recognition of A. actinomycetemcomitans as a pathogen in localized aggressive periodontitis.</w:t>
      </w:r>
      <w:r w:rsidR="00A12882" w:rsidRPr="007F353E">
        <w:rPr>
          <w:rFonts w:ascii="Times New Roman" w:hAnsi="Times New Roman" w:cs="Times New Roman"/>
          <w:sz w:val="28"/>
          <w:szCs w:val="28"/>
          <w:lang w:bidi="ar-IQ"/>
        </w:rPr>
        <w:t xml:space="preserve">            </w:t>
      </w:r>
      <w:r w:rsidR="00785698" w:rsidRPr="007F353E">
        <w:rPr>
          <w:rFonts w:ascii="Times New Roman" w:hAnsi="Times New Roman" w:cs="Times New Roman"/>
          <w:sz w:val="28"/>
          <w:szCs w:val="28"/>
          <w:rtl/>
          <w:lang w:bidi="ar-IQ"/>
        </w:rPr>
        <w:t xml:space="preserve"> </w:t>
      </w:r>
    </w:p>
    <w:p w:rsidR="004411DB" w:rsidRPr="007F353E" w:rsidRDefault="004411DB" w:rsidP="007F353E">
      <w:pPr>
        <w:tabs>
          <w:tab w:val="left" w:pos="2921"/>
          <w:tab w:val="right" w:pos="8306"/>
        </w:tabs>
        <w:bidi w:val="0"/>
        <w:spacing w:after="0" w:line="360" w:lineRule="auto"/>
        <w:jc w:val="both"/>
        <w:rPr>
          <w:rFonts w:ascii="Times New Roman" w:hAnsi="Times New Roman" w:cs="Times New Roman"/>
          <w:b/>
          <w:bCs/>
          <w:sz w:val="32"/>
          <w:szCs w:val="32"/>
          <w:rtl/>
          <w:lang w:bidi="ar-IQ"/>
        </w:rPr>
      </w:pPr>
      <w:r w:rsidRPr="007F353E">
        <w:rPr>
          <w:rFonts w:ascii="Times New Roman" w:hAnsi="Times New Roman" w:cs="Times New Roman"/>
          <w:b/>
          <w:bCs/>
          <w:sz w:val="32"/>
          <w:szCs w:val="32"/>
          <w:lang w:bidi="ar-IQ"/>
        </w:rPr>
        <w:t>Ecologic Plaque Hypothesis</w:t>
      </w:r>
    </w:p>
    <w:p w:rsidR="008E7DCE" w:rsidRPr="007F353E" w:rsidRDefault="00EF1FDE" w:rsidP="007F353E">
      <w:pPr>
        <w:bidi w:val="0"/>
        <w:spacing w:before="96" w:after="0" w:line="360" w:lineRule="auto"/>
        <w:jc w:val="both"/>
        <w:rPr>
          <w:rFonts w:ascii="Times New Roman" w:eastAsia="Times New Roman" w:hAnsi="Times New Roman" w:cs="Times New Roman"/>
          <w:sz w:val="28"/>
          <w:szCs w:val="28"/>
          <w:lang w:bidi="ar-IQ"/>
        </w:rPr>
      </w:pPr>
      <w:r w:rsidRPr="007F353E">
        <w:rPr>
          <w:rFonts w:ascii="Times New Roman" w:eastAsiaTheme="minorEastAsia" w:hAnsi="Times New Roman" w:cs="Times New Roman"/>
          <w:kern w:val="24"/>
          <w:sz w:val="28"/>
          <w:szCs w:val="28"/>
          <w:lang w:bidi="ar-IQ"/>
        </w:rPr>
        <w:t>Both the</w:t>
      </w:r>
      <w:r w:rsidR="008E7DCE" w:rsidRPr="007F353E">
        <w:rPr>
          <w:rFonts w:ascii="Times New Roman" w:eastAsiaTheme="minorEastAsia" w:hAnsi="Times New Roman" w:cs="Times New Roman"/>
          <w:kern w:val="24"/>
          <w:sz w:val="28"/>
          <w:szCs w:val="28"/>
          <w:lang w:bidi="ar-IQ"/>
        </w:rPr>
        <w:t xml:space="preserve"> total amount of dental plaque and the specific microbial composition of plaque may contribute to the transition from health to disease. The health associated dental microfloral is considered to be relatively stable over time and in a state of dynamic equilibrium or ‘microbial homeostasis. 1- The excessive accumulation of nonspecific plaque</w:t>
      </w:r>
      <w:r w:rsidR="007F353E">
        <w:rPr>
          <w:rFonts w:ascii="Times New Roman" w:eastAsiaTheme="minorEastAsia" w:hAnsi="Times New Roman" w:cs="Times New Roman"/>
          <w:kern w:val="24"/>
          <w:sz w:val="28"/>
          <w:szCs w:val="28"/>
          <w:lang w:bidi="ar-IQ"/>
        </w:rPr>
        <w:t>.</w:t>
      </w:r>
      <w:r w:rsidR="008E7DCE" w:rsidRPr="007F353E">
        <w:rPr>
          <w:rFonts w:ascii="Times New Roman" w:eastAsiaTheme="minorEastAsia" w:hAnsi="Times New Roman" w:cs="Times New Roman"/>
          <w:kern w:val="24"/>
          <w:sz w:val="28"/>
          <w:szCs w:val="28"/>
          <w:lang w:bidi="ar-IQ"/>
        </w:rPr>
        <w:t xml:space="preserve">     </w:t>
      </w:r>
    </w:p>
    <w:p w:rsidR="008E7DCE" w:rsidRPr="007F353E" w:rsidRDefault="008E7DCE" w:rsidP="007F353E">
      <w:pPr>
        <w:bidi w:val="0"/>
        <w:spacing w:before="96" w:after="0" w:line="360" w:lineRule="auto"/>
        <w:jc w:val="both"/>
        <w:rPr>
          <w:rFonts w:ascii="Times New Roman" w:eastAsia="Times New Roman" w:hAnsi="Times New Roman" w:cs="Times New Roman"/>
          <w:sz w:val="28"/>
          <w:szCs w:val="28"/>
          <w:rtl/>
          <w:lang w:bidi="ar-IQ"/>
        </w:rPr>
      </w:pPr>
      <w:r w:rsidRPr="007F353E">
        <w:rPr>
          <w:rFonts w:ascii="Times New Roman" w:eastAsiaTheme="minorEastAsia" w:hAnsi="Times New Roman" w:cs="Times New Roman"/>
          <w:kern w:val="24"/>
          <w:sz w:val="28"/>
          <w:szCs w:val="28"/>
          <w:lang w:bidi="ar-IQ"/>
        </w:rPr>
        <w:t>2- plaque-independent host factors (e.g., the onset of an immune disorder, changes in hormonal balance such as in pregnancy), or environmental factors (e.g smoking , diet ),Changes in the host status, such as inflammation</w:t>
      </w:r>
      <w:r w:rsidR="007F353E">
        <w:rPr>
          <w:rFonts w:ascii="Times New Roman" w:eastAsia="Times New Roman" w:hAnsi="Times New Roman" w:cs="Times New Roman"/>
          <w:sz w:val="28"/>
          <w:szCs w:val="28"/>
          <w:lang w:bidi="ar-IQ"/>
        </w:rPr>
        <w:t>.</w:t>
      </w:r>
    </w:p>
    <w:p w:rsidR="008E7DCE" w:rsidRPr="007F353E" w:rsidRDefault="008E7DCE" w:rsidP="007F353E">
      <w:pPr>
        <w:bidi w:val="0"/>
        <w:spacing w:before="96" w:after="0" w:line="360" w:lineRule="auto"/>
        <w:jc w:val="both"/>
        <w:rPr>
          <w:rFonts w:ascii="Times New Roman" w:eastAsia="Times New Roman" w:hAnsi="Times New Roman" w:cs="Times New Roman"/>
          <w:sz w:val="28"/>
          <w:szCs w:val="28"/>
          <w:rtl/>
          <w:lang w:bidi="ar-IQ"/>
        </w:rPr>
      </w:pPr>
      <w:r w:rsidRPr="007F353E">
        <w:rPr>
          <w:rFonts w:ascii="Times New Roman" w:eastAsiaTheme="minorEastAsia" w:hAnsi="Times New Roman" w:cs="Times New Roman"/>
          <w:kern w:val="24"/>
          <w:sz w:val="28"/>
          <w:szCs w:val="28"/>
          <w:lang w:bidi="ar-IQ"/>
        </w:rPr>
        <w:t>3-tissue degradation, and/or high GCF flow, may lead to a shift in</w:t>
      </w:r>
      <w:r w:rsidR="007F353E">
        <w:rPr>
          <w:rFonts w:ascii="Times New Roman" w:eastAsia="Times New Roman" w:hAnsi="Times New Roman" w:cs="Times New Roman"/>
          <w:sz w:val="28"/>
          <w:szCs w:val="28"/>
          <w:lang w:bidi="ar-IQ"/>
        </w:rPr>
        <w:t xml:space="preserve"> </w:t>
      </w:r>
      <w:r w:rsidRPr="007F353E">
        <w:rPr>
          <w:rFonts w:ascii="Times New Roman" w:hAnsi="Times New Roman" w:cs="Times New Roman"/>
          <w:sz w:val="28"/>
          <w:szCs w:val="28"/>
          <w:lang w:bidi="ar-IQ"/>
        </w:rPr>
        <w:t>the microbial population in plaque, culminating in periodontal</w:t>
      </w:r>
      <w:r w:rsidR="007F353E">
        <w:rPr>
          <w:rFonts w:ascii="Times New Roman" w:eastAsia="Times New Roman" w:hAnsi="Times New Roman" w:cs="Times New Roman"/>
          <w:sz w:val="28"/>
          <w:szCs w:val="28"/>
          <w:lang w:bidi="ar-IQ"/>
        </w:rPr>
        <w:t xml:space="preserve"> </w:t>
      </w:r>
      <w:r w:rsidRPr="007F353E">
        <w:rPr>
          <w:rFonts w:ascii="Times New Roman" w:eastAsiaTheme="minorEastAsia" w:hAnsi="Times New Roman" w:cs="Times New Roman"/>
          <w:kern w:val="24"/>
          <w:sz w:val="28"/>
          <w:szCs w:val="28"/>
          <w:lang w:bidi="ar-IQ"/>
        </w:rPr>
        <w:t xml:space="preserve">disease. </w:t>
      </w:r>
    </w:p>
    <w:p w:rsidR="008D0723" w:rsidRPr="007F353E" w:rsidRDefault="00A12882" w:rsidP="007F353E">
      <w:pPr>
        <w:tabs>
          <w:tab w:val="left" w:pos="2921"/>
          <w:tab w:val="right" w:pos="8306"/>
        </w:tabs>
        <w:bidi w:val="0"/>
        <w:spacing w:after="0" w:line="360" w:lineRule="auto"/>
        <w:jc w:val="both"/>
        <w:rPr>
          <w:rFonts w:ascii="Times New Roman" w:hAnsi="Times New Roman" w:cs="Times New Roman"/>
          <w:sz w:val="10"/>
          <w:szCs w:val="10"/>
          <w:rtl/>
          <w:lang w:bidi="ar-IQ"/>
        </w:rPr>
      </w:pPr>
      <w:r w:rsidRPr="007F353E">
        <w:rPr>
          <w:rFonts w:ascii="Times New Roman" w:hAnsi="Times New Roman" w:cs="Times New Roman"/>
          <w:sz w:val="10"/>
          <w:szCs w:val="10"/>
          <w:lang w:bidi="ar-IQ"/>
        </w:rPr>
        <w:t xml:space="preserve">                                 </w:t>
      </w:r>
    </w:p>
    <w:p w:rsidR="008D0723" w:rsidRPr="007F353E" w:rsidRDefault="008D0723" w:rsidP="007F353E">
      <w:pPr>
        <w:bidi w:val="0"/>
        <w:spacing w:after="0" w:line="360" w:lineRule="auto"/>
        <w:jc w:val="both"/>
        <w:rPr>
          <w:rFonts w:ascii="Times New Roman" w:hAnsi="Times New Roman" w:cs="Times New Roman"/>
          <w:b/>
          <w:bCs/>
          <w:sz w:val="32"/>
          <w:szCs w:val="32"/>
          <w:shd w:val="clear" w:color="auto" w:fill="FFFFFF"/>
        </w:rPr>
      </w:pPr>
      <w:r w:rsidRPr="007F353E">
        <w:rPr>
          <w:rFonts w:ascii="Times New Roman" w:hAnsi="Times New Roman" w:cs="Times New Roman"/>
          <w:b/>
          <w:bCs/>
          <w:sz w:val="32"/>
          <w:szCs w:val="32"/>
          <w:shd w:val="clear" w:color="auto" w:fill="FFFFFF"/>
        </w:rPr>
        <w:t>Bacterial adherence</w:t>
      </w:r>
      <w:r w:rsidR="00A12882" w:rsidRPr="007F353E">
        <w:rPr>
          <w:rFonts w:ascii="Times New Roman" w:hAnsi="Times New Roman" w:cs="Times New Roman"/>
          <w:b/>
          <w:bCs/>
          <w:sz w:val="32"/>
          <w:szCs w:val="32"/>
          <w:shd w:val="clear" w:color="auto" w:fill="FFFFFF"/>
        </w:rPr>
        <w:t xml:space="preserve">                            </w:t>
      </w:r>
    </w:p>
    <w:p w:rsidR="008D0723" w:rsidRPr="007F353E" w:rsidRDefault="008D0723" w:rsidP="007F353E">
      <w:pPr>
        <w:bidi w:val="0"/>
        <w:spacing w:after="0" w:line="360" w:lineRule="auto"/>
        <w:jc w:val="both"/>
        <w:rPr>
          <w:rFonts w:ascii="Times New Roman" w:hAnsi="Times New Roman" w:cs="Times New Roman"/>
          <w:sz w:val="28"/>
          <w:szCs w:val="28"/>
          <w:shd w:val="clear" w:color="auto" w:fill="FFFFFF"/>
          <w:rtl/>
          <w:lang w:bidi="ar-IQ"/>
        </w:rPr>
      </w:pPr>
      <w:r w:rsidRPr="007F353E">
        <w:rPr>
          <w:rFonts w:ascii="Times New Roman" w:hAnsi="Times New Roman" w:cs="Times New Roman"/>
          <w:sz w:val="28"/>
          <w:szCs w:val="28"/>
          <w:shd w:val="clear" w:color="auto" w:fill="FFFFFF"/>
        </w:rPr>
        <w:t>Characteristics of bacterial surfaces</w:t>
      </w:r>
      <w:r w:rsidR="007F353E">
        <w:rPr>
          <w:rFonts w:ascii="Times New Roman" w:hAnsi="Times New Roman" w:cs="Times New Roman"/>
          <w:sz w:val="28"/>
          <w:szCs w:val="28"/>
          <w:shd w:val="clear" w:color="auto" w:fill="FFFFFF"/>
        </w:rPr>
        <w:t xml:space="preserve"> </w:t>
      </w:r>
      <w:r w:rsidR="00EF1FDE" w:rsidRPr="007F353E">
        <w:rPr>
          <w:rFonts w:ascii="Times New Roman" w:hAnsi="Times New Roman" w:cs="Times New Roman"/>
          <w:sz w:val="28"/>
          <w:szCs w:val="28"/>
          <w:shd w:val="clear" w:color="auto" w:fill="FFFFFF"/>
        </w:rPr>
        <w:t>most</w:t>
      </w:r>
      <w:r w:rsidR="007F353E" w:rsidRPr="007F353E">
        <w:rPr>
          <w:rFonts w:ascii="Times New Roman" w:hAnsi="Times New Roman" w:cs="Times New Roman"/>
          <w:sz w:val="28"/>
          <w:szCs w:val="28"/>
          <w:shd w:val="clear" w:color="auto" w:fill="FFFFFF"/>
        </w:rPr>
        <w:t xml:space="preserve"> bacteria in nature are surrounded by</w:t>
      </w:r>
    </w:p>
    <w:p w:rsidR="008D0723" w:rsidRPr="007F353E" w:rsidRDefault="008D0723" w:rsidP="007F353E">
      <w:pPr>
        <w:bidi w:val="0"/>
        <w:spacing w:after="0" w:line="360" w:lineRule="auto"/>
        <w:jc w:val="both"/>
        <w:rPr>
          <w:rFonts w:ascii="Times New Roman" w:hAnsi="Times New Roman" w:cs="Times New Roman"/>
          <w:sz w:val="28"/>
          <w:szCs w:val="28"/>
          <w:shd w:val="clear" w:color="auto" w:fill="FFFFFF"/>
          <w:rtl/>
          <w:lang w:bidi="ar-IQ"/>
        </w:rPr>
      </w:pPr>
      <w:r w:rsidRPr="007F353E">
        <w:rPr>
          <w:rFonts w:ascii="Times New Roman" w:hAnsi="Times New Roman" w:cs="Times New Roman"/>
          <w:sz w:val="28"/>
          <w:szCs w:val="28"/>
          <w:shd w:val="clear" w:color="auto" w:fill="FFFFFF"/>
        </w:rPr>
        <w:t xml:space="preserve">highly hydrated matrices called “glycocalyces”; these are often made up of “heterolpolysaccharides”, which bacteria can produce from any carbohydrate source, many bacteria bear long appendages at their surfaces which may extend beyond the surface of the </w:t>
      </w:r>
      <w:r w:rsidR="000B21A5">
        <w:rPr>
          <w:rFonts w:ascii="Times New Roman" w:hAnsi="Times New Roman" w:cs="Times New Roman"/>
          <w:sz w:val="28"/>
          <w:szCs w:val="28"/>
          <w:shd w:val="clear" w:color="auto" w:fill="FFFFFF"/>
        </w:rPr>
        <w:t xml:space="preserve">glycol </w:t>
      </w:r>
      <w:r w:rsidRPr="007F353E">
        <w:rPr>
          <w:rFonts w:ascii="Times New Roman" w:hAnsi="Times New Roman" w:cs="Times New Roman"/>
          <w:sz w:val="28"/>
          <w:szCs w:val="28"/>
          <w:shd w:val="clear" w:color="auto" w:fill="FFFFFF"/>
        </w:rPr>
        <w:t xml:space="preserve">calyx, these appendages are called </w:t>
      </w:r>
      <w:r w:rsidRPr="007F353E">
        <w:rPr>
          <w:rFonts w:ascii="Times New Roman" w:hAnsi="Times New Roman" w:cs="Times New Roman"/>
          <w:sz w:val="28"/>
          <w:szCs w:val="28"/>
          <w:u w:val="single"/>
          <w:shd w:val="clear" w:color="auto" w:fill="FFFFFF"/>
        </w:rPr>
        <w:t>pilli</w:t>
      </w:r>
      <w:r w:rsidRPr="007F353E">
        <w:rPr>
          <w:rFonts w:ascii="Times New Roman" w:hAnsi="Times New Roman" w:cs="Times New Roman"/>
          <w:sz w:val="28"/>
          <w:szCs w:val="28"/>
          <w:shd w:val="clear" w:color="auto" w:fill="FFFFFF"/>
        </w:rPr>
        <w:t xml:space="preserve"> or fimbriae</w:t>
      </w:r>
      <w:r w:rsidR="007F353E">
        <w:rPr>
          <w:rFonts w:ascii="Times New Roman" w:hAnsi="Times New Roman" w:cs="Times New Roman"/>
          <w:sz w:val="28"/>
          <w:szCs w:val="28"/>
          <w:shd w:val="clear" w:color="auto" w:fill="FFFFFF"/>
        </w:rPr>
        <w:t>.</w:t>
      </w:r>
      <w:r w:rsidR="00A12882" w:rsidRPr="007F353E">
        <w:rPr>
          <w:rFonts w:ascii="Times New Roman" w:hAnsi="Times New Roman" w:cs="Times New Roman"/>
          <w:sz w:val="28"/>
          <w:szCs w:val="28"/>
          <w:shd w:val="clear" w:color="auto" w:fill="FFFFFF"/>
        </w:rPr>
        <w:t xml:space="preserve">                                                            </w:t>
      </w:r>
      <w:r w:rsidRPr="007F353E">
        <w:rPr>
          <w:rFonts w:ascii="Times New Roman" w:hAnsi="Times New Roman" w:cs="Times New Roman"/>
          <w:sz w:val="28"/>
          <w:szCs w:val="28"/>
          <w:shd w:val="clear" w:color="auto" w:fill="FFFFFF"/>
        </w:rPr>
        <w:t>.</w:t>
      </w:r>
    </w:p>
    <w:p w:rsidR="000B21A5" w:rsidRDefault="000B21A5" w:rsidP="007F353E">
      <w:pPr>
        <w:bidi w:val="0"/>
        <w:spacing w:after="0" w:line="360" w:lineRule="auto"/>
        <w:jc w:val="both"/>
        <w:rPr>
          <w:rFonts w:ascii="Times New Roman" w:hAnsi="Times New Roman" w:cs="Times New Roman"/>
          <w:b/>
          <w:bCs/>
          <w:sz w:val="32"/>
          <w:szCs w:val="32"/>
          <w:shd w:val="clear" w:color="auto" w:fill="FFFFFF"/>
        </w:rPr>
      </w:pPr>
    </w:p>
    <w:p w:rsidR="000B21A5" w:rsidRDefault="000B21A5" w:rsidP="000B21A5">
      <w:pPr>
        <w:bidi w:val="0"/>
        <w:spacing w:after="0" w:line="360" w:lineRule="auto"/>
        <w:jc w:val="both"/>
        <w:rPr>
          <w:rFonts w:ascii="Times New Roman" w:hAnsi="Times New Roman" w:cs="Times New Roman"/>
          <w:b/>
          <w:bCs/>
          <w:sz w:val="32"/>
          <w:szCs w:val="32"/>
          <w:shd w:val="clear" w:color="auto" w:fill="FFFFFF"/>
        </w:rPr>
      </w:pPr>
    </w:p>
    <w:p w:rsidR="008D0723" w:rsidRPr="007F353E" w:rsidRDefault="008D0723" w:rsidP="000B21A5">
      <w:pPr>
        <w:bidi w:val="0"/>
        <w:spacing w:after="0" w:line="360" w:lineRule="auto"/>
        <w:jc w:val="both"/>
        <w:rPr>
          <w:rFonts w:ascii="Times New Roman" w:hAnsi="Times New Roman" w:cs="Times New Roman"/>
          <w:b/>
          <w:bCs/>
          <w:sz w:val="32"/>
          <w:szCs w:val="32"/>
          <w:shd w:val="clear" w:color="auto" w:fill="FFFFFF"/>
          <w:rtl/>
          <w:lang w:bidi="ar-IQ"/>
        </w:rPr>
      </w:pPr>
      <w:r w:rsidRPr="007F353E">
        <w:rPr>
          <w:rFonts w:ascii="Times New Roman" w:hAnsi="Times New Roman" w:cs="Times New Roman"/>
          <w:b/>
          <w:bCs/>
          <w:sz w:val="32"/>
          <w:szCs w:val="32"/>
          <w:shd w:val="clear" w:color="auto" w:fill="FFFFFF"/>
        </w:rPr>
        <w:lastRenderedPageBreak/>
        <w:t>Characteristics of bacteria adherence</w:t>
      </w:r>
    </w:p>
    <w:p w:rsidR="008D0723" w:rsidRPr="007F353E" w:rsidRDefault="008D0723" w:rsidP="007F353E">
      <w:pPr>
        <w:bidi w:val="0"/>
        <w:spacing w:after="0" w:line="360" w:lineRule="auto"/>
        <w:ind w:firstLine="720"/>
        <w:jc w:val="both"/>
        <w:rPr>
          <w:rFonts w:ascii="Times New Roman" w:hAnsi="Times New Roman" w:cs="Times New Roman"/>
          <w:sz w:val="28"/>
          <w:szCs w:val="28"/>
          <w:shd w:val="clear" w:color="auto" w:fill="FFFFFF"/>
          <w:rtl/>
          <w:lang w:bidi="ar-IQ"/>
        </w:rPr>
      </w:pPr>
      <w:r w:rsidRPr="007F353E">
        <w:rPr>
          <w:rFonts w:ascii="Times New Roman" w:hAnsi="Times New Roman" w:cs="Times New Roman"/>
          <w:sz w:val="28"/>
          <w:szCs w:val="28"/>
          <w:shd w:val="clear" w:color="auto" w:fill="FFFFFF"/>
          <w:lang w:bidi="ar-IQ"/>
        </w:rPr>
        <w:t>An important characteristic of living cells is that they carry negative electric charge and thus tend to repel each other electrostatically, the tooth surface is also negatively charged and repels the cells, the cells are also influenced by electrodynamic forces (van der waal’s force) which are attractive forces, the attractive and repulsive forces will create a gap between the bacteria and the tooth surface, this gap is influenced by the presence of ions, hydrogen ions and cations (+ve) charge will narrow the gap, the importance of the glycocalyx has extension beyond the highly charged surface of the bacterial cell and can bridge the gap between bacteria and tooth surface</w:t>
      </w:r>
      <w:r w:rsidR="00A12882" w:rsidRPr="007F353E">
        <w:rPr>
          <w:rFonts w:ascii="Times New Roman" w:hAnsi="Times New Roman" w:cs="Times New Roman"/>
          <w:sz w:val="28"/>
          <w:szCs w:val="28"/>
          <w:shd w:val="clear" w:color="auto" w:fill="FFFFFF"/>
          <w:lang w:bidi="ar-IQ"/>
        </w:rPr>
        <w:t xml:space="preserve"> .                                     </w:t>
      </w:r>
    </w:p>
    <w:p w:rsidR="008D0723" w:rsidRPr="007F353E" w:rsidRDefault="008D0723" w:rsidP="007F353E">
      <w:pPr>
        <w:bidi w:val="0"/>
        <w:spacing w:after="0" w:line="360" w:lineRule="auto"/>
        <w:ind w:firstLine="720"/>
        <w:jc w:val="both"/>
        <w:rPr>
          <w:rFonts w:ascii="Times New Roman" w:hAnsi="Times New Roman" w:cs="Times New Roman"/>
          <w:sz w:val="28"/>
          <w:szCs w:val="28"/>
          <w:shd w:val="clear" w:color="auto" w:fill="FFFFFF"/>
          <w:lang w:bidi="ar-IQ"/>
        </w:rPr>
      </w:pPr>
      <w:r w:rsidRPr="007F353E">
        <w:rPr>
          <w:rFonts w:ascii="Times New Roman" w:hAnsi="Times New Roman" w:cs="Times New Roman"/>
          <w:sz w:val="28"/>
          <w:szCs w:val="28"/>
          <w:shd w:val="clear" w:color="auto" w:fill="FFFFFF"/>
          <w:lang w:bidi="ar-IQ"/>
        </w:rPr>
        <w:t>The bacterial pili or fimbriae are long enough to protrude beyond the glycocalyx and assist in bridging the gap and establishing the contact between the bacteria and the tooth surface, the adhesion of bacteria to tooth surface is highly specific mechanism, there are molecules called “adhesins” on the bacteria recognize specific receptor molecules on the tooth surface, these adhesins located on the pili.</w:t>
      </w:r>
      <w:r w:rsidR="00A12882" w:rsidRPr="007F353E">
        <w:rPr>
          <w:rFonts w:ascii="Times New Roman" w:hAnsi="Times New Roman" w:cs="Times New Roman"/>
          <w:sz w:val="28"/>
          <w:szCs w:val="28"/>
          <w:shd w:val="clear" w:color="auto" w:fill="FFFFFF"/>
          <w:lang w:bidi="ar-IQ"/>
        </w:rPr>
        <w:t xml:space="preserve">                                           </w:t>
      </w:r>
    </w:p>
    <w:p w:rsidR="00A12882" w:rsidRPr="007F353E" w:rsidRDefault="008D0723" w:rsidP="007F353E">
      <w:pPr>
        <w:bidi w:val="0"/>
        <w:spacing w:after="0" w:line="360" w:lineRule="auto"/>
        <w:ind w:firstLine="720"/>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The carbohydrate groups of glycoproteins of the pellicle may serve as receptors for such bacterial adhesins, so the pellicle will facilitate adherence and serve as solid ground for long lasting microbial life.</w:t>
      </w:r>
      <w:r w:rsidR="00A12882" w:rsidRPr="007F353E">
        <w:rPr>
          <w:rFonts w:ascii="Times New Roman" w:hAnsi="Times New Roman" w:cs="Times New Roman"/>
          <w:sz w:val="28"/>
          <w:szCs w:val="28"/>
          <w:lang w:bidi="ar-IQ"/>
        </w:rPr>
        <w:t xml:space="preserve">            </w:t>
      </w:r>
    </w:p>
    <w:p w:rsidR="008D0723" w:rsidRPr="007F353E" w:rsidRDefault="008D0723" w:rsidP="007F353E">
      <w:pPr>
        <w:bidi w:val="0"/>
        <w:spacing w:after="0" w:line="360" w:lineRule="auto"/>
        <w:ind w:firstLine="720"/>
        <w:jc w:val="both"/>
        <w:rPr>
          <w:rFonts w:ascii="Times New Roman" w:hAnsi="Times New Roman" w:cs="Times New Roman"/>
          <w:sz w:val="28"/>
          <w:szCs w:val="28"/>
          <w:lang w:bidi="ar-IQ"/>
        </w:rPr>
      </w:pPr>
      <w:r w:rsidRPr="007F353E">
        <w:rPr>
          <w:rFonts w:ascii="Times New Roman" w:hAnsi="Times New Roman" w:cs="Times New Roman"/>
          <w:sz w:val="28"/>
          <w:szCs w:val="28"/>
          <w:lang w:bidi="ar-IQ"/>
        </w:rPr>
        <w:t>On the other hand some of the salivary mucins (agglutinins and secretory immunoglobulin A) may react with the bacterial surface structure and block adhesins so in that way it will prevent the bacteria from adhering to the oral surfaces.</w:t>
      </w:r>
      <w:r w:rsidR="00A12882" w:rsidRPr="007F353E">
        <w:rPr>
          <w:rFonts w:ascii="Times New Roman" w:hAnsi="Times New Roman" w:cs="Times New Roman"/>
          <w:sz w:val="28"/>
          <w:szCs w:val="28"/>
          <w:lang w:bidi="ar-IQ"/>
        </w:rPr>
        <w:t xml:space="preserve">                                                                    </w:t>
      </w:r>
    </w:p>
    <w:p w:rsidR="008D0723" w:rsidRPr="007F353E" w:rsidRDefault="008D0723" w:rsidP="007F353E">
      <w:pPr>
        <w:bidi w:val="0"/>
        <w:spacing w:after="0" w:line="360" w:lineRule="auto"/>
        <w:ind w:firstLine="720"/>
        <w:jc w:val="both"/>
        <w:rPr>
          <w:rFonts w:ascii="Times New Roman" w:hAnsi="Times New Roman" w:cs="Times New Roman"/>
          <w:sz w:val="28"/>
          <w:szCs w:val="28"/>
          <w:lang w:bidi="ar-IQ"/>
        </w:rPr>
      </w:pPr>
    </w:p>
    <w:p w:rsidR="008D0723" w:rsidRPr="007F353E" w:rsidRDefault="008D0723" w:rsidP="007F353E">
      <w:pPr>
        <w:bidi w:val="0"/>
        <w:spacing w:after="0" w:line="360" w:lineRule="auto"/>
        <w:ind w:firstLine="720"/>
        <w:jc w:val="both"/>
        <w:rPr>
          <w:rFonts w:ascii="Times New Roman" w:hAnsi="Times New Roman" w:cs="Times New Roman"/>
          <w:sz w:val="28"/>
          <w:szCs w:val="28"/>
          <w:lang w:bidi="ar-IQ"/>
        </w:rPr>
      </w:pPr>
    </w:p>
    <w:p w:rsidR="00F73848" w:rsidRPr="007F353E" w:rsidRDefault="00F73848" w:rsidP="007F353E">
      <w:pPr>
        <w:bidi w:val="0"/>
        <w:spacing w:line="360" w:lineRule="auto"/>
        <w:jc w:val="both"/>
        <w:rPr>
          <w:rFonts w:ascii="Times New Roman" w:hAnsi="Times New Roman" w:cs="Times New Roman"/>
          <w:b/>
          <w:bCs/>
          <w:sz w:val="28"/>
          <w:szCs w:val="28"/>
          <w:u w:val="single"/>
        </w:rPr>
      </w:pPr>
    </w:p>
    <w:p w:rsidR="00F73848" w:rsidRPr="007F353E" w:rsidRDefault="00F73848" w:rsidP="007F353E">
      <w:pPr>
        <w:bidi w:val="0"/>
        <w:spacing w:line="360" w:lineRule="auto"/>
        <w:jc w:val="both"/>
        <w:rPr>
          <w:rFonts w:ascii="Times New Roman" w:hAnsi="Times New Roman" w:cs="Times New Roman"/>
          <w:b/>
          <w:bCs/>
          <w:sz w:val="28"/>
          <w:szCs w:val="28"/>
          <w:u w:val="single"/>
        </w:rPr>
      </w:pPr>
    </w:p>
    <w:p w:rsidR="00F73848" w:rsidRPr="007F353E" w:rsidRDefault="00F73848" w:rsidP="007F353E">
      <w:pPr>
        <w:numPr>
          <w:ilvl w:val="0"/>
          <w:numId w:val="8"/>
        </w:numPr>
        <w:tabs>
          <w:tab w:val="left" w:pos="2921"/>
          <w:tab w:val="right" w:pos="8306"/>
        </w:tabs>
        <w:spacing w:line="360" w:lineRule="auto"/>
        <w:jc w:val="both"/>
        <w:rPr>
          <w:rFonts w:ascii="Times New Roman" w:hAnsi="Times New Roman" w:cs="Times New Roman"/>
          <w:sz w:val="28"/>
          <w:szCs w:val="28"/>
          <w:lang w:bidi="ar-IQ"/>
        </w:rPr>
      </w:pPr>
    </w:p>
    <w:p w:rsidR="00F73848" w:rsidRPr="007F353E" w:rsidRDefault="007E1377" w:rsidP="007E1377">
      <w:pPr>
        <w:bidi w:val="0"/>
        <w:spacing w:line="360" w:lineRule="auto"/>
        <w:jc w:val="both"/>
        <w:rPr>
          <w:rFonts w:ascii="Times New Roman" w:hAnsi="Times New Roman" w:cs="Times New Roman"/>
          <w:sz w:val="28"/>
          <w:szCs w:val="28"/>
          <w:lang w:bidi="ar-IQ"/>
        </w:rPr>
      </w:pPr>
      <w:r>
        <w:rPr>
          <w:rFonts w:ascii="Times New Roman" w:eastAsiaTheme="minorEastAsia" w:hAnsi="Times New Roman" w:cs="Times New Roman"/>
          <w:b/>
          <w:bCs/>
          <w:color w:val="403152" w:themeColor="accent4" w:themeShade="80"/>
          <w:kern w:val="24"/>
          <w:position w:val="1"/>
          <w:sz w:val="32"/>
          <w:szCs w:val="32"/>
        </w:rPr>
        <w:lastRenderedPageBreak/>
        <w:t xml:space="preserve">Adhesive </w:t>
      </w:r>
      <w:r w:rsidRPr="007F353E">
        <w:rPr>
          <w:rFonts w:ascii="Times New Roman" w:eastAsiaTheme="minorEastAsia" w:hAnsi="Times New Roman" w:cs="Times New Roman"/>
          <w:b/>
          <w:bCs/>
          <w:color w:val="403152" w:themeColor="accent4" w:themeShade="80"/>
          <w:kern w:val="24"/>
          <w:position w:val="1"/>
          <w:sz w:val="32"/>
          <w:szCs w:val="32"/>
        </w:rPr>
        <w:t>Surface Proteins and Fibrils</w:t>
      </w:r>
    </w:p>
    <w:p w:rsidR="00F73848" w:rsidRPr="007F353E" w:rsidRDefault="00F73848" w:rsidP="007E1377">
      <w:pPr>
        <w:tabs>
          <w:tab w:val="left" w:pos="2921"/>
          <w:tab w:val="right" w:pos="8306"/>
        </w:tabs>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To colonize the periodontal pocket, bacteria must adhere to specific receptors on cells or tissues in </w:t>
      </w:r>
      <w:r w:rsidR="00495762" w:rsidRPr="007F353E">
        <w:rPr>
          <w:rFonts w:ascii="Times New Roman" w:hAnsi="Times New Roman" w:cs="Times New Roman"/>
          <w:sz w:val="28"/>
          <w:szCs w:val="28"/>
          <w:lang w:bidi="ar-IQ"/>
        </w:rPr>
        <w:t>the region</w:t>
      </w:r>
      <w:r w:rsidRPr="007F353E">
        <w:rPr>
          <w:rFonts w:ascii="Times New Roman" w:hAnsi="Times New Roman" w:cs="Times New Roman"/>
          <w:sz w:val="28"/>
          <w:szCs w:val="28"/>
          <w:lang w:bidi="ar-IQ"/>
        </w:rPr>
        <w:t xml:space="preserve">, such as teeth, the existing </w:t>
      </w:r>
      <w:r w:rsidR="00495762" w:rsidRPr="007F353E">
        <w:rPr>
          <w:rFonts w:ascii="Times New Roman" w:hAnsi="Times New Roman" w:cs="Times New Roman"/>
          <w:sz w:val="28"/>
          <w:szCs w:val="28"/>
          <w:lang w:bidi="ar-IQ"/>
        </w:rPr>
        <w:t>microbial   biofilm, or the pocket epithelium.</w:t>
      </w:r>
    </w:p>
    <w:p w:rsidR="00F73848" w:rsidRPr="007F353E" w:rsidRDefault="00F73848" w:rsidP="007E1377">
      <w:pPr>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Adhesion is mediated by hair-like filaments extend from the cell surface called fimbriae or pili. Pili are composed </w:t>
      </w:r>
      <w:r w:rsidR="00495762" w:rsidRPr="007F353E">
        <w:rPr>
          <w:rFonts w:ascii="Times New Roman" w:hAnsi="Times New Roman" w:cs="Times New Roman"/>
          <w:sz w:val="28"/>
          <w:szCs w:val="28"/>
          <w:lang w:bidi="ar-IQ"/>
        </w:rPr>
        <w:t>of repeating</w:t>
      </w:r>
      <w:r w:rsidRPr="007F353E">
        <w:rPr>
          <w:rFonts w:ascii="Times New Roman" w:hAnsi="Times New Roman" w:cs="Times New Roman"/>
          <w:sz w:val="28"/>
          <w:szCs w:val="28"/>
          <w:lang w:bidi="ar-IQ"/>
        </w:rPr>
        <w:t> Subunits of protein pilin. </w:t>
      </w:r>
    </w:p>
    <w:p w:rsidR="007E1377" w:rsidRDefault="00F73848" w:rsidP="007E1377">
      <w:pPr>
        <w:bidi w:val="0"/>
        <w:spacing w:after="0" w:line="360" w:lineRule="auto"/>
        <w:jc w:val="both"/>
        <w:rPr>
          <w:rFonts w:ascii="Times New Roman" w:hAnsi="Times New Roman" w:cs="Times New Roman"/>
          <w:sz w:val="28"/>
          <w:szCs w:val="28"/>
          <w:lang w:bidi="ar-IQ"/>
        </w:rPr>
      </w:pPr>
      <w:r w:rsidRPr="007F353E">
        <w:rPr>
          <w:rFonts w:ascii="Times New Roman" w:hAnsi="Times New Roman" w:cs="Times New Roman"/>
          <w:sz w:val="28"/>
          <w:szCs w:val="28"/>
          <w:lang w:bidi="ar-IQ"/>
        </w:rPr>
        <w:t>pili were once</w:t>
      </w:r>
      <w:r w:rsidR="007E1377">
        <w:rPr>
          <w:rFonts w:ascii="Times New Roman" w:hAnsi="Times New Roman" w:cs="Times New Roman"/>
          <w:sz w:val="28"/>
          <w:szCs w:val="28"/>
          <w:lang w:bidi="ar-IQ"/>
        </w:rPr>
        <w:t xml:space="preserve"> thought to be unique </w:t>
      </w:r>
      <w:r w:rsidRPr="007F353E">
        <w:rPr>
          <w:rFonts w:ascii="Times New Roman" w:hAnsi="Times New Roman" w:cs="Times New Roman"/>
          <w:sz w:val="28"/>
          <w:szCs w:val="28"/>
          <w:lang w:bidi="ar-IQ"/>
        </w:rPr>
        <w:t>to gram -Negative bacteria,</w:t>
      </w:r>
      <w:r w:rsidR="00495762" w:rsidRPr="007F353E">
        <w:rPr>
          <w:rFonts w:ascii="Times New Roman" w:hAnsi="Times New Roman" w:cs="Times New Roman"/>
          <w:sz w:val="28"/>
          <w:szCs w:val="28"/>
          <w:lang w:bidi="ar-IQ"/>
        </w:rPr>
        <w:t xml:space="preserve"> but they have now been identified in </w:t>
      </w:r>
      <w:r w:rsidR="007E1377" w:rsidRPr="007F353E">
        <w:rPr>
          <w:rFonts w:ascii="Times New Roman" w:hAnsi="Times New Roman" w:cs="Times New Roman"/>
          <w:sz w:val="28"/>
          <w:szCs w:val="28"/>
          <w:lang w:bidi="ar-IQ"/>
        </w:rPr>
        <w:t>several gram</w:t>
      </w:r>
      <w:r w:rsidR="007E1377" w:rsidRPr="007E1377">
        <w:rPr>
          <w:rFonts w:ascii="Times New Roman" w:hAnsi="Times New Roman" w:cs="Times New Roman"/>
          <w:sz w:val="28"/>
          <w:szCs w:val="28"/>
          <w:lang w:bidi="ar-IQ"/>
        </w:rPr>
        <w:t xml:space="preserve"> </w:t>
      </w:r>
      <w:r w:rsidR="007E1377" w:rsidRPr="007F353E">
        <w:rPr>
          <w:rFonts w:ascii="Times New Roman" w:hAnsi="Times New Roman" w:cs="Times New Roman"/>
          <w:sz w:val="28"/>
          <w:szCs w:val="28"/>
          <w:lang w:bidi="ar-IQ"/>
        </w:rPr>
        <w:t>positive organisms</w:t>
      </w:r>
      <w:r w:rsidR="007E1377" w:rsidRPr="007E1377">
        <w:rPr>
          <w:rFonts w:ascii="Times New Roman" w:hAnsi="Times New Roman" w:cs="Times New Roman"/>
          <w:sz w:val="28"/>
          <w:szCs w:val="28"/>
          <w:lang w:bidi="ar-IQ"/>
        </w:rPr>
        <w:t xml:space="preserve"> </w:t>
      </w:r>
      <w:r w:rsidR="007E1377" w:rsidRPr="007F353E">
        <w:rPr>
          <w:rFonts w:ascii="Times New Roman" w:hAnsi="Times New Roman" w:cs="Times New Roman"/>
          <w:sz w:val="28"/>
          <w:szCs w:val="28"/>
          <w:lang w:bidi="ar-IQ"/>
        </w:rPr>
        <w:t>including streptococci  </w:t>
      </w:r>
    </w:p>
    <w:p w:rsidR="00F73848" w:rsidRPr="007F353E" w:rsidRDefault="00495762" w:rsidP="007E1377">
      <w:pPr>
        <w:bidi w:val="0"/>
        <w:spacing w:after="0" w:line="360" w:lineRule="auto"/>
        <w:jc w:val="both"/>
        <w:rPr>
          <w:rFonts w:ascii="Times New Roman" w:hAnsi="Times New Roman" w:cs="Times New Roman"/>
          <w:sz w:val="28"/>
          <w:szCs w:val="28"/>
          <w:rtl/>
          <w:lang w:bidi="ar-IQ"/>
        </w:rPr>
      </w:pPr>
      <w:r w:rsidRPr="007F353E">
        <w:rPr>
          <w:rFonts w:ascii="Times New Roman" w:hAnsi="Times New Roman" w:cs="Times New Roman"/>
          <w:sz w:val="28"/>
          <w:szCs w:val="28"/>
          <w:lang w:bidi="ar-IQ"/>
        </w:rPr>
        <w:t xml:space="preserve">and actinomyces. </w:t>
      </w:r>
      <w:r w:rsidR="00F73848" w:rsidRPr="007F353E">
        <w:rPr>
          <w:rFonts w:ascii="Times New Roman" w:hAnsi="Times New Roman" w:cs="Times New Roman"/>
          <w:sz w:val="28"/>
          <w:szCs w:val="28"/>
          <w:lang w:bidi="ar-IQ"/>
        </w:rPr>
        <w:t xml:space="preserve"> </w:t>
      </w:r>
    </w:p>
    <w:p w:rsidR="007E1377" w:rsidRDefault="00F73848" w:rsidP="007E1377">
      <w:pPr>
        <w:pStyle w:val="NormalWeb"/>
        <w:spacing w:before="180" w:beforeAutospacing="0" w:after="240" w:afterAutospacing="0" w:line="360" w:lineRule="auto"/>
        <w:jc w:val="both"/>
        <w:rPr>
          <w:sz w:val="28"/>
          <w:szCs w:val="28"/>
          <w:lang w:bidi="ar-IQ"/>
        </w:rPr>
      </w:pPr>
      <w:r w:rsidRPr="007F353E">
        <w:rPr>
          <w:sz w:val="28"/>
          <w:szCs w:val="28"/>
          <w:lang w:bidi="ar-IQ"/>
        </w:rPr>
        <w:t xml:space="preserve">Teeth and implants provide </w:t>
      </w:r>
      <w:r w:rsidR="00344FD6" w:rsidRPr="007F353E">
        <w:rPr>
          <w:sz w:val="28"/>
          <w:szCs w:val="28"/>
          <w:lang w:bidi="ar-IQ"/>
        </w:rPr>
        <w:t>hard, non-shedding</w:t>
      </w:r>
      <w:r w:rsidRPr="007F353E">
        <w:rPr>
          <w:sz w:val="28"/>
          <w:szCs w:val="28"/>
          <w:lang w:bidi="ar-IQ"/>
        </w:rPr>
        <w:t xml:space="preserve"> surfaces that allow for development of extensive plaque deposits. teeth are considered as the portal of entry of periodontal pathogens.</w:t>
      </w:r>
    </w:p>
    <w:p w:rsidR="00F73848" w:rsidRPr="007E1377" w:rsidRDefault="00F73848" w:rsidP="007E1377">
      <w:pPr>
        <w:pStyle w:val="NormalWeb"/>
        <w:spacing w:before="180" w:beforeAutospacing="0" w:after="240" w:afterAutospacing="0" w:line="360" w:lineRule="auto"/>
        <w:jc w:val="both"/>
        <w:rPr>
          <w:rFonts w:eastAsia="Times New Roman"/>
          <w:sz w:val="28"/>
          <w:szCs w:val="28"/>
          <w:lang w:bidi="ar-IQ"/>
        </w:rPr>
      </w:pPr>
      <w:r w:rsidRPr="007E1377">
        <w:rPr>
          <w:color w:val="000000" w:themeColor="text1"/>
          <w:kern w:val="24"/>
          <w:sz w:val="28"/>
          <w:szCs w:val="28"/>
          <w:lang w:bidi="ar-IQ"/>
        </w:rPr>
        <w:t>Strains of P. Gingivalis produce two types of fimbriae that are known as </w:t>
      </w:r>
    </w:p>
    <w:p w:rsidR="00F73848" w:rsidRPr="007F353E" w:rsidRDefault="00F73848" w:rsidP="007F353E">
      <w:pPr>
        <w:bidi w:val="0"/>
        <w:spacing w:before="180" w:after="0" w:line="360" w:lineRule="auto"/>
        <w:jc w:val="both"/>
        <w:rPr>
          <w:rFonts w:ascii="Times New Roman" w:eastAsia="Times New Roman" w:hAnsi="Times New Roman" w:cs="Times New Roman"/>
          <w:sz w:val="28"/>
          <w:szCs w:val="28"/>
          <w:rtl/>
          <w:lang w:bidi="ar-IQ"/>
        </w:rPr>
      </w:pPr>
      <w:r w:rsidRPr="007F353E">
        <w:rPr>
          <w:rFonts w:ascii="Times New Roman" w:eastAsiaTheme="minorEastAsia" w:hAnsi="Times New Roman" w:cs="Times New Roman"/>
          <w:color w:val="000000" w:themeColor="text1"/>
          <w:kern w:val="24"/>
          <w:sz w:val="28"/>
          <w:szCs w:val="28"/>
          <w:lang w:bidi="ar-IQ"/>
        </w:rPr>
        <w:t>The</w:t>
      </w:r>
      <w:r w:rsidRPr="007F353E">
        <w:rPr>
          <w:rFonts w:ascii="Times New Roman" w:eastAsiaTheme="minorEastAsia" w:hAnsi="Times New Roman" w:cs="Times New Roman"/>
          <w:i/>
          <w:iCs/>
          <w:color w:val="000000" w:themeColor="text1"/>
          <w:kern w:val="24"/>
          <w:sz w:val="28"/>
          <w:szCs w:val="28"/>
          <w:lang w:bidi="ar-IQ"/>
        </w:rPr>
        <w:t> </w:t>
      </w:r>
      <w:r w:rsidRPr="007F353E">
        <w:rPr>
          <w:rFonts w:ascii="Times New Roman" w:eastAsiaTheme="minorEastAsia" w:hAnsi="Times New Roman" w:cs="Times New Roman"/>
          <w:b/>
          <w:bCs/>
          <w:color w:val="000000" w:themeColor="text1"/>
          <w:kern w:val="24"/>
          <w:sz w:val="28"/>
          <w:szCs w:val="28"/>
          <w:lang w:bidi="ar-IQ"/>
        </w:rPr>
        <w:t xml:space="preserve">major fimbriae </w:t>
      </w:r>
      <w:r w:rsidRPr="007F353E">
        <w:rPr>
          <w:rFonts w:ascii="Times New Roman" w:eastAsiaTheme="minorEastAsia" w:hAnsi="Times New Roman" w:cs="Times New Roman"/>
          <w:color w:val="000000" w:themeColor="text1"/>
          <w:kern w:val="24"/>
          <w:sz w:val="28"/>
          <w:szCs w:val="28"/>
          <w:lang w:bidi="ar-IQ"/>
        </w:rPr>
        <w:t>and the </w:t>
      </w:r>
      <w:r w:rsidRPr="007F353E">
        <w:rPr>
          <w:rFonts w:ascii="Times New Roman" w:eastAsiaTheme="minorEastAsia" w:hAnsi="Times New Roman" w:cs="Times New Roman"/>
          <w:b/>
          <w:bCs/>
          <w:color w:val="000000" w:themeColor="text1"/>
          <w:kern w:val="24"/>
          <w:sz w:val="28"/>
          <w:szCs w:val="28"/>
          <w:lang w:bidi="ar-IQ"/>
        </w:rPr>
        <w:t>minor fimbriae.</w:t>
      </w:r>
      <w:r w:rsidRPr="007F353E">
        <w:rPr>
          <w:rFonts w:ascii="Times New Roman" w:eastAsiaTheme="minorEastAsia" w:hAnsi="Times New Roman" w:cs="Times New Roman"/>
          <w:i/>
          <w:iCs/>
          <w:color w:val="000000" w:themeColor="text1"/>
          <w:kern w:val="24"/>
          <w:sz w:val="28"/>
          <w:szCs w:val="28"/>
          <w:lang w:bidi="ar-IQ"/>
        </w:rPr>
        <w:t xml:space="preserve"> </w:t>
      </w:r>
    </w:p>
    <w:p w:rsidR="00F73848" w:rsidRPr="007F353E" w:rsidRDefault="00F73848" w:rsidP="007F353E">
      <w:pPr>
        <w:bidi w:val="0"/>
        <w:spacing w:before="180" w:after="0" w:line="360" w:lineRule="auto"/>
        <w:jc w:val="both"/>
        <w:rPr>
          <w:rFonts w:ascii="Times New Roman" w:eastAsia="Times New Roman" w:hAnsi="Times New Roman" w:cs="Times New Roman"/>
          <w:sz w:val="28"/>
          <w:szCs w:val="28"/>
          <w:rtl/>
          <w:lang w:bidi="ar-IQ"/>
        </w:rPr>
      </w:pPr>
      <w:r w:rsidRPr="007F353E">
        <w:rPr>
          <w:rFonts w:ascii="Times New Roman" w:eastAsiaTheme="minorEastAsia" w:hAnsi="Times New Roman" w:cs="Times New Roman"/>
          <w:color w:val="000000" w:themeColor="text1"/>
          <w:kern w:val="24"/>
          <w:sz w:val="28"/>
          <w:szCs w:val="28"/>
          <w:lang w:bidi="ar-IQ"/>
        </w:rPr>
        <w:t>Major and minor fimbriae interact  with oral streptococci .</w:t>
      </w:r>
      <w:r w:rsidRPr="007F353E">
        <w:rPr>
          <w:rFonts w:ascii="Times New Roman" w:eastAsiaTheme="minorEastAsia" w:hAnsi="Times New Roman" w:cs="Times New Roman"/>
          <w:i/>
          <w:iCs/>
          <w:color w:val="000000" w:themeColor="text1"/>
          <w:kern w:val="24"/>
          <w:sz w:val="28"/>
          <w:szCs w:val="28"/>
          <w:lang w:bidi="ar-IQ"/>
        </w:rPr>
        <w:t> </w:t>
      </w:r>
    </w:p>
    <w:p w:rsidR="00F73848" w:rsidRPr="007F353E" w:rsidRDefault="00F73848" w:rsidP="007F353E">
      <w:pPr>
        <w:bidi w:val="0"/>
        <w:spacing w:before="180" w:after="0" w:line="360" w:lineRule="auto"/>
        <w:jc w:val="both"/>
        <w:rPr>
          <w:rFonts w:ascii="Times New Roman" w:eastAsia="Times New Roman" w:hAnsi="Times New Roman" w:cs="Times New Roman"/>
          <w:sz w:val="28"/>
          <w:szCs w:val="28"/>
          <w:rtl/>
          <w:lang w:bidi="ar-IQ"/>
        </w:rPr>
      </w:pPr>
      <w:r w:rsidRPr="007F353E">
        <w:rPr>
          <w:rFonts w:ascii="Times New Roman" w:eastAsiaTheme="minorEastAsia" w:hAnsi="Times New Roman" w:cs="Times New Roman"/>
          <w:color w:val="000000" w:themeColor="text1"/>
          <w:kern w:val="24"/>
          <w:sz w:val="28"/>
          <w:szCs w:val="28"/>
          <w:lang w:bidi="ar-IQ"/>
        </w:rPr>
        <w:t>Major fimbriae have also </w:t>
      </w:r>
      <w:r w:rsidR="00344FD6" w:rsidRPr="007F353E">
        <w:rPr>
          <w:rFonts w:ascii="Times New Roman" w:eastAsiaTheme="minorEastAsia" w:hAnsi="Times New Roman" w:cs="Times New Roman"/>
          <w:color w:val="000000" w:themeColor="text1"/>
          <w:kern w:val="24"/>
          <w:sz w:val="28"/>
          <w:szCs w:val="28"/>
          <w:lang w:bidi="ar-IQ"/>
        </w:rPr>
        <w:t>been shown</w:t>
      </w:r>
      <w:r w:rsidRPr="007F353E">
        <w:rPr>
          <w:rFonts w:ascii="Times New Roman" w:eastAsiaTheme="minorEastAsia" w:hAnsi="Times New Roman" w:cs="Times New Roman"/>
          <w:color w:val="000000" w:themeColor="text1"/>
          <w:kern w:val="24"/>
          <w:sz w:val="28"/>
          <w:szCs w:val="28"/>
          <w:lang w:bidi="ar-IQ"/>
        </w:rPr>
        <w:t> to bind host extracellular matrix </w:t>
      </w:r>
    </w:p>
    <w:p w:rsidR="00344FD6" w:rsidRPr="007F353E" w:rsidRDefault="00F73848" w:rsidP="007F353E">
      <w:pPr>
        <w:bidi w:val="0"/>
        <w:spacing w:before="180" w:after="0" w:line="360" w:lineRule="auto"/>
        <w:jc w:val="both"/>
        <w:rPr>
          <w:rFonts w:ascii="Times New Roman" w:eastAsia="Times New Roman" w:hAnsi="Times New Roman" w:cs="Times New Roman"/>
          <w:sz w:val="28"/>
          <w:szCs w:val="28"/>
          <w:rtl/>
          <w:lang w:bidi="ar-IQ"/>
        </w:rPr>
      </w:pPr>
      <w:r w:rsidRPr="007F353E">
        <w:rPr>
          <w:rFonts w:ascii="Times New Roman" w:eastAsiaTheme="minorEastAsia" w:hAnsi="Times New Roman" w:cs="Times New Roman"/>
          <w:color w:val="000000" w:themeColor="text1"/>
          <w:kern w:val="24"/>
          <w:sz w:val="28"/>
          <w:szCs w:val="28"/>
          <w:lang w:bidi="ar-IQ"/>
        </w:rPr>
        <w:t>proteins fibronectin and type I collagen, salivary proline rich proteins  and statherin, and epithelial cells.</w:t>
      </w:r>
      <w:r w:rsidR="00344FD6" w:rsidRPr="007F353E">
        <w:rPr>
          <w:rFonts w:ascii="Times New Roman" w:eastAsiaTheme="minorEastAsia" w:hAnsi="Times New Roman" w:cs="Times New Roman"/>
          <w:color w:val="000000" w:themeColor="text1"/>
          <w:kern w:val="24"/>
          <w:sz w:val="28"/>
          <w:szCs w:val="28"/>
          <w:lang w:bidi="ar-IQ"/>
        </w:rPr>
        <w:t xml:space="preserve">  Major sheath protein (msp) of</w:t>
      </w:r>
      <w:r w:rsidR="00344FD6" w:rsidRPr="007F353E">
        <w:rPr>
          <w:rFonts w:ascii="Times New Roman" w:eastAsiaTheme="minorEastAsia" w:hAnsi="Times New Roman" w:cs="Times New Roman"/>
          <w:i/>
          <w:iCs/>
          <w:color w:val="000000" w:themeColor="text1"/>
          <w:kern w:val="24"/>
          <w:sz w:val="28"/>
          <w:szCs w:val="28"/>
          <w:lang w:bidi="ar-IQ"/>
        </w:rPr>
        <w:t> </w:t>
      </w:r>
      <w:r w:rsidR="00344FD6" w:rsidRPr="007F353E">
        <w:rPr>
          <w:rFonts w:ascii="Times New Roman" w:eastAsiaTheme="minorEastAsia" w:hAnsi="Times New Roman" w:cs="Times New Roman"/>
          <w:b/>
          <w:bCs/>
          <w:i/>
          <w:iCs/>
          <w:color w:val="000000" w:themeColor="text1"/>
          <w:kern w:val="24"/>
          <w:sz w:val="28"/>
          <w:szCs w:val="28"/>
          <w:lang w:bidi="ar-IQ"/>
        </w:rPr>
        <w:t xml:space="preserve">T. denticola </w:t>
      </w:r>
      <w:r w:rsidR="00344FD6" w:rsidRPr="007F353E">
        <w:rPr>
          <w:rFonts w:ascii="Times New Roman" w:eastAsiaTheme="minorEastAsia" w:hAnsi="Times New Roman" w:cs="Times New Roman"/>
          <w:i/>
          <w:iCs/>
          <w:color w:val="000000" w:themeColor="text1"/>
          <w:kern w:val="24"/>
          <w:sz w:val="28"/>
          <w:szCs w:val="28"/>
          <w:lang w:bidi="ar-IQ"/>
        </w:rPr>
        <w:t xml:space="preserve">is </w:t>
      </w:r>
      <w:r w:rsidR="00344FD6" w:rsidRPr="007F353E">
        <w:rPr>
          <w:rFonts w:ascii="Times New Roman" w:eastAsiaTheme="minorEastAsia" w:hAnsi="Times New Roman" w:cs="Times New Roman"/>
          <w:color w:val="000000" w:themeColor="text1"/>
          <w:kern w:val="24"/>
          <w:sz w:val="28"/>
          <w:szCs w:val="28"/>
          <w:lang w:bidi="ar-IQ"/>
        </w:rPr>
        <w:t>a peri-plasmic protein</w:t>
      </w:r>
    </w:p>
    <w:p w:rsidR="00344FD6" w:rsidRPr="007F353E" w:rsidRDefault="00344FD6" w:rsidP="007F353E">
      <w:pPr>
        <w:bidi w:val="0"/>
        <w:spacing w:before="180" w:after="0" w:line="360" w:lineRule="auto"/>
        <w:jc w:val="both"/>
        <w:rPr>
          <w:rFonts w:ascii="Times New Roman" w:eastAsia="Times New Roman" w:hAnsi="Times New Roman" w:cs="Times New Roman"/>
          <w:sz w:val="28"/>
          <w:szCs w:val="28"/>
          <w:rtl/>
          <w:lang w:bidi="ar-IQ"/>
        </w:rPr>
      </w:pPr>
      <w:r w:rsidRPr="007F353E">
        <w:rPr>
          <w:rFonts w:ascii="Times New Roman" w:eastAsiaTheme="minorEastAsia" w:hAnsi="Times New Roman" w:cs="Times New Roman"/>
          <w:color w:val="000000" w:themeColor="text1"/>
          <w:kern w:val="24"/>
          <w:sz w:val="28"/>
          <w:szCs w:val="28"/>
          <w:lang w:bidi="ar-IQ"/>
        </w:rPr>
        <w:t> o</w:t>
      </w:r>
      <w:r w:rsidR="00127189">
        <w:rPr>
          <w:rFonts w:ascii="Times New Roman" w:eastAsiaTheme="minorEastAsia" w:hAnsi="Times New Roman" w:cs="Times New Roman"/>
          <w:color w:val="000000" w:themeColor="text1"/>
          <w:kern w:val="24"/>
          <w:sz w:val="28"/>
          <w:szCs w:val="28"/>
          <w:lang w:bidi="ar-IQ"/>
        </w:rPr>
        <w:t xml:space="preserve"> </w:t>
      </w:r>
      <w:r w:rsidRPr="007F353E">
        <w:rPr>
          <w:rFonts w:ascii="Times New Roman" w:eastAsiaTheme="minorEastAsia" w:hAnsi="Times New Roman" w:cs="Times New Roman"/>
          <w:color w:val="000000" w:themeColor="text1"/>
          <w:kern w:val="24"/>
          <w:sz w:val="28"/>
          <w:szCs w:val="28"/>
          <w:lang w:bidi="ar-IQ"/>
        </w:rPr>
        <w:t xml:space="preserve">n the cell surface. </w:t>
      </w:r>
    </w:p>
    <w:p w:rsidR="00344FD6" w:rsidRPr="007E1377" w:rsidRDefault="00344FD6" w:rsidP="007E1377">
      <w:pPr>
        <w:bidi w:val="0"/>
        <w:spacing w:after="0" w:line="360" w:lineRule="auto"/>
        <w:rPr>
          <w:rFonts w:ascii="Times New Roman" w:eastAsia="Times New Roman" w:hAnsi="Times New Roman" w:cs="Times New Roman"/>
          <w:sz w:val="28"/>
          <w:szCs w:val="28"/>
          <w:rtl/>
          <w:lang w:bidi="ar-IQ"/>
        </w:rPr>
      </w:pPr>
      <w:r w:rsidRPr="007E1377">
        <w:rPr>
          <w:rFonts w:ascii="Times New Roman" w:eastAsiaTheme="minorEastAsia" w:hAnsi="Times New Roman" w:cs="Times New Roman"/>
          <w:color w:val="000000" w:themeColor="text1"/>
          <w:kern w:val="24"/>
          <w:sz w:val="28"/>
          <w:szCs w:val="28"/>
          <w:lang w:bidi="ar-IQ"/>
        </w:rPr>
        <w:t>Msp interacts with the host extracellular matrix proteins fibrinogen</w:t>
      </w:r>
      <w:r w:rsidR="007E1377" w:rsidRPr="007E1377">
        <w:rPr>
          <w:rFonts w:ascii="Times New Roman" w:eastAsia="Times New Roman" w:hAnsi="Times New Roman" w:cs="Times New Roman"/>
          <w:sz w:val="28"/>
          <w:szCs w:val="28"/>
          <w:lang w:bidi="ar-IQ"/>
        </w:rPr>
        <w:t xml:space="preserve"> </w:t>
      </w:r>
      <w:r w:rsidR="007E1377" w:rsidRPr="007E1377">
        <w:rPr>
          <w:rFonts w:ascii="Times New Roman" w:eastAsiaTheme="minorEastAsia" w:hAnsi="Times New Roman" w:cs="Times New Roman"/>
          <w:color w:val="000000" w:themeColor="text1"/>
          <w:kern w:val="24"/>
          <w:sz w:val="28"/>
          <w:szCs w:val="28"/>
          <w:lang w:bidi="ar-IQ"/>
        </w:rPr>
        <w:t>Fibronectin</w:t>
      </w:r>
    </w:p>
    <w:p w:rsidR="007E1377" w:rsidRDefault="00344FD6" w:rsidP="007E1377">
      <w:pPr>
        <w:bidi w:val="0"/>
        <w:spacing w:after="0" w:line="360" w:lineRule="auto"/>
        <w:rPr>
          <w:rFonts w:ascii="Times New Roman" w:eastAsiaTheme="minorEastAsia" w:hAnsi="Times New Roman" w:cs="Times New Roman"/>
          <w:b/>
          <w:bCs/>
          <w:color w:val="000000" w:themeColor="text1"/>
          <w:kern w:val="24"/>
          <w:sz w:val="28"/>
          <w:szCs w:val="28"/>
          <w:lang w:bidi="ar-IQ"/>
        </w:rPr>
      </w:pPr>
      <w:r w:rsidRPr="007E1377">
        <w:rPr>
          <w:rFonts w:ascii="Times New Roman" w:eastAsiaTheme="minorEastAsia" w:hAnsi="Times New Roman" w:cs="Times New Roman"/>
          <w:color w:val="000000" w:themeColor="text1"/>
          <w:kern w:val="24"/>
          <w:sz w:val="28"/>
          <w:szCs w:val="28"/>
          <w:lang w:bidi="ar-IQ"/>
        </w:rPr>
        <w:t>and laminin.  In addition ,msp recognizes receptors on </w:t>
      </w:r>
      <w:r w:rsidR="007E1377" w:rsidRPr="007E1377">
        <w:rPr>
          <w:rFonts w:ascii="Times New Roman" w:eastAsiaTheme="minorEastAsia" w:hAnsi="Times New Roman" w:cs="Times New Roman"/>
          <w:b/>
          <w:bCs/>
          <w:color w:val="000000" w:themeColor="text1"/>
          <w:kern w:val="24"/>
          <w:sz w:val="28"/>
          <w:szCs w:val="28"/>
          <w:lang w:bidi="ar-IQ"/>
        </w:rPr>
        <w:t>P. Gingivalis</w:t>
      </w:r>
      <w:r w:rsidR="007E1377" w:rsidRPr="007E1377">
        <w:rPr>
          <w:rFonts w:ascii="Times New Roman" w:eastAsiaTheme="minorEastAsia" w:hAnsi="Times New Roman" w:cs="Times New Roman"/>
          <w:color w:val="000000" w:themeColor="text1"/>
          <w:kern w:val="24"/>
          <w:sz w:val="28"/>
          <w:szCs w:val="28"/>
          <w:lang w:bidi="ar-IQ"/>
        </w:rPr>
        <w:t> and </w:t>
      </w:r>
    </w:p>
    <w:p w:rsidR="007E1377" w:rsidRDefault="007E1377" w:rsidP="007E1377">
      <w:pPr>
        <w:bidi w:val="0"/>
        <w:spacing w:after="0" w:line="360" w:lineRule="auto"/>
        <w:rPr>
          <w:rFonts w:ascii="Times New Roman" w:eastAsiaTheme="minorEastAsia" w:hAnsi="Times New Roman" w:cs="Times New Roman"/>
          <w:color w:val="000000" w:themeColor="text1"/>
          <w:kern w:val="24"/>
          <w:sz w:val="28"/>
          <w:szCs w:val="28"/>
          <w:lang w:bidi="ar-IQ"/>
        </w:rPr>
      </w:pPr>
      <w:r w:rsidRPr="007E1377">
        <w:rPr>
          <w:rFonts w:ascii="Times New Roman" w:eastAsiaTheme="minorEastAsia" w:hAnsi="Times New Roman" w:cs="Times New Roman"/>
          <w:b/>
          <w:bCs/>
          <w:color w:val="000000" w:themeColor="text1"/>
          <w:kern w:val="24"/>
          <w:sz w:val="28"/>
          <w:szCs w:val="28"/>
          <w:lang w:bidi="ar-IQ"/>
        </w:rPr>
        <w:t>F.</w:t>
      </w:r>
      <w:r w:rsidR="00344FD6" w:rsidRPr="007E1377">
        <w:rPr>
          <w:rFonts w:ascii="Times New Roman" w:eastAsiaTheme="minorEastAsia" w:hAnsi="Times New Roman" w:cs="Times New Roman"/>
          <w:b/>
          <w:bCs/>
          <w:color w:val="000000" w:themeColor="text1"/>
          <w:kern w:val="24"/>
          <w:sz w:val="28"/>
          <w:szCs w:val="28"/>
          <w:lang w:bidi="ar-IQ"/>
        </w:rPr>
        <w:t>Nucleatum</w:t>
      </w:r>
      <w:r w:rsidR="00344FD6" w:rsidRPr="007E1377">
        <w:rPr>
          <w:rFonts w:ascii="Times New Roman" w:eastAsiaTheme="minorEastAsia" w:hAnsi="Times New Roman" w:cs="Times New Roman"/>
          <w:color w:val="000000" w:themeColor="text1"/>
          <w:kern w:val="24"/>
          <w:sz w:val="28"/>
          <w:szCs w:val="28"/>
          <w:lang w:bidi="ar-IQ"/>
        </w:rPr>
        <w:t>  and mediates coaggregation.  </w:t>
      </w:r>
    </w:p>
    <w:p w:rsidR="00F73848" w:rsidRPr="007E1377" w:rsidRDefault="00344FD6" w:rsidP="007E1377">
      <w:pPr>
        <w:bidi w:val="0"/>
        <w:spacing w:before="180" w:after="0" w:line="360" w:lineRule="auto"/>
        <w:rPr>
          <w:rFonts w:ascii="Times New Roman" w:eastAsia="Times New Roman" w:hAnsi="Times New Roman" w:cs="Times New Roman"/>
          <w:sz w:val="28"/>
          <w:szCs w:val="28"/>
          <w:lang w:bidi="ar-IQ"/>
        </w:rPr>
      </w:pPr>
      <w:r w:rsidRPr="007E1377">
        <w:rPr>
          <w:rFonts w:ascii="Times New Roman" w:eastAsiaTheme="minorEastAsia" w:hAnsi="Times New Roman" w:cs="Times New Roman"/>
          <w:color w:val="000000" w:themeColor="text1"/>
          <w:kern w:val="24"/>
          <w:sz w:val="28"/>
          <w:szCs w:val="28"/>
          <w:lang w:bidi="ar-IQ"/>
        </w:rPr>
        <w:t>Therefore, </w:t>
      </w:r>
      <w:r w:rsidR="00EF1FDE">
        <w:rPr>
          <w:rFonts w:ascii="Times New Roman" w:eastAsiaTheme="minorEastAsia" w:hAnsi="Times New Roman" w:cs="Times New Roman"/>
          <w:color w:val="000000" w:themeColor="text1"/>
          <w:kern w:val="24"/>
          <w:sz w:val="28"/>
          <w:szCs w:val="28"/>
          <w:lang w:bidi="ar-IQ"/>
        </w:rPr>
        <w:t>m</w:t>
      </w:r>
      <w:r w:rsidRPr="007F353E">
        <w:rPr>
          <w:rFonts w:ascii="Times New Roman" w:eastAsiaTheme="minorEastAsia" w:hAnsi="Times New Roman" w:cs="Times New Roman"/>
          <w:color w:val="000000" w:themeColor="text1"/>
          <w:kern w:val="24"/>
          <w:sz w:val="28"/>
          <w:szCs w:val="28"/>
          <w:lang w:bidi="ar-IQ"/>
        </w:rPr>
        <w:t>sp is a multifunctional adhesin that promotes binding to host</w:t>
      </w:r>
      <w:r w:rsidR="007E1377">
        <w:rPr>
          <w:rFonts w:ascii="Times New Roman" w:eastAsiaTheme="minorEastAsia" w:hAnsi="Times New Roman" w:cs="Times New Roman"/>
          <w:color w:val="000000" w:themeColor="text1"/>
          <w:kern w:val="24"/>
          <w:sz w:val="28"/>
          <w:szCs w:val="28"/>
          <w:lang w:bidi="ar-IQ"/>
        </w:rPr>
        <w:t xml:space="preserve"> </w:t>
      </w:r>
      <w:r w:rsidR="007E1377" w:rsidRPr="007F353E">
        <w:rPr>
          <w:rFonts w:ascii="Times New Roman" w:eastAsiaTheme="minorEastAsia" w:hAnsi="Times New Roman" w:cs="Times New Roman"/>
          <w:color w:val="000000" w:themeColor="text1"/>
          <w:kern w:val="24"/>
          <w:sz w:val="28"/>
          <w:szCs w:val="28"/>
          <w:lang w:bidi="ar-IQ"/>
        </w:rPr>
        <w:t xml:space="preserve">and bacterial </w:t>
      </w:r>
      <w:r w:rsidRPr="007F353E">
        <w:rPr>
          <w:rFonts w:ascii="Times New Roman" w:eastAsiaTheme="minorEastAsia" w:hAnsi="Times New Roman" w:cs="Times New Roman"/>
          <w:color w:val="000000" w:themeColor="text1"/>
          <w:kern w:val="24"/>
          <w:sz w:val="28"/>
          <w:szCs w:val="28"/>
          <w:lang w:bidi="ar-IQ"/>
        </w:rPr>
        <w:t>receptors.</w:t>
      </w:r>
    </w:p>
    <w:p w:rsidR="00A12882" w:rsidRPr="007E1377" w:rsidRDefault="00A12882" w:rsidP="007F353E">
      <w:pPr>
        <w:bidi w:val="0"/>
        <w:spacing w:line="360" w:lineRule="auto"/>
        <w:rPr>
          <w:rFonts w:ascii="Times New Roman" w:hAnsi="Times New Roman" w:cs="Times New Roman"/>
          <w:b/>
          <w:bCs/>
          <w:sz w:val="32"/>
          <w:szCs w:val="32"/>
          <w:rtl/>
          <w:lang w:bidi="ar-IQ"/>
        </w:rPr>
      </w:pPr>
      <w:r w:rsidRPr="007E1377">
        <w:rPr>
          <w:rFonts w:ascii="Times New Roman" w:hAnsi="Times New Roman" w:cs="Times New Roman"/>
          <w:b/>
          <w:bCs/>
          <w:sz w:val="32"/>
          <w:szCs w:val="32"/>
        </w:rPr>
        <w:lastRenderedPageBreak/>
        <w:t xml:space="preserve">Some anaerobic sub-gingival bacteria:            </w:t>
      </w:r>
    </w:p>
    <w:p w:rsidR="00A12882" w:rsidRPr="007E1377" w:rsidRDefault="00A12882" w:rsidP="007E1377">
      <w:pPr>
        <w:pStyle w:val="ListParagraph"/>
        <w:numPr>
          <w:ilvl w:val="0"/>
          <w:numId w:val="5"/>
        </w:numPr>
        <w:bidi w:val="0"/>
        <w:spacing w:after="160" w:line="360" w:lineRule="auto"/>
        <w:ind w:left="426"/>
        <w:jc w:val="both"/>
        <w:rPr>
          <w:rFonts w:ascii="Times New Roman" w:hAnsi="Times New Roman" w:cs="Times New Roman"/>
          <w:sz w:val="28"/>
          <w:szCs w:val="28"/>
        </w:rPr>
      </w:pPr>
      <w:r w:rsidRPr="007E1377">
        <w:rPr>
          <w:rFonts w:ascii="Times New Roman" w:hAnsi="Times New Roman" w:cs="Times New Roman"/>
          <w:sz w:val="28"/>
          <w:szCs w:val="28"/>
          <w:u w:val="single"/>
        </w:rPr>
        <w:t>Prophyromonas</w:t>
      </w:r>
      <w:r w:rsidRPr="007E1377">
        <w:rPr>
          <w:rFonts w:ascii="Times New Roman" w:hAnsi="Times New Roman" w:cs="Times New Roman"/>
          <w:sz w:val="28"/>
          <w:szCs w:val="28"/>
        </w:rPr>
        <w:t xml:space="preserve"> </w:t>
      </w:r>
      <w:r w:rsidRPr="007E1377">
        <w:rPr>
          <w:rFonts w:ascii="Times New Roman" w:hAnsi="Times New Roman" w:cs="Times New Roman"/>
          <w:sz w:val="28"/>
          <w:szCs w:val="28"/>
          <w:u w:val="single"/>
        </w:rPr>
        <w:t>gingivalis</w:t>
      </w:r>
      <w:r w:rsidRPr="007E1377">
        <w:rPr>
          <w:rFonts w:ascii="Times New Roman" w:hAnsi="Times New Roman" w:cs="Times New Roman"/>
          <w:sz w:val="28"/>
          <w:szCs w:val="28"/>
        </w:rPr>
        <w:t>.</w:t>
      </w:r>
    </w:p>
    <w:p w:rsidR="00A12882" w:rsidRPr="007E1377" w:rsidRDefault="00A12882" w:rsidP="007E1377">
      <w:pPr>
        <w:pStyle w:val="ListParagraph"/>
        <w:numPr>
          <w:ilvl w:val="0"/>
          <w:numId w:val="5"/>
        </w:numPr>
        <w:bidi w:val="0"/>
        <w:spacing w:after="160" w:line="360" w:lineRule="auto"/>
        <w:ind w:left="426"/>
        <w:jc w:val="both"/>
        <w:rPr>
          <w:rFonts w:ascii="Times New Roman" w:hAnsi="Times New Roman" w:cs="Times New Roman"/>
          <w:sz w:val="28"/>
          <w:szCs w:val="28"/>
        </w:rPr>
      </w:pPr>
      <w:r w:rsidRPr="007E1377">
        <w:rPr>
          <w:rFonts w:ascii="Times New Roman" w:hAnsi="Times New Roman" w:cs="Times New Roman"/>
          <w:sz w:val="28"/>
          <w:szCs w:val="28"/>
          <w:u w:val="single"/>
        </w:rPr>
        <w:t>Prevotella</w:t>
      </w:r>
      <w:r w:rsidRPr="007E1377">
        <w:rPr>
          <w:rFonts w:ascii="Times New Roman" w:hAnsi="Times New Roman" w:cs="Times New Roman"/>
          <w:sz w:val="28"/>
          <w:szCs w:val="28"/>
        </w:rPr>
        <w:t xml:space="preserve"> </w:t>
      </w:r>
      <w:r w:rsidRPr="007E1377">
        <w:rPr>
          <w:rFonts w:ascii="Times New Roman" w:hAnsi="Times New Roman" w:cs="Times New Roman"/>
          <w:sz w:val="28"/>
          <w:szCs w:val="28"/>
          <w:u w:val="single"/>
        </w:rPr>
        <w:t>intermedia</w:t>
      </w:r>
      <w:r w:rsidRPr="007E1377">
        <w:rPr>
          <w:rFonts w:ascii="Times New Roman" w:hAnsi="Times New Roman" w:cs="Times New Roman"/>
          <w:sz w:val="28"/>
          <w:szCs w:val="28"/>
        </w:rPr>
        <w:t>.</w:t>
      </w:r>
    </w:p>
    <w:p w:rsidR="00A12882" w:rsidRPr="007E1377" w:rsidRDefault="00A12882" w:rsidP="007E1377">
      <w:pPr>
        <w:pStyle w:val="ListParagraph"/>
        <w:numPr>
          <w:ilvl w:val="0"/>
          <w:numId w:val="5"/>
        </w:numPr>
        <w:bidi w:val="0"/>
        <w:spacing w:after="160" w:line="360" w:lineRule="auto"/>
        <w:ind w:left="426"/>
        <w:jc w:val="both"/>
        <w:rPr>
          <w:rFonts w:ascii="Times New Roman" w:hAnsi="Times New Roman" w:cs="Times New Roman"/>
          <w:sz w:val="28"/>
          <w:szCs w:val="28"/>
        </w:rPr>
      </w:pPr>
      <w:r w:rsidRPr="007E1377">
        <w:rPr>
          <w:rFonts w:ascii="Times New Roman" w:hAnsi="Times New Roman" w:cs="Times New Roman"/>
          <w:sz w:val="28"/>
          <w:szCs w:val="28"/>
          <w:u w:val="single"/>
        </w:rPr>
        <w:t>Aggregatibacter</w:t>
      </w:r>
      <w:r w:rsidRPr="007E1377">
        <w:rPr>
          <w:rFonts w:ascii="Times New Roman" w:hAnsi="Times New Roman" w:cs="Times New Roman"/>
          <w:sz w:val="28"/>
          <w:szCs w:val="28"/>
        </w:rPr>
        <w:t xml:space="preserve"> </w:t>
      </w:r>
      <w:r w:rsidRPr="007E1377">
        <w:rPr>
          <w:rFonts w:ascii="Times New Roman" w:hAnsi="Times New Roman" w:cs="Times New Roman"/>
          <w:sz w:val="28"/>
          <w:szCs w:val="28"/>
          <w:u w:val="single"/>
        </w:rPr>
        <w:t>actinomycetem</w:t>
      </w:r>
      <w:r w:rsidRPr="007E1377">
        <w:rPr>
          <w:rFonts w:ascii="Times New Roman" w:hAnsi="Times New Roman" w:cs="Times New Roman"/>
          <w:sz w:val="28"/>
          <w:szCs w:val="28"/>
        </w:rPr>
        <w:t xml:space="preserve"> </w:t>
      </w:r>
      <w:r w:rsidRPr="007E1377">
        <w:rPr>
          <w:rFonts w:ascii="Times New Roman" w:hAnsi="Times New Roman" w:cs="Times New Roman"/>
          <w:sz w:val="28"/>
          <w:szCs w:val="28"/>
          <w:u w:val="single"/>
        </w:rPr>
        <w:t>comitans</w:t>
      </w:r>
      <w:r w:rsidRPr="007E1377">
        <w:rPr>
          <w:rFonts w:ascii="Times New Roman" w:hAnsi="Times New Roman" w:cs="Times New Roman"/>
          <w:sz w:val="28"/>
          <w:szCs w:val="28"/>
        </w:rPr>
        <w:t xml:space="preserve"> (A.a), formally called </w:t>
      </w:r>
      <w:r w:rsidRPr="007E1377">
        <w:rPr>
          <w:rFonts w:ascii="Times New Roman" w:hAnsi="Times New Roman" w:cs="Times New Roman"/>
          <w:sz w:val="28"/>
          <w:szCs w:val="28"/>
          <w:u w:val="single"/>
        </w:rPr>
        <w:t>actinobacillus</w:t>
      </w:r>
      <w:r w:rsidRPr="007E1377">
        <w:rPr>
          <w:rFonts w:ascii="Times New Roman" w:hAnsi="Times New Roman" w:cs="Times New Roman"/>
          <w:sz w:val="28"/>
          <w:szCs w:val="28"/>
        </w:rPr>
        <w:t xml:space="preserve"> </w:t>
      </w:r>
      <w:r w:rsidRPr="007E1377">
        <w:rPr>
          <w:rFonts w:ascii="Times New Roman" w:hAnsi="Times New Roman" w:cs="Times New Roman"/>
          <w:sz w:val="28"/>
          <w:szCs w:val="28"/>
          <w:u w:val="single"/>
        </w:rPr>
        <w:t>actinomycetem</w:t>
      </w:r>
      <w:r w:rsidRPr="007E1377">
        <w:rPr>
          <w:rFonts w:ascii="Times New Roman" w:hAnsi="Times New Roman" w:cs="Times New Roman"/>
          <w:sz w:val="28"/>
          <w:szCs w:val="28"/>
        </w:rPr>
        <w:t xml:space="preserve"> </w:t>
      </w:r>
      <w:r w:rsidRPr="007E1377">
        <w:rPr>
          <w:rFonts w:ascii="Times New Roman" w:hAnsi="Times New Roman" w:cs="Times New Roman"/>
          <w:sz w:val="28"/>
          <w:szCs w:val="28"/>
          <w:u w:val="single"/>
        </w:rPr>
        <w:t>comitans</w:t>
      </w:r>
      <w:r w:rsidRPr="007E1377">
        <w:rPr>
          <w:rFonts w:ascii="Times New Roman" w:hAnsi="Times New Roman" w:cs="Times New Roman"/>
          <w:sz w:val="28"/>
          <w:szCs w:val="28"/>
        </w:rPr>
        <w:t>.</w:t>
      </w:r>
    </w:p>
    <w:p w:rsidR="00A12882" w:rsidRPr="007E1377" w:rsidRDefault="00A12882" w:rsidP="007E1377">
      <w:pPr>
        <w:pStyle w:val="ListParagraph"/>
        <w:numPr>
          <w:ilvl w:val="0"/>
          <w:numId w:val="5"/>
        </w:numPr>
        <w:bidi w:val="0"/>
        <w:spacing w:after="160" w:line="360" w:lineRule="auto"/>
        <w:ind w:left="426"/>
        <w:jc w:val="both"/>
        <w:rPr>
          <w:rFonts w:ascii="Times New Roman" w:hAnsi="Times New Roman" w:cs="Times New Roman"/>
          <w:sz w:val="28"/>
          <w:szCs w:val="28"/>
        </w:rPr>
      </w:pPr>
      <w:r w:rsidRPr="007E1377">
        <w:rPr>
          <w:rFonts w:ascii="Times New Roman" w:hAnsi="Times New Roman" w:cs="Times New Roman"/>
          <w:sz w:val="28"/>
          <w:szCs w:val="28"/>
        </w:rPr>
        <w:t>Capnocytophaga species.</w:t>
      </w:r>
    </w:p>
    <w:p w:rsidR="00A12882" w:rsidRPr="007E1377" w:rsidRDefault="00A12882" w:rsidP="007E1377">
      <w:pPr>
        <w:pStyle w:val="ListParagraph"/>
        <w:numPr>
          <w:ilvl w:val="0"/>
          <w:numId w:val="5"/>
        </w:numPr>
        <w:bidi w:val="0"/>
        <w:spacing w:after="160" w:line="360" w:lineRule="auto"/>
        <w:ind w:left="426"/>
        <w:jc w:val="both"/>
        <w:rPr>
          <w:rFonts w:ascii="Times New Roman" w:hAnsi="Times New Roman" w:cs="Times New Roman"/>
          <w:sz w:val="28"/>
          <w:szCs w:val="28"/>
        </w:rPr>
      </w:pPr>
      <w:r w:rsidRPr="007E1377">
        <w:rPr>
          <w:rFonts w:ascii="Times New Roman" w:hAnsi="Times New Roman" w:cs="Times New Roman"/>
          <w:sz w:val="28"/>
          <w:szCs w:val="28"/>
          <w:u w:val="single"/>
        </w:rPr>
        <w:t>Actinomyces</w:t>
      </w:r>
      <w:r w:rsidRPr="007E1377">
        <w:rPr>
          <w:rFonts w:ascii="Times New Roman" w:hAnsi="Times New Roman" w:cs="Times New Roman"/>
          <w:sz w:val="28"/>
          <w:szCs w:val="28"/>
        </w:rPr>
        <w:t xml:space="preserve"> </w:t>
      </w:r>
      <w:r w:rsidRPr="007E1377">
        <w:rPr>
          <w:rFonts w:ascii="Times New Roman" w:hAnsi="Times New Roman" w:cs="Times New Roman"/>
          <w:sz w:val="28"/>
          <w:szCs w:val="28"/>
          <w:u w:val="single"/>
        </w:rPr>
        <w:t>naeslundii</w:t>
      </w:r>
      <w:r w:rsidRPr="007E1377">
        <w:rPr>
          <w:rFonts w:ascii="Times New Roman" w:hAnsi="Times New Roman" w:cs="Times New Roman"/>
          <w:sz w:val="28"/>
          <w:szCs w:val="28"/>
        </w:rPr>
        <w:t>.</w:t>
      </w:r>
    </w:p>
    <w:p w:rsidR="00A12882" w:rsidRPr="007E1377" w:rsidRDefault="00A12882" w:rsidP="007E1377">
      <w:pPr>
        <w:pStyle w:val="ListParagraph"/>
        <w:numPr>
          <w:ilvl w:val="0"/>
          <w:numId w:val="5"/>
        </w:numPr>
        <w:bidi w:val="0"/>
        <w:spacing w:after="160" w:line="360" w:lineRule="auto"/>
        <w:ind w:left="426"/>
        <w:jc w:val="both"/>
        <w:rPr>
          <w:rFonts w:ascii="Times New Roman" w:hAnsi="Times New Roman" w:cs="Times New Roman"/>
          <w:sz w:val="28"/>
          <w:szCs w:val="28"/>
        </w:rPr>
      </w:pPr>
      <w:r w:rsidRPr="007E1377">
        <w:rPr>
          <w:rFonts w:ascii="Times New Roman" w:hAnsi="Times New Roman" w:cs="Times New Roman"/>
          <w:sz w:val="28"/>
          <w:szCs w:val="28"/>
          <w:u w:val="single"/>
        </w:rPr>
        <w:t>Fusobacterium</w:t>
      </w:r>
      <w:r w:rsidRPr="007E1377">
        <w:rPr>
          <w:rFonts w:ascii="Times New Roman" w:hAnsi="Times New Roman" w:cs="Times New Roman"/>
          <w:sz w:val="28"/>
          <w:szCs w:val="28"/>
        </w:rPr>
        <w:t xml:space="preserve"> </w:t>
      </w:r>
      <w:r w:rsidRPr="007E1377">
        <w:rPr>
          <w:rFonts w:ascii="Times New Roman" w:hAnsi="Times New Roman" w:cs="Times New Roman"/>
          <w:sz w:val="28"/>
          <w:szCs w:val="28"/>
          <w:u w:val="single"/>
        </w:rPr>
        <w:t>nucleatum</w:t>
      </w:r>
      <w:r w:rsidRPr="007E1377">
        <w:rPr>
          <w:rFonts w:ascii="Times New Roman" w:hAnsi="Times New Roman" w:cs="Times New Roman"/>
          <w:sz w:val="28"/>
          <w:szCs w:val="28"/>
        </w:rPr>
        <w:t>.</w:t>
      </w:r>
    </w:p>
    <w:p w:rsidR="00A12882" w:rsidRPr="007E1377" w:rsidRDefault="00A12882" w:rsidP="007E1377">
      <w:pPr>
        <w:pStyle w:val="ListParagraph"/>
        <w:numPr>
          <w:ilvl w:val="0"/>
          <w:numId w:val="5"/>
        </w:numPr>
        <w:bidi w:val="0"/>
        <w:spacing w:after="160" w:line="360" w:lineRule="auto"/>
        <w:ind w:left="426"/>
        <w:jc w:val="both"/>
        <w:rPr>
          <w:rFonts w:ascii="Times New Roman" w:hAnsi="Times New Roman" w:cs="Times New Roman"/>
          <w:sz w:val="28"/>
          <w:szCs w:val="28"/>
        </w:rPr>
      </w:pPr>
      <w:r w:rsidRPr="007E1377">
        <w:rPr>
          <w:rFonts w:ascii="Times New Roman" w:hAnsi="Times New Roman" w:cs="Times New Roman"/>
          <w:sz w:val="28"/>
          <w:szCs w:val="28"/>
          <w:u w:val="single"/>
        </w:rPr>
        <w:t>Streptococcus</w:t>
      </w:r>
      <w:r w:rsidRPr="007E1377">
        <w:rPr>
          <w:rFonts w:ascii="Times New Roman" w:hAnsi="Times New Roman" w:cs="Times New Roman"/>
          <w:sz w:val="28"/>
          <w:szCs w:val="28"/>
        </w:rPr>
        <w:t xml:space="preserve"> </w:t>
      </w:r>
      <w:r w:rsidRPr="007E1377">
        <w:rPr>
          <w:rFonts w:ascii="Times New Roman" w:hAnsi="Times New Roman" w:cs="Times New Roman"/>
          <w:sz w:val="28"/>
          <w:szCs w:val="28"/>
          <w:u w:val="single"/>
        </w:rPr>
        <w:t>sanguis</w:t>
      </w:r>
    </w:p>
    <w:p w:rsidR="00A12882" w:rsidRPr="007E1377" w:rsidRDefault="00A12882" w:rsidP="007E1377">
      <w:pPr>
        <w:pStyle w:val="ListParagraph"/>
        <w:numPr>
          <w:ilvl w:val="0"/>
          <w:numId w:val="5"/>
        </w:numPr>
        <w:bidi w:val="0"/>
        <w:spacing w:after="160" w:line="360" w:lineRule="auto"/>
        <w:ind w:left="426"/>
        <w:jc w:val="both"/>
        <w:rPr>
          <w:rFonts w:ascii="Times New Roman" w:hAnsi="Times New Roman" w:cs="Times New Roman"/>
          <w:sz w:val="28"/>
          <w:szCs w:val="28"/>
        </w:rPr>
      </w:pPr>
      <w:r w:rsidRPr="007E1377">
        <w:rPr>
          <w:rFonts w:ascii="Times New Roman" w:hAnsi="Times New Roman" w:cs="Times New Roman"/>
          <w:sz w:val="28"/>
          <w:szCs w:val="28"/>
          <w:u w:val="single"/>
        </w:rPr>
        <w:t>Tannerella</w:t>
      </w:r>
      <w:r w:rsidRPr="007E1377">
        <w:rPr>
          <w:rFonts w:ascii="Times New Roman" w:hAnsi="Times New Roman" w:cs="Times New Roman"/>
          <w:sz w:val="28"/>
          <w:szCs w:val="28"/>
        </w:rPr>
        <w:t xml:space="preserve"> </w:t>
      </w:r>
      <w:r w:rsidRPr="007E1377">
        <w:rPr>
          <w:rFonts w:ascii="Times New Roman" w:hAnsi="Times New Roman" w:cs="Times New Roman"/>
          <w:sz w:val="28"/>
          <w:szCs w:val="28"/>
          <w:u w:val="single"/>
        </w:rPr>
        <w:t>forsythia</w:t>
      </w:r>
      <w:r w:rsidRPr="007E1377">
        <w:rPr>
          <w:rFonts w:ascii="Times New Roman" w:hAnsi="Times New Roman" w:cs="Times New Roman"/>
          <w:sz w:val="28"/>
          <w:szCs w:val="28"/>
        </w:rPr>
        <w:t>.</w:t>
      </w:r>
    </w:p>
    <w:p w:rsidR="00A12882" w:rsidRPr="007E1377" w:rsidRDefault="00A12882" w:rsidP="007E1377">
      <w:pPr>
        <w:bidi w:val="0"/>
        <w:spacing w:after="0" w:line="360" w:lineRule="auto"/>
        <w:jc w:val="both"/>
        <w:rPr>
          <w:rFonts w:ascii="Times New Roman" w:hAnsi="Times New Roman" w:cs="Times New Roman"/>
          <w:b/>
          <w:bCs/>
          <w:sz w:val="32"/>
          <w:szCs w:val="32"/>
          <w:rtl/>
          <w:lang w:bidi="ar-IQ"/>
        </w:rPr>
      </w:pPr>
      <w:r w:rsidRPr="007E1377">
        <w:rPr>
          <w:rFonts w:ascii="Times New Roman" w:hAnsi="Times New Roman" w:cs="Times New Roman"/>
          <w:b/>
          <w:bCs/>
          <w:sz w:val="32"/>
          <w:szCs w:val="32"/>
        </w:rPr>
        <w:t xml:space="preserve">Microbial flora are associated with:          </w:t>
      </w:r>
    </w:p>
    <w:p w:rsidR="00A12882" w:rsidRPr="007E1377" w:rsidRDefault="00A12882" w:rsidP="007E1377">
      <w:pPr>
        <w:pStyle w:val="ListParagraph"/>
        <w:numPr>
          <w:ilvl w:val="0"/>
          <w:numId w:val="4"/>
        </w:numPr>
        <w:bidi w:val="0"/>
        <w:spacing w:after="0" w:line="360" w:lineRule="auto"/>
        <w:ind w:left="426"/>
        <w:jc w:val="both"/>
        <w:rPr>
          <w:rFonts w:ascii="Times New Roman" w:hAnsi="Times New Roman" w:cs="Times New Roman"/>
          <w:b/>
          <w:bCs/>
          <w:sz w:val="28"/>
          <w:szCs w:val="28"/>
        </w:rPr>
      </w:pPr>
      <w:r w:rsidRPr="007E1377">
        <w:rPr>
          <w:rFonts w:ascii="Times New Roman" w:hAnsi="Times New Roman" w:cs="Times New Roman"/>
          <w:b/>
          <w:bCs/>
          <w:sz w:val="28"/>
          <w:szCs w:val="28"/>
        </w:rPr>
        <w:t>Clinically healthy gingiva</w:t>
      </w:r>
    </w:p>
    <w:p w:rsidR="00A12882" w:rsidRPr="007E1377" w:rsidRDefault="00A12882" w:rsidP="007E1377">
      <w:pPr>
        <w:bidi w:val="0"/>
        <w:spacing w:line="360" w:lineRule="auto"/>
        <w:jc w:val="both"/>
        <w:rPr>
          <w:rFonts w:ascii="Times New Roman" w:hAnsi="Times New Roman" w:cs="Times New Roman"/>
          <w:sz w:val="28"/>
          <w:szCs w:val="28"/>
          <w:rtl/>
          <w:lang w:bidi="ar-IQ"/>
        </w:rPr>
      </w:pPr>
      <w:r w:rsidRPr="007E1377">
        <w:rPr>
          <w:rFonts w:ascii="Times New Roman" w:hAnsi="Times New Roman" w:cs="Times New Roman"/>
          <w:sz w:val="28"/>
          <w:szCs w:val="28"/>
        </w:rPr>
        <w:t xml:space="preserve">If the teeth are kept clean with proper oral hygiene measures, the gingiva remains healthy and few bacteria are found along the gingival margin. If the person with such gingiva stop cleaning his teeth, bacteria will be accumulated on his teeth within few hours. The most predominant bacteria are streptococcus (G+ve cocci) and actinomyces (G+ve rods) also G-ve rods and facultative anaerobic rods are found in small proportions. </w:t>
      </w:r>
    </w:p>
    <w:p w:rsidR="00A12882" w:rsidRPr="007E1377" w:rsidRDefault="00A12882" w:rsidP="007E1377">
      <w:pPr>
        <w:pStyle w:val="ListParagraph"/>
        <w:numPr>
          <w:ilvl w:val="0"/>
          <w:numId w:val="4"/>
        </w:numPr>
        <w:bidi w:val="0"/>
        <w:spacing w:after="160" w:line="360" w:lineRule="auto"/>
        <w:ind w:left="284" w:hanging="284"/>
        <w:jc w:val="both"/>
        <w:rPr>
          <w:rFonts w:ascii="Times New Roman" w:hAnsi="Times New Roman" w:cs="Times New Roman"/>
          <w:b/>
          <w:bCs/>
          <w:sz w:val="28"/>
          <w:szCs w:val="28"/>
        </w:rPr>
      </w:pPr>
      <w:r w:rsidRPr="007E1377">
        <w:rPr>
          <w:rFonts w:ascii="Times New Roman" w:hAnsi="Times New Roman" w:cs="Times New Roman"/>
          <w:b/>
          <w:bCs/>
          <w:sz w:val="28"/>
          <w:szCs w:val="28"/>
        </w:rPr>
        <w:t>Gingivitis</w:t>
      </w:r>
    </w:p>
    <w:p w:rsidR="00A12882" w:rsidRPr="007E1377" w:rsidRDefault="00A12882" w:rsidP="007E1377">
      <w:pPr>
        <w:pStyle w:val="ListParagraph"/>
        <w:numPr>
          <w:ilvl w:val="1"/>
          <w:numId w:val="4"/>
        </w:numPr>
        <w:bidi w:val="0"/>
        <w:spacing w:after="160" w:line="360" w:lineRule="auto"/>
        <w:ind w:left="284" w:hanging="284"/>
        <w:jc w:val="both"/>
        <w:rPr>
          <w:rFonts w:ascii="Times New Roman" w:hAnsi="Times New Roman" w:cs="Times New Roman"/>
          <w:sz w:val="28"/>
          <w:szCs w:val="28"/>
          <w:u w:val="single"/>
        </w:rPr>
      </w:pPr>
      <w:r w:rsidRPr="007E1377">
        <w:rPr>
          <w:rFonts w:ascii="Times New Roman" w:hAnsi="Times New Roman" w:cs="Times New Roman"/>
          <w:sz w:val="28"/>
          <w:szCs w:val="28"/>
          <w:u w:val="single"/>
        </w:rPr>
        <w:t>In mild to moderate gingivitis</w:t>
      </w:r>
      <w:r w:rsidRPr="007E1377">
        <w:rPr>
          <w:rFonts w:ascii="Times New Roman" w:hAnsi="Times New Roman" w:cs="Times New Roman"/>
          <w:sz w:val="28"/>
          <w:szCs w:val="28"/>
        </w:rPr>
        <w:t>: for at least 2-3 months, streptococci account for around 25% of the microbial flora of subgingival plaque (streptococcus mitis &amp; streptococcus sanguis) are predominant species. Another 25% of subgingival bacteria is composed of Actinomyces species. Another 25% are G-ve anaerobic rods as fusobacterium, bacteroids and campylobacter. Other 25% are miscellaneous bacteria. The spirochetes are very difficult to be cultured so it can be identified by dark field microscopy. Their percentage is very small forming about 2%.</w:t>
      </w:r>
    </w:p>
    <w:p w:rsidR="00A12882" w:rsidRPr="007E1377" w:rsidRDefault="00A12882" w:rsidP="007E1377">
      <w:pPr>
        <w:pStyle w:val="ListParagraph"/>
        <w:numPr>
          <w:ilvl w:val="1"/>
          <w:numId w:val="4"/>
        </w:numPr>
        <w:bidi w:val="0"/>
        <w:spacing w:after="160" w:line="360" w:lineRule="auto"/>
        <w:ind w:left="426"/>
        <w:jc w:val="both"/>
        <w:rPr>
          <w:rFonts w:ascii="Times New Roman" w:hAnsi="Times New Roman" w:cs="Times New Roman"/>
          <w:sz w:val="28"/>
          <w:szCs w:val="28"/>
          <w:u w:val="single"/>
        </w:rPr>
      </w:pPr>
      <w:r w:rsidRPr="007E1377">
        <w:rPr>
          <w:rFonts w:ascii="Times New Roman" w:hAnsi="Times New Roman" w:cs="Times New Roman"/>
          <w:sz w:val="28"/>
          <w:szCs w:val="28"/>
        </w:rPr>
        <w:lastRenderedPageBreak/>
        <w:t>Pregnancy gingivitis: there is increase in the proportion of prevotella intermedia (or black pigmented bacteroids species) and capnocytophaga. The increase in these organisms is related to increased levels of estrogen and progesterone hormones in gingival fluid. These hormones are used by these organisms as growth factors.</w:t>
      </w:r>
    </w:p>
    <w:p w:rsidR="00A12882" w:rsidRDefault="00A12882" w:rsidP="007E1377">
      <w:pPr>
        <w:pStyle w:val="ListParagraph"/>
        <w:numPr>
          <w:ilvl w:val="1"/>
          <w:numId w:val="4"/>
        </w:numPr>
        <w:bidi w:val="0"/>
        <w:spacing w:after="0" w:line="360" w:lineRule="auto"/>
        <w:ind w:left="426"/>
        <w:jc w:val="both"/>
        <w:rPr>
          <w:rFonts w:ascii="Times New Roman" w:hAnsi="Times New Roman" w:cs="Times New Roman"/>
          <w:sz w:val="28"/>
          <w:szCs w:val="28"/>
          <w:u w:val="single"/>
        </w:rPr>
      </w:pPr>
      <w:r w:rsidRPr="007E1377">
        <w:rPr>
          <w:rFonts w:ascii="Times New Roman" w:hAnsi="Times New Roman" w:cs="Times New Roman"/>
          <w:sz w:val="28"/>
          <w:szCs w:val="28"/>
        </w:rPr>
        <w:t xml:space="preserve">Acute necrotizing ulcerative gingivitis: the microflora is composed primarily of fusiform bacteria &amp; spirochetes to form </w:t>
      </w:r>
      <w:r w:rsidRPr="007E1377">
        <w:rPr>
          <w:rFonts w:ascii="Times New Roman" w:hAnsi="Times New Roman" w:cs="Times New Roman"/>
          <w:b/>
          <w:bCs/>
          <w:sz w:val="28"/>
          <w:szCs w:val="28"/>
        </w:rPr>
        <w:t>fusospirochetal complex</w:t>
      </w:r>
      <w:r w:rsidRPr="007E1377">
        <w:rPr>
          <w:rFonts w:ascii="Times New Roman" w:hAnsi="Times New Roman" w:cs="Times New Roman"/>
          <w:sz w:val="28"/>
          <w:szCs w:val="28"/>
        </w:rPr>
        <w:t>. These organisms are capable of invading the epithelium and the connective tissue of the gingiva.</w:t>
      </w:r>
    </w:p>
    <w:p w:rsidR="007E1377" w:rsidRPr="007E1377" w:rsidRDefault="007E1377" w:rsidP="007E1377">
      <w:pPr>
        <w:bidi w:val="0"/>
        <w:spacing w:after="0" w:line="360" w:lineRule="auto"/>
        <w:ind w:left="66"/>
        <w:jc w:val="both"/>
        <w:rPr>
          <w:rFonts w:ascii="Times New Roman" w:hAnsi="Times New Roman" w:cs="Times New Roman"/>
          <w:sz w:val="2"/>
          <w:szCs w:val="2"/>
          <w:u w:val="single"/>
        </w:rPr>
      </w:pPr>
    </w:p>
    <w:p w:rsidR="00A12882" w:rsidRPr="007E1377" w:rsidRDefault="00A12882" w:rsidP="007E1377">
      <w:pPr>
        <w:pStyle w:val="ListParagraph"/>
        <w:numPr>
          <w:ilvl w:val="0"/>
          <w:numId w:val="4"/>
        </w:numPr>
        <w:bidi w:val="0"/>
        <w:spacing w:after="0" w:line="360" w:lineRule="auto"/>
        <w:ind w:left="426"/>
        <w:jc w:val="both"/>
        <w:rPr>
          <w:rFonts w:ascii="Times New Roman" w:hAnsi="Times New Roman" w:cs="Times New Roman"/>
          <w:b/>
          <w:bCs/>
          <w:sz w:val="28"/>
          <w:szCs w:val="28"/>
        </w:rPr>
      </w:pPr>
      <w:r w:rsidRPr="007E1377">
        <w:rPr>
          <w:rFonts w:ascii="Times New Roman" w:hAnsi="Times New Roman" w:cs="Times New Roman"/>
          <w:b/>
          <w:bCs/>
          <w:sz w:val="28"/>
          <w:szCs w:val="28"/>
        </w:rPr>
        <w:t>Chronic periodontitis</w:t>
      </w:r>
    </w:p>
    <w:p w:rsidR="00A12882" w:rsidRDefault="00A12882" w:rsidP="007E1377">
      <w:pPr>
        <w:bidi w:val="0"/>
        <w:spacing w:after="0" w:line="360" w:lineRule="auto"/>
        <w:ind w:left="426"/>
        <w:jc w:val="both"/>
        <w:rPr>
          <w:rFonts w:ascii="Times New Roman" w:hAnsi="Times New Roman" w:cs="Times New Roman"/>
          <w:sz w:val="28"/>
          <w:szCs w:val="28"/>
          <w:lang w:bidi="ar-IQ"/>
        </w:rPr>
      </w:pPr>
      <w:r w:rsidRPr="007E1377">
        <w:rPr>
          <w:rFonts w:ascii="Times New Roman" w:hAnsi="Times New Roman" w:cs="Times New Roman"/>
          <w:sz w:val="28"/>
          <w:szCs w:val="28"/>
        </w:rPr>
        <w:t xml:space="preserve">The microflora is dominated by anaerobic microorganisms. G-ve rods form about 75% like bacteroids and </w:t>
      </w:r>
      <w:r w:rsidRPr="007E1377">
        <w:rPr>
          <w:rFonts w:ascii="Times New Roman" w:hAnsi="Times New Roman" w:cs="Times New Roman"/>
          <w:sz w:val="28"/>
          <w:szCs w:val="28"/>
          <w:u w:val="single"/>
        </w:rPr>
        <w:t>fusobacterium</w:t>
      </w:r>
      <w:r w:rsidRPr="007E1377">
        <w:rPr>
          <w:rFonts w:ascii="Times New Roman" w:hAnsi="Times New Roman" w:cs="Times New Roman"/>
          <w:sz w:val="28"/>
          <w:szCs w:val="28"/>
        </w:rPr>
        <w:t xml:space="preserve"> </w:t>
      </w:r>
      <w:r w:rsidRPr="007E1377">
        <w:rPr>
          <w:rFonts w:ascii="Times New Roman" w:hAnsi="Times New Roman" w:cs="Times New Roman"/>
          <w:sz w:val="28"/>
          <w:szCs w:val="28"/>
          <w:u w:val="single"/>
        </w:rPr>
        <w:t>nucleatum</w:t>
      </w:r>
      <w:r w:rsidRPr="007E1377">
        <w:rPr>
          <w:rFonts w:ascii="Times New Roman" w:hAnsi="Times New Roman" w:cs="Times New Roman"/>
          <w:sz w:val="28"/>
          <w:szCs w:val="28"/>
        </w:rPr>
        <w:t>. Spirochetes form about 50% of the flora.</w:t>
      </w:r>
    </w:p>
    <w:p w:rsidR="007E1377" w:rsidRPr="007E1377" w:rsidRDefault="007E1377" w:rsidP="007E1377">
      <w:pPr>
        <w:bidi w:val="0"/>
        <w:spacing w:after="0" w:line="360" w:lineRule="auto"/>
        <w:ind w:left="426"/>
        <w:jc w:val="both"/>
        <w:rPr>
          <w:rFonts w:ascii="Times New Roman" w:hAnsi="Times New Roman" w:cs="Times New Roman"/>
          <w:sz w:val="10"/>
          <w:szCs w:val="10"/>
          <w:lang w:bidi="ar-IQ"/>
        </w:rPr>
      </w:pPr>
    </w:p>
    <w:p w:rsidR="00A12882" w:rsidRPr="007E1377" w:rsidRDefault="00A12882" w:rsidP="007E1377">
      <w:pPr>
        <w:pStyle w:val="ListParagraph"/>
        <w:numPr>
          <w:ilvl w:val="0"/>
          <w:numId w:val="4"/>
        </w:numPr>
        <w:bidi w:val="0"/>
        <w:spacing w:after="0" w:line="360" w:lineRule="auto"/>
        <w:ind w:left="426"/>
        <w:jc w:val="both"/>
        <w:rPr>
          <w:rFonts w:ascii="Times New Roman" w:hAnsi="Times New Roman" w:cs="Times New Roman"/>
          <w:b/>
          <w:bCs/>
          <w:sz w:val="28"/>
          <w:szCs w:val="28"/>
        </w:rPr>
      </w:pPr>
      <w:r w:rsidRPr="007E1377">
        <w:rPr>
          <w:rFonts w:ascii="Times New Roman" w:hAnsi="Times New Roman" w:cs="Times New Roman"/>
          <w:b/>
          <w:bCs/>
          <w:sz w:val="28"/>
          <w:szCs w:val="28"/>
        </w:rPr>
        <w:t>Aggressive periodontitis</w:t>
      </w:r>
    </w:p>
    <w:p w:rsidR="000A2BF7" w:rsidRPr="007E1377" w:rsidRDefault="00A12882" w:rsidP="007E1377">
      <w:pPr>
        <w:tabs>
          <w:tab w:val="left" w:pos="2921"/>
          <w:tab w:val="right" w:pos="8306"/>
        </w:tabs>
        <w:bidi w:val="0"/>
        <w:spacing w:line="360" w:lineRule="auto"/>
        <w:ind w:left="426"/>
        <w:jc w:val="both"/>
        <w:rPr>
          <w:rFonts w:ascii="Times New Roman" w:hAnsi="Times New Roman" w:cs="Times New Roman"/>
          <w:sz w:val="28"/>
          <w:szCs w:val="28"/>
          <w:rtl/>
          <w:lang w:bidi="ar-IQ"/>
        </w:rPr>
      </w:pPr>
      <w:r w:rsidRPr="007E1377">
        <w:rPr>
          <w:rFonts w:ascii="Times New Roman" w:hAnsi="Times New Roman" w:cs="Times New Roman"/>
          <w:sz w:val="28"/>
          <w:szCs w:val="28"/>
        </w:rPr>
        <w:t xml:space="preserve">Dominated by anaerobic G-ve rods which form about 60%, and 7% spirochetes. From the G-ve rods attention has been paid for </w:t>
      </w:r>
      <w:r w:rsidRPr="007E1377">
        <w:rPr>
          <w:rFonts w:ascii="Times New Roman" w:hAnsi="Times New Roman" w:cs="Times New Roman"/>
          <w:sz w:val="28"/>
          <w:szCs w:val="28"/>
          <w:u w:val="single"/>
        </w:rPr>
        <w:t>aggregatibacter</w:t>
      </w:r>
      <w:r w:rsidRPr="007E1377">
        <w:rPr>
          <w:rFonts w:ascii="Times New Roman" w:hAnsi="Times New Roman" w:cs="Times New Roman"/>
          <w:sz w:val="28"/>
          <w:szCs w:val="28"/>
        </w:rPr>
        <w:t xml:space="preserve"> </w:t>
      </w:r>
      <w:r w:rsidRPr="007E1377">
        <w:rPr>
          <w:rFonts w:ascii="Times New Roman" w:hAnsi="Times New Roman" w:cs="Times New Roman"/>
          <w:sz w:val="28"/>
          <w:szCs w:val="28"/>
          <w:u w:val="single"/>
        </w:rPr>
        <w:t>actinomycetem</w:t>
      </w:r>
      <w:r w:rsidRPr="007E1377">
        <w:rPr>
          <w:rFonts w:ascii="Times New Roman" w:hAnsi="Times New Roman" w:cs="Times New Roman"/>
          <w:sz w:val="28"/>
          <w:szCs w:val="28"/>
        </w:rPr>
        <w:t xml:space="preserve"> </w:t>
      </w:r>
      <w:r w:rsidRPr="007E1377">
        <w:rPr>
          <w:rFonts w:ascii="Times New Roman" w:hAnsi="Times New Roman" w:cs="Times New Roman"/>
          <w:sz w:val="28"/>
          <w:szCs w:val="28"/>
          <w:u w:val="single"/>
        </w:rPr>
        <w:t>comitans</w:t>
      </w:r>
      <w:r w:rsidRPr="007E1377">
        <w:rPr>
          <w:rFonts w:ascii="Times New Roman" w:hAnsi="Times New Roman" w:cs="Times New Roman"/>
          <w:sz w:val="28"/>
          <w:szCs w:val="28"/>
        </w:rPr>
        <w:t xml:space="preserve"> (A.a) which is almost always present in aggressive periodontitis and less prevalent in chronic periodontitis</w:t>
      </w:r>
    </w:p>
    <w:p w:rsidR="00A12882" w:rsidRPr="007E1377" w:rsidRDefault="00A12882" w:rsidP="007E1377">
      <w:pPr>
        <w:pStyle w:val="ListParagraph"/>
        <w:bidi w:val="0"/>
        <w:spacing w:after="0" w:line="360" w:lineRule="auto"/>
        <w:ind w:left="0"/>
        <w:jc w:val="both"/>
        <w:rPr>
          <w:rFonts w:ascii="Times New Roman" w:hAnsi="Times New Roman" w:cs="Times New Roman"/>
          <w:b/>
          <w:bCs/>
          <w:sz w:val="28"/>
          <w:szCs w:val="28"/>
        </w:rPr>
      </w:pPr>
      <w:r w:rsidRPr="007E1377">
        <w:rPr>
          <w:rFonts w:ascii="Times New Roman" w:hAnsi="Times New Roman" w:cs="Times New Roman"/>
          <w:b/>
          <w:bCs/>
          <w:sz w:val="28"/>
          <w:szCs w:val="28"/>
        </w:rPr>
        <w:t>Experimental Gingivitis</w:t>
      </w:r>
    </w:p>
    <w:p w:rsidR="00A12882" w:rsidRPr="007E1377" w:rsidRDefault="00A12882" w:rsidP="007E1377">
      <w:pPr>
        <w:bidi w:val="0"/>
        <w:spacing w:after="0" w:line="360" w:lineRule="auto"/>
        <w:ind w:firstLine="720"/>
        <w:jc w:val="both"/>
        <w:rPr>
          <w:rFonts w:ascii="Times New Roman" w:hAnsi="Times New Roman" w:cs="Times New Roman"/>
          <w:sz w:val="28"/>
          <w:szCs w:val="28"/>
          <w:rtl/>
          <w:lang w:bidi="ar-IQ"/>
        </w:rPr>
      </w:pPr>
      <w:r w:rsidRPr="007E1377">
        <w:rPr>
          <w:rFonts w:ascii="Times New Roman" w:hAnsi="Times New Roman" w:cs="Times New Roman"/>
          <w:sz w:val="28"/>
          <w:szCs w:val="28"/>
        </w:rPr>
        <w:t>In an investigation called “experimental gingivitis in man” (Loe et al 1965), the cause and effect relationship between dental plaque and gingival inflammation was demonstrated. In that study, the oral hygiene of a group of healthy individuals (12 patients who were 9 dental students, 1 instructor and 2 laboratory technicians) was improved during several weeks of intensive instruction in the use of tooth brush and tooth picks.</w:t>
      </w:r>
    </w:p>
    <w:p w:rsidR="00A12882" w:rsidRPr="007E1377" w:rsidRDefault="00A12882" w:rsidP="007E1377">
      <w:pPr>
        <w:bidi w:val="0"/>
        <w:spacing w:after="0" w:line="360" w:lineRule="auto"/>
        <w:ind w:firstLine="720"/>
        <w:jc w:val="both"/>
        <w:rPr>
          <w:rFonts w:ascii="Times New Roman" w:hAnsi="Times New Roman" w:cs="Times New Roman"/>
          <w:sz w:val="28"/>
          <w:szCs w:val="28"/>
          <w:rtl/>
          <w:lang w:bidi="ar-IQ"/>
        </w:rPr>
      </w:pPr>
      <w:r w:rsidRPr="007E1377">
        <w:rPr>
          <w:rFonts w:ascii="Times New Roman" w:hAnsi="Times New Roman" w:cs="Times New Roman"/>
          <w:sz w:val="28"/>
          <w:szCs w:val="28"/>
        </w:rPr>
        <w:t>This resulted in excellent gingival condition. Then, all oral hygiene measures were withdrawn allowing plaque to re</w:t>
      </w:r>
      <w:r w:rsidR="008E7DCE" w:rsidRPr="007E1377">
        <w:rPr>
          <w:rFonts w:ascii="Times New Roman" w:hAnsi="Times New Roman" w:cs="Times New Roman"/>
          <w:sz w:val="28"/>
          <w:szCs w:val="28"/>
        </w:rPr>
        <w:t xml:space="preserve"> </w:t>
      </w:r>
      <w:r w:rsidRPr="007E1377">
        <w:rPr>
          <w:rFonts w:ascii="Times New Roman" w:hAnsi="Times New Roman" w:cs="Times New Roman"/>
          <w:sz w:val="28"/>
          <w:szCs w:val="28"/>
        </w:rPr>
        <w:t xml:space="preserve">accumulate along the gingival margin. All subjects developed gingivitis within 10-21 days. The mean gingival </w:t>
      </w:r>
      <w:r w:rsidRPr="007E1377">
        <w:rPr>
          <w:rFonts w:ascii="Times New Roman" w:hAnsi="Times New Roman" w:cs="Times New Roman"/>
          <w:sz w:val="28"/>
          <w:szCs w:val="28"/>
        </w:rPr>
        <w:lastRenderedPageBreak/>
        <w:t xml:space="preserve">index score increased from 0.27 at base line to 1.05 at the end of the no brushing period. Gingival inflammation resolved in all subjects within 1 week of resuming hygiene measures. During the experimental period, plaque samples were obtained at regular intervals and subjects to bacteriological examination of gram stained smear. The bacteria present in the samples were classified according to their gram reaction and morphology. </w:t>
      </w:r>
    </w:p>
    <w:p w:rsidR="00A12882" w:rsidRPr="007E1377" w:rsidRDefault="00A12882" w:rsidP="007E1377">
      <w:pPr>
        <w:bidi w:val="0"/>
        <w:spacing w:after="0" w:line="360" w:lineRule="auto"/>
        <w:ind w:firstLine="720"/>
        <w:jc w:val="both"/>
        <w:rPr>
          <w:rFonts w:ascii="Times New Roman" w:hAnsi="Times New Roman" w:cs="Times New Roman"/>
          <w:sz w:val="28"/>
          <w:szCs w:val="28"/>
          <w:rtl/>
          <w:lang w:bidi="ar-IQ"/>
        </w:rPr>
      </w:pPr>
      <w:r w:rsidRPr="007E1377">
        <w:rPr>
          <w:rFonts w:ascii="Times New Roman" w:hAnsi="Times New Roman" w:cs="Times New Roman"/>
          <w:sz w:val="28"/>
          <w:szCs w:val="28"/>
        </w:rPr>
        <w:t>With healthy gingiva, very few bacteria were present on the cervical surfaces of teeth. The removable deposit was dominated by desquamated epithelial cells between which few bacteria could be seen about 90% of these bacteria were G+ve cocci and rods. The remainder 10% were G-ve bacteria.</w:t>
      </w:r>
    </w:p>
    <w:p w:rsidR="007E1377" w:rsidRDefault="00A12882" w:rsidP="007E1377">
      <w:pPr>
        <w:bidi w:val="0"/>
        <w:spacing w:after="0" w:line="360" w:lineRule="auto"/>
        <w:ind w:firstLine="720"/>
        <w:jc w:val="both"/>
        <w:rPr>
          <w:rFonts w:ascii="Times New Roman" w:hAnsi="Times New Roman" w:cs="Times New Roman"/>
          <w:sz w:val="28"/>
          <w:szCs w:val="28"/>
        </w:rPr>
      </w:pPr>
      <w:r w:rsidRPr="007E1377">
        <w:rPr>
          <w:rFonts w:ascii="Times New Roman" w:hAnsi="Times New Roman" w:cs="Times New Roman"/>
          <w:sz w:val="28"/>
          <w:szCs w:val="28"/>
        </w:rPr>
        <w:t>When all oral hygiene measures stopped, the following phases of plaque development occurred:</w:t>
      </w:r>
    </w:p>
    <w:p w:rsidR="00A12882" w:rsidRPr="007E1377" w:rsidRDefault="00A12882" w:rsidP="007E1377">
      <w:pPr>
        <w:bidi w:val="0"/>
        <w:spacing w:after="0" w:line="360" w:lineRule="auto"/>
        <w:jc w:val="both"/>
        <w:rPr>
          <w:rFonts w:ascii="Times New Roman" w:hAnsi="Times New Roman" w:cs="Times New Roman"/>
          <w:sz w:val="18"/>
          <w:szCs w:val="18"/>
          <w:rtl/>
          <w:lang w:bidi="ar-IQ"/>
        </w:rPr>
      </w:pPr>
      <w:r w:rsidRPr="007E1377">
        <w:rPr>
          <w:rFonts w:ascii="Times New Roman" w:hAnsi="Times New Roman" w:cs="Times New Roman"/>
          <w:sz w:val="18"/>
          <w:szCs w:val="18"/>
        </w:rPr>
        <w:t xml:space="preserve"> </w:t>
      </w:r>
    </w:p>
    <w:p w:rsidR="00A12882" w:rsidRPr="007E1377" w:rsidRDefault="00A12882" w:rsidP="007E1377">
      <w:pPr>
        <w:pStyle w:val="ListParagraph"/>
        <w:bidi w:val="0"/>
        <w:spacing w:line="360" w:lineRule="auto"/>
        <w:ind w:left="0"/>
        <w:jc w:val="both"/>
        <w:rPr>
          <w:rFonts w:ascii="Times New Roman" w:hAnsi="Times New Roman" w:cs="Times New Roman"/>
          <w:sz w:val="28"/>
          <w:szCs w:val="28"/>
        </w:rPr>
      </w:pPr>
      <w:r w:rsidRPr="007E1377">
        <w:rPr>
          <w:rFonts w:ascii="Times New Roman" w:hAnsi="Times New Roman" w:cs="Times New Roman"/>
          <w:b/>
          <w:bCs/>
          <w:sz w:val="28"/>
          <w:szCs w:val="28"/>
        </w:rPr>
        <w:t>1</w:t>
      </w:r>
      <w:r w:rsidRPr="007E1377">
        <w:rPr>
          <w:rFonts w:ascii="Times New Roman" w:hAnsi="Times New Roman" w:cs="Times New Roman"/>
          <w:b/>
          <w:bCs/>
          <w:sz w:val="28"/>
          <w:szCs w:val="28"/>
          <w:vertAlign w:val="superscript"/>
        </w:rPr>
        <w:t>st</w:t>
      </w:r>
      <w:r w:rsidRPr="007E1377">
        <w:rPr>
          <w:rFonts w:ascii="Times New Roman" w:hAnsi="Times New Roman" w:cs="Times New Roman"/>
          <w:b/>
          <w:bCs/>
          <w:sz w:val="28"/>
          <w:szCs w:val="28"/>
        </w:rPr>
        <w:t xml:space="preserve"> phase</w:t>
      </w:r>
      <w:r w:rsidRPr="007E1377">
        <w:rPr>
          <w:rFonts w:ascii="Times New Roman" w:hAnsi="Times New Roman" w:cs="Times New Roman"/>
          <w:sz w:val="28"/>
          <w:szCs w:val="28"/>
        </w:rPr>
        <w:t>:</w:t>
      </w:r>
    </w:p>
    <w:p w:rsidR="00A12882" w:rsidRPr="007E1377" w:rsidRDefault="00A12882" w:rsidP="007E1377">
      <w:pPr>
        <w:pStyle w:val="ListParagraph"/>
        <w:bidi w:val="0"/>
        <w:spacing w:line="360" w:lineRule="auto"/>
        <w:ind w:left="0"/>
        <w:jc w:val="both"/>
        <w:rPr>
          <w:rFonts w:ascii="Times New Roman" w:hAnsi="Times New Roman" w:cs="Times New Roman"/>
          <w:sz w:val="28"/>
          <w:szCs w:val="28"/>
        </w:rPr>
      </w:pPr>
      <w:r w:rsidRPr="007E1377">
        <w:rPr>
          <w:rFonts w:ascii="Times New Roman" w:hAnsi="Times New Roman" w:cs="Times New Roman"/>
          <w:sz w:val="28"/>
          <w:szCs w:val="28"/>
        </w:rPr>
        <w:t>Initial 2 days of the experiment, not only all types of bacteria increase but their proportional distribution change as well. G+ve cocci and rods forming a greater proportion of the flora.</w:t>
      </w:r>
    </w:p>
    <w:p w:rsidR="00A12882" w:rsidRPr="007E1377" w:rsidRDefault="00A12882" w:rsidP="007E1377">
      <w:pPr>
        <w:pStyle w:val="ListParagraph"/>
        <w:bidi w:val="0"/>
        <w:spacing w:after="0" w:line="360" w:lineRule="auto"/>
        <w:ind w:left="0"/>
        <w:jc w:val="both"/>
        <w:rPr>
          <w:rFonts w:ascii="Times New Roman" w:hAnsi="Times New Roman" w:cs="Times New Roman"/>
          <w:sz w:val="12"/>
          <w:szCs w:val="12"/>
          <w:lang w:bidi="ar-IQ"/>
        </w:rPr>
      </w:pPr>
    </w:p>
    <w:p w:rsidR="00A12882" w:rsidRPr="007E1377" w:rsidRDefault="00A12882" w:rsidP="007E1377">
      <w:pPr>
        <w:pStyle w:val="ListParagraph"/>
        <w:bidi w:val="0"/>
        <w:spacing w:after="0" w:line="360" w:lineRule="auto"/>
        <w:ind w:left="0"/>
        <w:jc w:val="both"/>
        <w:rPr>
          <w:rFonts w:ascii="Times New Roman" w:hAnsi="Times New Roman" w:cs="Times New Roman"/>
          <w:sz w:val="28"/>
          <w:szCs w:val="28"/>
        </w:rPr>
      </w:pPr>
      <w:r w:rsidRPr="007E1377">
        <w:rPr>
          <w:rFonts w:ascii="Times New Roman" w:hAnsi="Times New Roman" w:cs="Times New Roman"/>
          <w:b/>
          <w:bCs/>
          <w:sz w:val="28"/>
          <w:szCs w:val="28"/>
        </w:rPr>
        <w:t>2</w:t>
      </w:r>
      <w:r w:rsidRPr="007E1377">
        <w:rPr>
          <w:rFonts w:ascii="Times New Roman" w:hAnsi="Times New Roman" w:cs="Times New Roman"/>
          <w:b/>
          <w:bCs/>
          <w:sz w:val="28"/>
          <w:szCs w:val="28"/>
          <w:vertAlign w:val="superscript"/>
        </w:rPr>
        <w:t>nd</w:t>
      </w:r>
      <w:r w:rsidRPr="007E1377">
        <w:rPr>
          <w:rFonts w:ascii="Times New Roman" w:hAnsi="Times New Roman" w:cs="Times New Roman"/>
          <w:b/>
          <w:bCs/>
          <w:sz w:val="28"/>
          <w:szCs w:val="28"/>
        </w:rPr>
        <w:t xml:space="preserve"> phase:</w:t>
      </w:r>
    </w:p>
    <w:p w:rsidR="00A12882" w:rsidRPr="007E1377" w:rsidRDefault="00A12882" w:rsidP="007E1377">
      <w:pPr>
        <w:pStyle w:val="ListParagraph"/>
        <w:bidi w:val="0"/>
        <w:spacing w:after="0" w:line="360" w:lineRule="auto"/>
        <w:ind w:left="0"/>
        <w:jc w:val="both"/>
        <w:rPr>
          <w:rFonts w:ascii="Times New Roman" w:hAnsi="Times New Roman" w:cs="Times New Roman"/>
          <w:sz w:val="28"/>
          <w:szCs w:val="28"/>
          <w:rtl/>
          <w:lang w:bidi="ar-IQ"/>
        </w:rPr>
      </w:pPr>
      <w:r w:rsidRPr="007E1377">
        <w:rPr>
          <w:rFonts w:ascii="Times New Roman" w:hAnsi="Times New Roman" w:cs="Times New Roman"/>
          <w:sz w:val="28"/>
          <w:szCs w:val="28"/>
        </w:rPr>
        <w:t>Days 3 and 4 are characterized by proliferation of fusobacteria and filamentous bacteria.</w:t>
      </w:r>
    </w:p>
    <w:p w:rsidR="00A12882" w:rsidRPr="007E1377" w:rsidRDefault="00A12882" w:rsidP="007E1377">
      <w:pPr>
        <w:pStyle w:val="ListParagraph"/>
        <w:bidi w:val="0"/>
        <w:spacing w:after="0" w:line="360" w:lineRule="auto"/>
        <w:ind w:left="0"/>
        <w:jc w:val="both"/>
        <w:rPr>
          <w:rFonts w:ascii="Times New Roman" w:hAnsi="Times New Roman" w:cs="Times New Roman"/>
          <w:b/>
          <w:bCs/>
          <w:sz w:val="14"/>
          <w:szCs w:val="14"/>
        </w:rPr>
      </w:pPr>
    </w:p>
    <w:p w:rsidR="00A12882" w:rsidRPr="007E1377" w:rsidRDefault="00A12882" w:rsidP="007E1377">
      <w:pPr>
        <w:pStyle w:val="ListParagraph"/>
        <w:bidi w:val="0"/>
        <w:spacing w:after="0" w:line="360" w:lineRule="auto"/>
        <w:ind w:left="0"/>
        <w:jc w:val="both"/>
        <w:rPr>
          <w:rFonts w:ascii="Times New Roman" w:hAnsi="Times New Roman" w:cs="Times New Roman"/>
          <w:b/>
          <w:bCs/>
          <w:sz w:val="28"/>
          <w:szCs w:val="28"/>
        </w:rPr>
      </w:pPr>
      <w:r w:rsidRPr="007E1377">
        <w:rPr>
          <w:rFonts w:ascii="Times New Roman" w:hAnsi="Times New Roman" w:cs="Times New Roman"/>
          <w:b/>
          <w:bCs/>
          <w:sz w:val="28"/>
          <w:szCs w:val="28"/>
        </w:rPr>
        <w:t>3</w:t>
      </w:r>
      <w:r w:rsidRPr="007E1377">
        <w:rPr>
          <w:rFonts w:ascii="Times New Roman" w:hAnsi="Times New Roman" w:cs="Times New Roman"/>
          <w:b/>
          <w:bCs/>
          <w:sz w:val="28"/>
          <w:szCs w:val="28"/>
          <w:vertAlign w:val="superscript"/>
        </w:rPr>
        <w:t>rd</w:t>
      </w:r>
      <w:r w:rsidRPr="007E1377">
        <w:rPr>
          <w:rFonts w:ascii="Times New Roman" w:hAnsi="Times New Roman" w:cs="Times New Roman"/>
          <w:b/>
          <w:bCs/>
          <w:sz w:val="28"/>
          <w:szCs w:val="28"/>
        </w:rPr>
        <w:t xml:space="preserve"> phase:</w:t>
      </w:r>
    </w:p>
    <w:p w:rsidR="00A12882" w:rsidRPr="007E1377" w:rsidRDefault="00A12882" w:rsidP="007E1377">
      <w:pPr>
        <w:pStyle w:val="ListParagraph"/>
        <w:bidi w:val="0"/>
        <w:spacing w:after="0" w:line="360" w:lineRule="auto"/>
        <w:ind w:left="0"/>
        <w:jc w:val="both"/>
        <w:rPr>
          <w:rFonts w:ascii="Times New Roman" w:hAnsi="Times New Roman" w:cs="Times New Roman"/>
          <w:sz w:val="28"/>
          <w:szCs w:val="28"/>
          <w:rtl/>
          <w:lang w:bidi="ar-IQ"/>
        </w:rPr>
      </w:pPr>
      <w:r w:rsidRPr="007E1377">
        <w:rPr>
          <w:rFonts w:ascii="Times New Roman" w:hAnsi="Times New Roman" w:cs="Times New Roman"/>
          <w:sz w:val="28"/>
          <w:szCs w:val="28"/>
        </w:rPr>
        <w:t>Days 5-9 are characterized by the appearance of spirilla and spirochetes.</w:t>
      </w:r>
    </w:p>
    <w:p w:rsidR="00A12882" w:rsidRPr="007E1377" w:rsidRDefault="00A12882" w:rsidP="007E1377">
      <w:pPr>
        <w:pStyle w:val="ListParagraph"/>
        <w:bidi w:val="0"/>
        <w:spacing w:after="0" w:line="360" w:lineRule="auto"/>
        <w:ind w:left="0"/>
        <w:jc w:val="both"/>
        <w:rPr>
          <w:rFonts w:ascii="Times New Roman" w:hAnsi="Times New Roman" w:cs="Times New Roman"/>
          <w:sz w:val="28"/>
          <w:szCs w:val="28"/>
          <w:rtl/>
          <w:lang w:bidi="ar-IQ"/>
        </w:rPr>
      </w:pPr>
      <w:r w:rsidRPr="007E1377">
        <w:rPr>
          <w:rFonts w:ascii="Times New Roman" w:hAnsi="Times New Roman" w:cs="Times New Roman"/>
          <w:sz w:val="28"/>
          <w:szCs w:val="28"/>
        </w:rPr>
        <w:t>After about 7 days, G+ve cocci and rods which initially predominated now only form about 50% of the complex flora and up to 3 weeks, no further major changes in the bacterial distribution occur.</w:t>
      </w:r>
    </w:p>
    <w:p w:rsidR="00A12882" w:rsidRPr="007E1377" w:rsidRDefault="00A12882" w:rsidP="007E1377">
      <w:pPr>
        <w:pStyle w:val="ListParagraph"/>
        <w:bidi w:val="0"/>
        <w:spacing w:after="0" w:line="360" w:lineRule="auto"/>
        <w:ind w:left="0"/>
        <w:jc w:val="both"/>
        <w:rPr>
          <w:rFonts w:ascii="Times New Roman" w:hAnsi="Times New Roman" w:cs="Times New Roman"/>
          <w:sz w:val="28"/>
          <w:szCs w:val="28"/>
          <w:rtl/>
          <w:lang w:bidi="ar-IQ"/>
        </w:rPr>
      </w:pPr>
      <w:r w:rsidRPr="007E1377">
        <w:rPr>
          <w:rFonts w:ascii="Times New Roman" w:hAnsi="Times New Roman" w:cs="Times New Roman"/>
          <w:sz w:val="28"/>
          <w:szCs w:val="28"/>
        </w:rPr>
        <w:t xml:space="preserve">The experiment only gives information about G+ve and G-ve bacteria but not the type of species of bacteria and it’s an important and dependable experiment which </w:t>
      </w:r>
      <w:r w:rsidRPr="007E1377">
        <w:rPr>
          <w:rFonts w:ascii="Times New Roman" w:hAnsi="Times New Roman" w:cs="Times New Roman"/>
          <w:sz w:val="28"/>
          <w:szCs w:val="28"/>
        </w:rPr>
        <w:lastRenderedPageBreak/>
        <w:t>proved clinically that dental plaque is the main etiological factor in the development of periodontal disease.</w:t>
      </w:r>
    </w:p>
    <w:p w:rsidR="00A12882" w:rsidRPr="007E1377" w:rsidRDefault="00A12882" w:rsidP="007E1377">
      <w:pPr>
        <w:pStyle w:val="ListParagraph"/>
        <w:bidi w:val="0"/>
        <w:spacing w:after="0" w:line="360" w:lineRule="auto"/>
        <w:ind w:left="426"/>
        <w:jc w:val="both"/>
        <w:rPr>
          <w:rFonts w:ascii="Times New Roman" w:hAnsi="Times New Roman" w:cs="Times New Roman"/>
          <w:sz w:val="20"/>
          <w:szCs w:val="20"/>
        </w:rPr>
      </w:pPr>
    </w:p>
    <w:p w:rsidR="00A12882" w:rsidRPr="007E1377" w:rsidRDefault="00A12882" w:rsidP="007E1377">
      <w:pPr>
        <w:pStyle w:val="ListParagraph"/>
        <w:bidi w:val="0"/>
        <w:spacing w:after="0" w:line="360" w:lineRule="auto"/>
        <w:ind w:left="0"/>
        <w:jc w:val="both"/>
        <w:rPr>
          <w:rFonts w:ascii="Times New Roman" w:hAnsi="Times New Roman" w:cs="Times New Roman"/>
          <w:b/>
          <w:bCs/>
          <w:sz w:val="28"/>
          <w:szCs w:val="28"/>
          <w:rtl/>
          <w:lang w:bidi="ar-IQ"/>
        </w:rPr>
      </w:pPr>
      <w:r w:rsidRPr="007E1377">
        <w:rPr>
          <w:rFonts w:ascii="Times New Roman" w:hAnsi="Times New Roman" w:cs="Times New Roman"/>
          <w:b/>
          <w:bCs/>
          <w:sz w:val="28"/>
          <w:szCs w:val="28"/>
        </w:rPr>
        <w:t>Why the bacterial composition of sub-gingival plaque is different from supra-gingival plaque?</w:t>
      </w:r>
    </w:p>
    <w:p w:rsidR="00A12882" w:rsidRPr="007E1377" w:rsidRDefault="00A12882" w:rsidP="007E1377">
      <w:pPr>
        <w:pStyle w:val="ListParagraph"/>
        <w:bidi w:val="0"/>
        <w:spacing w:after="0" w:line="360" w:lineRule="auto"/>
        <w:ind w:left="0"/>
        <w:jc w:val="both"/>
        <w:rPr>
          <w:rFonts w:ascii="Times New Roman" w:hAnsi="Times New Roman" w:cs="Times New Roman"/>
          <w:sz w:val="8"/>
          <w:szCs w:val="8"/>
        </w:rPr>
      </w:pPr>
    </w:p>
    <w:p w:rsidR="00A12882" w:rsidRPr="007E1377" w:rsidRDefault="00A12882" w:rsidP="007E1377">
      <w:pPr>
        <w:pStyle w:val="ListParagraph"/>
        <w:numPr>
          <w:ilvl w:val="0"/>
          <w:numId w:val="6"/>
        </w:numPr>
        <w:bidi w:val="0"/>
        <w:spacing w:after="0" w:line="360" w:lineRule="auto"/>
        <w:ind w:left="426"/>
        <w:jc w:val="both"/>
        <w:rPr>
          <w:rFonts w:ascii="Times New Roman" w:hAnsi="Times New Roman" w:cs="Times New Roman"/>
          <w:sz w:val="28"/>
          <w:szCs w:val="28"/>
        </w:rPr>
      </w:pPr>
      <w:r w:rsidRPr="007E1377">
        <w:rPr>
          <w:rFonts w:ascii="Times New Roman" w:hAnsi="Times New Roman" w:cs="Times New Roman"/>
          <w:sz w:val="28"/>
          <w:szCs w:val="28"/>
        </w:rPr>
        <w:t>The access to the oral cavity is limited, which favors anaerobic bacteria (growing only In the absence of oxygen)</w:t>
      </w:r>
    </w:p>
    <w:p w:rsidR="00A12882" w:rsidRPr="007E1377" w:rsidRDefault="00A12882" w:rsidP="007E1377">
      <w:pPr>
        <w:pStyle w:val="ListParagraph"/>
        <w:numPr>
          <w:ilvl w:val="0"/>
          <w:numId w:val="6"/>
        </w:numPr>
        <w:bidi w:val="0"/>
        <w:spacing w:after="0" w:line="360" w:lineRule="auto"/>
        <w:ind w:left="426"/>
        <w:jc w:val="both"/>
        <w:rPr>
          <w:rFonts w:ascii="Times New Roman" w:hAnsi="Times New Roman" w:cs="Times New Roman"/>
          <w:sz w:val="28"/>
          <w:szCs w:val="28"/>
        </w:rPr>
      </w:pPr>
      <w:r w:rsidRPr="007E1377">
        <w:rPr>
          <w:rFonts w:ascii="Times New Roman" w:hAnsi="Times New Roman" w:cs="Times New Roman"/>
          <w:sz w:val="28"/>
          <w:szCs w:val="28"/>
        </w:rPr>
        <w:t>Nutrients are readily available from gingival exudates, the volume of which is increased as a result of inflammation in the gingiva.</w:t>
      </w:r>
    </w:p>
    <w:p w:rsidR="00A12882" w:rsidRPr="007E1377" w:rsidRDefault="00A12882" w:rsidP="007E1377">
      <w:pPr>
        <w:pStyle w:val="ListParagraph"/>
        <w:numPr>
          <w:ilvl w:val="0"/>
          <w:numId w:val="6"/>
        </w:numPr>
        <w:bidi w:val="0"/>
        <w:spacing w:after="0" w:line="360" w:lineRule="auto"/>
        <w:ind w:left="426"/>
        <w:jc w:val="both"/>
        <w:rPr>
          <w:rFonts w:ascii="Times New Roman" w:hAnsi="Times New Roman" w:cs="Times New Roman"/>
          <w:sz w:val="28"/>
          <w:szCs w:val="28"/>
        </w:rPr>
      </w:pPr>
      <w:r w:rsidRPr="007E1377">
        <w:rPr>
          <w:rFonts w:ascii="Times New Roman" w:hAnsi="Times New Roman" w:cs="Times New Roman"/>
          <w:sz w:val="28"/>
          <w:szCs w:val="28"/>
        </w:rPr>
        <w:t>Detachment of already established micro-organisms is limited due to the protecting gingival tissue making it possible for the organisms without special adhesion mechanisms to survive.</w:t>
      </w:r>
    </w:p>
    <w:p w:rsidR="00A12882" w:rsidRPr="007E1377" w:rsidRDefault="00A12882" w:rsidP="007E1377">
      <w:pPr>
        <w:pStyle w:val="ListParagraph"/>
        <w:numPr>
          <w:ilvl w:val="0"/>
          <w:numId w:val="6"/>
        </w:numPr>
        <w:bidi w:val="0"/>
        <w:spacing w:after="0" w:line="360" w:lineRule="auto"/>
        <w:ind w:left="426"/>
        <w:jc w:val="both"/>
        <w:rPr>
          <w:rFonts w:ascii="Times New Roman" w:hAnsi="Times New Roman" w:cs="Times New Roman"/>
          <w:sz w:val="28"/>
          <w:szCs w:val="28"/>
        </w:rPr>
      </w:pPr>
      <w:r w:rsidRPr="007E1377">
        <w:rPr>
          <w:rFonts w:ascii="Times New Roman" w:hAnsi="Times New Roman" w:cs="Times New Roman"/>
          <w:sz w:val="28"/>
          <w:szCs w:val="28"/>
        </w:rPr>
        <w:t>The chance of arrival of additional bacteria from saliva is limited.</w:t>
      </w:r>
    </w:p>
    <w:p w:rsidR="00A12882" w:rsidRPr="007E1377" w:rsidRDefault="00A12882" w:rsidP="007E1377">
      <w:pPr>
        <w:bidi w:val="0"/>
        <w:spacing w:after="0" w:line="360" w:lineRule="auto"/>
        <w:ind w:left="426"/>
        <w:jc w:val="both"/>
        <w:rPr>
          <w:rFonts w:ascii="Times New Roman" w:hAnsi="Times New Roman" w:cs="Times New Roman"/>
          <w:sz w:val="28"/>
          <w:szCs w:val="28"/>
          <w:rtl/>
          <w:lang w:bidi="ar-IQ"/>
        </w:rPr>
      </w:pPr>
      <w:r w:rsidRPr="007E1377">
        <w:rPr>
          <w:rFonts w:ascii="Times New Roman" w:hAnsi="Times New Roman" w:cs="Times New Roman"/>
          <w:sz w:val="28"/>
          <w:szCs w:val="28"/>
        </w:rPr>
        <w:t xml:space="preserve">The </w:t>
      </w:r>
      <w:r w:rsidR="00B708E9" w:rsidRPr="007E1377">
        <w:rPr>
          <w:rFonts w:ascii="Times New Roman" w:hAnsi="Times New Roman" w:cs="Times New Roman"/>
          <w:sz w:val="28"/>
          <w:szCs w:val="28"/>
        </w:rPr>
        <w:t>nutrients of sub-gingival bacteria are</w:t>
      </w:r>
      <w:r w:rsidRPr="007E1377">
        <w:rPr>
          <w:rFonts w:ascii="Times New Roman" w:hAnsi="Times New Roman" w:cs="Times New Roman"/>
          <w:sz w:val="28"/>
          <w:szCs w:val="28"/>
        </w:rPr>
        <w:t xml:space="preserve"> provided by the following:</w:t>
      </w:r>
    </w:p>
    <w:p w:rsidR="00A12882" w:rsidRPr="007E1377" w:rsidRDefault="00A12882" w:rsidP="007E1377">
      <w:pPr>
        <w:pStyle w:val="ListParagraph"/>
        <w:numPr>
          <w:ilvl w:val="0"/>
          <w:numId w:val="7"/>
        </w:numPr>
        <w:bidi w:val="0"/>
        <w:spacing w:after="0" w:line="360" w:lineRule="auto"/>
        <w:ind w:left="426"/>
        <w:jc w:val="both"/>
        <w:rPr>
          <w:rFonts w:ascii="Times New Roman" w:hAnsi="Times New Roman" w:cs="Times New Roman"/>
          <w:sz w:val="28"/>
          <w:szCs w:val="28"/>
        </w:rPr>
      </w:pPr>
      <w:r w:rsidRPr="007E1377">
        <w:rPr>
          <w:rFonts w:ascii="Times New Roman" w:hAnsi="Times New Roman" w:cs="Times New Roman"/>
          <w:sz w:val="28"/>
          <w:szCs w:val="28"/>
        </w:rPr>
        <w:t>Gingival exudates or fluid which contains proteins, carbohydrates, minerals and vitamins and they form a good nourishment to the bacteria.</w:t>
      </w:r>
    </w:p>
    <w:p w:rsidR="00A12882" w:rsidRPr="007E1377" w:rsidRDefault="00A12882" w:rsidP="007E1377">
      <w:pPr>
        <w:pStyle w:val="ListParagraph"/>
        <w:numPr>
          <w:ilvl w:val="0"/>
          <w:numId w:val="7"/>
        </w:numPr>
        <w:bidi w:val="0"/>
        <w:spacing w:after="0" w:line="360" w:lineRule="auto"/>
        <w:ind w:left="426"/>
        <w:jc w:val="both"/>
        <w:rPr>
          <w:rFonts w:ascii="Times New Roman" w:hAnsi="Times New Roman" w:cs="Times New Roman"/>
          <w:sz w:val="28"/>
          <w:szCs w:val="28"/>
        </w:rPr>
      </w:pPr>
      <w:r w:rsidRPr="007E1377">
        <w:rPr>
          <w:rFonts w:ascii="Times New Roman" w:hAnsi="Times New Roman" w:cs="Times New Roman"/>
          <w:sz w:val="28"/>
          <w:szCs w:val="28"/>
        </w:rPr>
        <w:t>Dead cells of the periodontal tissue when periodontal lesions are initiated.</w:t>
      </w:r>
    </w:p>
    <w:p w:rsidR="00A12882" w:rsidRPr="007E1377" w:rsidRDefault="00A12882" w:rsidP="007E1377">
      <w:pPr>
        <w:pStyle w:val="ListParagraph"/>
        <w:numPr>
          <w:ilvl w:val="0"/>
          <w:numId w:val="7"/>
        </w:numPr>
        <w:bidi w:val="0"/>
        <w:spacing w:after="0" w:line="360" w:lineRule="auto"/>
        <w:ind w:left="426"/>
        <w:jc w:val="both"/>
        <w:rPr>
          <w:rFonts w:ascii="Times New Roman" w:hAnsi="Times New Roman" w:cs="Times New Roman"/>
          <w:sz w:val="28"/>
          <w:szCs w:val="28"/>
        </w:rPr>
      </w:pPr>
      <w:r w:rsidRPr="007E1377">
        <w:rPr>
          <w:rFonts w:ascii="Times New Roman" w:hAnsi="Times New Roman" w:cs="Times New Roman"/>
          <w:sz w:val="28"/>
          <w:szCs w:val="28"/>
        </w:rPr>
        <w:t>The metabolic products produced by one group of bacteria may serve as energy source for other bacteria.</w:t>
      </w:r>
    </w:p>
    <w:p w:rsidR="00A12882" w:rsidRPr="007F353E" w:rsidRDefault="00A12882" w:rsidP="007F353E">
      <w:pPr>
        <w:bidi w:val="0"/>
        <w:spacing w:after="0" w:line="360" w:lineRule="auto"/>
        <w:rPr>
          <w:rFonts w:ascii="Times New Roman" w:hAnsi="Times New Roman" w:cs="Times New Roman"/>
          <w:sz w:val="24"/>
          <w:szCs w:val="24"/>
          <w:lang w:bidi="ar-IQ"/>
        </w:rPr>
      </w:pPr>
    </w:p>
    <w:p w:rsidR="00A12882" w:rsidRPr="007F353E" w:rsidRDefault="00A12882" w:rsidP="007F353E">
      <w:pPr>
        <w:bidi w:val="0"/>
        <w:spacing w:after="0" w:line="360" w:lineRule="auto"/>
        <w:rPr>
          <w:rFonts w:ascii="Times New Roman" w:hAnsi="Times New Roman" w:cs="Times New Roman"/>
          <w:sz w:val="24"/>
          <w:szCs w:val="24"/>
        </w:rPr>
      </w:pPr>
    </w:p>
    <w:p w:rsidR="00AE1EBF" w:rsidRPr="007F353E" w:rsidRDefault="00AE1EBF" w:rsidP="007F353E">
      <w:pPr>
        <w:tabs>
          <w:tab w:val="left" w:pos="2921"/>
          <w:tab w:val="right" w:pos="8306"/>
        </w:tabs>
        <w:bidi w:val="0"/>
        <w:spacing w:after="0" w:line="360" w:lineRule="auto"/>
        <w:rPr>
          <w:rFonts w:ascii="Times New Roman" w:hAnsi="Times New Roman" w:cs="Times New Roman"/>
          <w:sz w:val="24"/>
          <w:szCs w:val="24"/>
          <w:lang w:bidi="ar-IQ"/>
        </w:rPr>
      </w:pPr>
    </w:p>
    <w:p w:rsidR="00AE1EBF" w:rsidRPr="007F353E" w:rsidRDefault="00AE1EBF" w:rsidP="007F353E">
      <w:pPr>
        <w:bidi w:val="0"/>
        <w:spacing w:line="360" w:lineRule="auto"/>
        <w:rPr>
          <w:rFonts w:ascii="Times New Roman" w:hAnsi="Times New Roman" w:cs="Times New Roman"/>
          <w:sz w:val="24"/>
          <w:szCs w:val="24"/>
          <w:lang w:bidi="ar-IQ"/>
        </w:rPr>
      </w:pPr>
      <w:r w:rsidRPr="007F353E">
        <w:rPr>
          <w:rFonts w:ascii="Times New Roman" w:hAnsi="Times New Roman" w:cs="Times New Roman"/>
          <w:sz w:val="24"/>
          <w:szCs w:val="24"/>
          <w:lang w:bidi="ar-IQ"/>
        </w:rPr>
        <w:br w:type="page"/>
      </w:r>
    </w:p>
    <w:p w:rsidR="00AE1EBF" w:rsidRPr="007F353E" w:rsidRDefault="007E1377" w:rsidP="007F353E">
      <w:pPr>
        <w:tabs>
          <w:tab w:val="left" w:pos="2921"/>
          <w:tab w:val="right" w:pos="8306"/>
        </w:tabs>
        <w:bidi w:val="0"/>
        <w:spacing w:after="0" w:line="360" w:lineRule="auto"/>
        <w:rPr>
          <w:rFonts w:ascii="Times New Roman" w:hAnsi="Times New Roman" w:cs="Times New Roman"/>
          <w:sz w:val="24"/>
          <w:szCs w:val="24"/>
          <w:lang w:bidi="ar-IQ"/>
        </w:rPr>
      </w:pPr>
      <w:r w:rsidRPr="007F353E">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6A869077" wp14:editId="47610F7B">
                <wp:simplePos x="0" y="0"/>
                <wp:positionH relativeFrom="column">
                  <wp:posOffset>-539115</wp:posOffset>
                </wp:positionH>
                <wp:positionV relativeFrom="paragraph">
                  <wp:posOffset>-548259</wp:posOffset>
                </wp:positionV>
                <wp:extent cx="6967728" cy="368935"/>
                <wp:effectExtent l="0" t="0" r="0" b="0"/>
                <wp:wrapNone/>
                <wp:docPr id="6" name="Rectangle 5"/>
                <wp:cNvGraphicFramePr/>
                <a:graphic xmlns:a="http://schemas.openxmlformats.org/drawingml/2006/main">
                  <a:graphicData uri="http://schemas.microsoft.com/office/word/2010/wordprocessingShape">
                    <wps:wsp>
                      <wps:cNvSpPr/>
                      <wps:spPr>
                        <a:xfrm>
                          <a:off x="0" y="0"/>
                          <a:ext cx="6967728" cy="368935"/>
                        </a:xfrm>
                        <a:prstGeom prst="rect">
                          <a:avLst/>
                        </a:prstGeom>
                        <a:noFill/>
                      </wps:spPr>
                      <wps:txbx>
                        <w:txbxContent>
                          <w:p w:rsidR="007D4876" w:rsidRPr="007E1377" w:rsidRDefault="007D4876" w:rsidP="00AE1EBF">
                            <w:pPr>
                              <w:pStyle w:val="NormalWeb"/>
                              <w:spacing w:before="0" w:beforeAutospacing="0" w:after="0" w:afterAutospacing="0"/>
                              <w:jc w:val="center"/>
                              <w:rPr>
                                <w:rFonts w:asciiTheme="majorBidi" w:eastAsia="+mn-ea" w:hAnsiTheme="majorBidi" w:cstheme="majorBidi"/>
                                <w:kern w:val="24"/>
                                <w:sz w:val="32"/>
                                <w:szCs w:val="32"/>
                                <w:lang w:bidi="ar-IQ"/>
                                <w14:shadow w14:blurRad="38100" w14:dist="38100" w14:dir="2700000" w14:sx="100000" w14:sy="100000" w14:kx="0" w14:ky="0" w14:algn="tl">
                                  <w14:srgbClr w14:val="000000">
                                    <w14:alpha w14:val="57000"/>
                                  </w14:srgbClr>
                                </w14:shadow>
                              </w:rPr>
                            </w:pPr>
                          </w:p>
                          <w:p w:rsidR="00AE1EBF" w:rsidRPr="007E1377" w:rsidRDefault="00AE1EBF" w:rsidP="007D4876">
                            <w:pPr>
                              <w:pStyle w:val="NormalWeb"/>
                              <w:spacing w:before="0" w:beforeAutospacing="0" w:after="0" w:afterAutospacing="0"/>
                              <w:jc w:val="center"/>
                              <w:rPr>
                                <w:rFonts w:asciiTheme="majorBidi" w:hAnsiTheme="majorBidi" w:cstheme="majorBidi"/>
                                <w:b/>
                                <w:bCs/>
                                <w:sz w:val="32"/>
                                <w:szCs w:val="32"/>
                                <w:lang w:bidi="ar-IQ"/>
                              </w:rPr>
                            </w:pPr>
                            <w:r w:rsidRPr="007E1377">
                              <w:rPr>
                                <w:rFonts w:asciiTheme="majorBidi" w:eastAsia="+mn-ea" w:hAnsiTheme="majorBidi" w:cstheme="majorBidi"/>
                                <w:b/>
                                <w:bCs/>
                                <w:kern w:val="24"/>
                                <w:sz w:val="32"/>
                                <w:szCs w:val="32"/>
                                <w:lang w:bidi="ar-IQ"/>
                                <w14:shadow w14:blurRad="38100" w14:dist="38100" w14:dir="2700000" w14:sx="100000" w14:sy="100000" w14:kx="0" w14:ky="0" w14:algn="tl">
                                  <w14:srgbClr w14:val="000000">
                                    <w14:alpha w14:val="57000"/>
                                  </w14:srgbClr>
                                </w14:shadow>
                              </w:rPr>
                              <w:t>Microoranisms associated With Various types of periodontal diseases</w:t>
                            </w:r>
                          </w:p>
                        </w:txbxContent>
                      </wps:txbx>
                      <wps:bodyPr wrap="square" lIns="91440" tIns="45720" rIns="91440" bIns="45720">
                        <a:spAutoFit/>
                      </wps:bodyPr>
                    </wps:wsp>
                  </a:graphicData>
                </a:graphic>
                <wp14:sizeRelH relativeFrom="margin">
                  <wp14:pctWidth>0</wp14:pctWidth>
                </wp14:sizeRelH>
              </wp:anchor>
            </w:drawing>
          </mc:Choice>
          <mc:Fallback>
            <w:pict>
              <v:rect w14:anchorId="6A869077" id="Rectangle 5" o:spid="_x0000_s1026" style="position:absolute;margin-left:-42.45pt;margin-top:-43.15pt;width:548.65pt;height:29.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" filled="f" stroked="f">
                <v:textbox style="mso-fit-shape-to-text:t">
                  <w:txbxContent>
                    <w:p w:rsidR="007D4876" w:rsidRPr="007E1377" w:rsidRDefault="007D4876" w:rsidP="00AE1EBF">
                      <w:pPr>
                        <w:pStyle w:val="NormalWeb"/>
                        <w:spacing w:before="0" w:beforeAutospacing="0" w:after="0" w:afterAutospacing="0"/>
                        <w:jc w:val="center"/>
                        <w:rPr>
                          <w:rFonts w:asciiTheme="majorBidi" w:eastAsia="+mn-ea" w:hAnsiTheme="majorBidi" w:cstheme="majorBidi"/>
                          <w:kern w:val="24"/>
                          <w:sz w:val="32"/>
                          <w:szCs w:val="32"/>
                          <w:lang w:bidi="ar-IQ"/>
                          <w14:shadow w14:blurRad="38100" w14:dist="38100" w14:dir="2700000" w14:sx="100000" w14:sy="100000" w14:kx="0" w14:ky="0" w14:algn="tl">
                            <w14:srgbClr w14:val="000000">
                              <w14:alpha w14:val="57000"/>
                            </w14:srgbClr>
                          </w14:shadow>
                        </w:rPr>
                      </w:pPr>
                    </w:p>
                    <w:p w:rsidR="00AE1EBF" w:rsidRPr="007E1377" w:rsidRDefault="00AE1EBF" w:rsidP="007D4876">
                      <w:pPr>
                        <w:pStyle w:val="NormalWeb"/>
                        <w:spacing w:before="0" w:beforeAutospacing="0" w:after="0" w:afterAutospacing="0"/>
                        <w:jc w:val="center"/>
                        <w:rPr>
                          <w:rFonts w:asciiTheme="majorBidi" w:hAnsiTheme="majorBidi" w:cstheme="majorBidi"/>
                          <w:b/>
                          <w:bCs/>
                          <w:sz w:val="32"/>
                          <w:szCs w:val="32"/>
                          <w:lang w:bidi="ar-IQ"/>
                        </w:rPr>
                      </w:pPr>
                      <w:proofErr w:type="spellStart"/>
                      <w:r w:rsidRPr="007E1377">
                        <w:rPr>
                          <w:rFonts w:asciiTheme="majorBidi" w:eastAsia="+mn-ea" w:hAnsiTheme="majorBidi" w:cstheme="majorBidi"/>
                          <w:b/>
                          <w:bCs/>
                          <w:kern w:val="24"/>
                          <w:sz w:val="32"/>
                          <w:szCs w:val="32"/>
                          <w:lang w:bidi="ar-IQ"/>
                          <w14:shadow w14:blurRad="38100" w14:dist="38100" w14:dir="2700000" w14:sx="100000" w14:sy="100000" w14:kx="0" w14:ky="0" w14:algn="tl">
                            <w14:srgbClr w14:val="000000">
                              <w14:alpha w14:val="57000"/>
                            </w14:srgbClr>
                          </w14:shadow>
                        </w:rPr>
                        <w:t>Microoranisms</w:t>
                      </w:r>
                      <w:proofErr w:type="spellEnd"/>
                      <w:r w:rsidRPr="007E1377">
                        <w:rPr>
                          <w:rFonts w:asciiTheme="majorBidi" w:eastAsia="+mn-ea" w:hAnsiTheme="majorBidi" w:cstheme="majorBidi"/>
                          <w:b/>
                          <w:bCs/>
                          <w:kern w:val="24"/>
                          <w:sz w:val="32"/>
                          <w:szCs w:val="32"/>
                          <w:lang w:bidi="ar-IQ"/>
                          <w14:shadow w14:blurRad="38100" w14:dist="38100" w14:dir="2700000" w14:sx="100000" w14:sy="100000" w14:kx="0" w14:ky="0" w14:algn="tl">
                            <w14:srgbClr w14:val="000000">
                              <w14:alpha w14:val="57000"/>
                            </w14:srgbClr>
                          </w14:shadow>
                        </w:rPr>
                        <w:t xml:space="preserve"> associated With Various types of periodontal diseases</w:t>
                      </w:r>
                    </w:p>
                  </w:txbxContent>
                </v:textbox>
              </v:rect>
            </w:pict>
          </mc:Fallback>
        </mc:AlternateContent>
      </w:r>
      <w:r w:rsidRPr="007F353E">
        <w:rPr>
          <w:rFonts w:ascii="Times New Roman" w:hAnsi="Times New Roman" w:cs="Times New Roman"/>
          <w:noProof/>
          <w:sz w:val="24"/>
          <w:szCs w:val="24"/>
        </w:rPr>
        <w:drawing>
          <wp:anchor distT="0" distB="0" distL="114300" distR="114300" simplePos="0" relativeHeight="251659264" behindDoc="0" locked="0" layoutInCell="1" allowOverlap="1" wp14:anchorId="7CE5AF3C" wp14:editId="12809952">
            <wp:simplePos x="0" y="0"/>
            <wp:positionH relativeFrom="column">
              <wp:posOffset>114935</wp:posOffset>
            </wp:positionH>
            <wp:positionV relativeFrom="paragraph">
              <wp:posOffset>162560</wp:posOffset>
            </wp:positionV>
            <wp:extent cx="5274310" cy="4773930"/>
            <wp:effectExtent l="0" t="0" r="2540" b="7620"/>
            <wp:wrapNone/>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8"/>
                    <a:stretch>
                      <a:fillRect/>
                    </a:stretch>
                  </pic:blipFill>
                  <pic:spPr>
                    <a:xfrm>
                      <a:off x="0" y="0"/>
                      <a:ext cx="5274310" cy="4773930"/>
                    </a:xfrm>
                    <a:prstGeom prst="rect">
                      <a:avLst/>
                    </a:prstGeom>
                  </pic:spPr>
                </pic:pic>
              </a:graphicData>
            </a:graphic>
            <wp14:sizeRelV relativeFrom="margin">
              <wp14:pctHeight>0</wp14:pctHeight>
            </wp14:sizeRelV>
          </wp:anchor>
        </w:drawing>
      </w:r>
    </w:p>
    <w:p w:rsidR="00AE1EBF" w:rsidRPr="007F353E" w:rsidRDefault="00AE1EBF" w:rsidP="007F353E">
      <w:pPr>
        <w:bidi w:val="0"/>
        <w:spacing w:line="360" w:lineRule="auto"/>
        <w:rPr>
          <w:rFonts w:ascii="Times New Roman" w:hAnsi="Times New Roman" w:cs="Times New Roman"/>
          <w:sz w:val="24"/>
          <w:szCs w:val="24"/>
          <w:lang w:bidi="ar-IQ"/>
        </w:rPr>
      </w:pPr>
      <w:r w:rsidRPr="007F353E">
        <w:rPr>
          <w:rFonts w:ascii="Times New Roman" w:hAnsi="Times New Roman" w:cs="Times New Roman"/>
          <w:sz w:val="24"/>
          <w:szCs w:val="24"/>
          <w:lang w:bidi="ar-IQ"/>
        </w:rPr>
        <w:br w:type="page"/>
      </w:r>
    </w:p>
    <w:p w:rsidR="00AE1EBF" w:rsidRDefault="00AE1EBF" w:rsidP="007E1377">
      <w:pPr>
        <w:bidi w:val="0"/>
        <w:spacing w:before="180" w:after="0" w:line="360" w:lineRule="auto"/>
        <w:rPr>
          <w:rFonts w:ascii="Times New Roman" w:eastAsiaTheme="minorEastAsia" w:hAnsi="Times New Roman" w:cs="Times New Roman"/>
          <w:kern w:val="24"/>
          <w:sz w:val="32"/>
          <w:szCs w:val="32"/>
          <w:lang w:bidi="ar-IQ"/>
        </w:rPr>
      </w:pPr>
      <w:r w:rsidRPr="007E1377">
        <w:rPr>
          <w:rFonts w:ascii="Times New Roman" w:eastAsia="+mn-ea" w:hAnsi="Times New Roman" w:cs="Times New Roman"/>
          <w:b/>
          <w:bCs/>
          <w:kern w:val="24"/>
          <w:position w:val="1"/>
          <w:sz w:val="32"/>
          <w:szCs w:val="32"/>
        </w:rPr>
        <w:lastRenderedPageBreak/>
        <w:t>Criteria for the Identification of</w:t>
      </w:r>
      <w:r w:rsidR="007E1377">
        <w:rPr>
          <w:rFonts w:ascii="Times New Roman" w:eastAsia="+mn-ea" w:hAnsi="Times New Roman" w:cs="Times New Roman"/>
          <w:kern w:val="24"/>
          <w:position w:val="1"/>
          <w:sz w:val="32"/>
          <w:szCs w:val="32"/>
        </w:rPr>
        <w:t xml:space="preserve"> </w:t>
      </w:r>
      <w:r w:rsidRPr="007E1377">
        <w:rPr>
          <w:rFonts w:ascii="Times New Roman" w:eastAsia="+mn-ea" w:hAnsi="Times New Roman" w:cs="Times New Roman"/>
          <w:b/>
          <w:bCs/>
          <w:kern w:val="24"/>
          <w:position w:val="1"/>
          <w:sz w:val="32"/>
          <w:szCs w:val="32"/>
        </w:rPr>
        <w:t>Periodontopathogens</w:t>
      </w:r>
    </w:p>
    <w:p w:rsidR="00C01D4E" w:rsidRPr="007E1377" w:rsidRDefault="00C01D4E" w:rsidP="00C01D4E">
      <w:pPr>
        <w:bidi w:val="0"/>
        <w:spacing w:before="180" w:after="0" w:line="360" w:lineRule="auto"/>
        <w:rPr>
          <w:rFonts w:ascii="Times New Roman" w:eastAsiaTheme="minorEastAsia" w:hAnsi="Times New Roman" w:cs="Times New Roman"/>
          <w:kern w:val="24"/>
          <w:sz w:val="32"/>
          <w:szCs w:val="32"/>
          <w:lang w:bidi="ar-IQ"/>
        </w:rPr>
      </w:pPr>
      <w:r w:rsidRPr="00C01D4E">
        <w:rPr>
          <w:rFonts w:ascii="Times New Roman" w:eastAsiaTheme="minorEastAsia" w:hAnsi="Times New Roman" w:cs="Times New Roman"/>
          <w:color w:val="000000" w:themeColor="dark1"/>
          <w:kern w:val="24"/>
          <w:sz w:val="28"/>
          <w:szCs w:val="28"/>
          <w:lang w:bidi="ar-IQ"/>
        </w:rPr>
        <w:t>During the 1870s, robert koch developed the classic criteria</w:t>
      </w:r>
      <w:r w:rsidRPr="00C01D4E">
        <w:rPr>
          <w:rFonts w:ascii="Times New Roman" w:eastAsiaTheme="minorEastAsia" w:hAnsi="Times New Roman" w:cs="Times New Roman"/>
          <w:color w:val="000000" w:themeColor="dark1"/>
          <w:kern w:val="24"/>
          <w:sz w:val="2"/>
          <w:szCs w:val="2"/>
          <w:lang w:bidi="ar-IQ"/>
        </w:rPr>
        <w:t> </w:t>
      </w:r>
      <w:r>
        <w:rPr>
          <w:rFonts w:ascii="Times New Roman" w:eastAsiaTheme="minorEastAsia" w:hAnsi="Times New Roman" w:cs="Times New Roman"/>
          <w:color w:val="000000" w:themeColor="dark1"/>
          <w:kern w:val="24"/>
          <w:sz w:val="28"/>
          <w:szCs w:val="28"/>
          <w:lang w:bidi="ar-IQ"/>
        </w:rPr>
        <w:t xml:space="preserve"> </w:t>
      </w:r>
      <w:r w:rsidRPr="00C01D4E">
        <w:rPr>
          <w:rFonts w:ascii="Times New Roman" w:eastAsiaTheme="minorEastAsia" w:hAnsi="Times New Roman" w:cs="Times New Roman"/>
          <w:color w:val="000000" w:themeColor="dark1"/>
          <w:kern w:val="24"/>
          <w:sz w:val="28"/>
          <w:szCs w:val="28"/>
          <w:lang w:bidi="ar-IQ"/>
        </w:rPr>
        <w:t>By</w:t>
      </w:r>
      <w:r>
        <w:rPr>
          <w:rFonts w:ascii="Times New Roman" w:eastAsiaTheme="minorEastAsia" w:hAnsi="Times New Roman" w:cs="Times New Roman"/>
          <w:color w:val="000000" w:themeColor="dark1"/>
          <w:kern w:val="24"/>
          <w:sz w:val="28"/>
          <w:szCs w:val="28"/>
          <w:lang w:bidi="ar-IQ"/>
        </w:rPr>
        <w:t xml:space="preserve"> </w:t>
      </w:r>
      <w:r w:rsidRPr="00C01D4E">
        <w:rPr>
          <w:rFonts w:ascii="Times New Roman" w:eastAsiaTheme="minorEastAsia" w:hAnsi="Times New Roman" w:cs="Times New Roman"/>
          <w:color w:val="000000" w:themeColor="dark1"/>
          <w:kern w:val="24"/>
          <w:sz w:val="28"/>
          <w:szCs w:val="28"/>
          <w:lang w:bidi="ar-IQ"/>
        </w:rPr>
        <w:t>which</w:t>
      </w:r>
      <w:r>
        <w:rPr>
          <w:rFonts w:ascii="Times New Roman" w:eastAsiaTheme="minorEastAsia" w:hAnsi="Times New Roman" w:cs="Times New Roman"/>
          <w:kern w:val="24"/>
          <w:sz w:val="32"/>
          <w:szCs w:val="32"/>
          <w:lang w:bidi="ar-IQ"/>
        </w:rPr>
        <w:t xml:space="preserve"> </w:t>
      </w:r>
      <w:r w:rsidRPr="00C01D4E">
        <w:rPr>
          <w:rFonts w:ascii="Times New Roman" w:eastAsiaTheme="minorEastAsia" w:hAnsi="Times New Roman" w:cs="Times New Roman"/>
          <w:color w:val="000000" w:themeColor="dark1"/>
          <w:kern w:val="24"/>
          <w:sz w:val="28"/>
          <w:szCs w:val="28"/>
          <w:lang w:bidi="ar-IQ"/>
        </w:rPr>
        <w:t>a microorganism</w:t>
      </w:r>
      <w:r>
        <w:rPr>
          <w:rFonts w:ascii="Times New Roman" w:eastAsiaTheme="minorEastAsia" w:hAnsi="Times New Roman" w:cs="Times New Roman"/>
          <w:color w:val="000000" w:themeColor="dark1"/>
          <w:kern w:val="24"/>
          <w:sz w:val="28"/>
          <w:szCs w:val="28"/>
          <w:lang w:bidi="ar-IQ"/>
        </w:rPr>
        <w:t xml:space="preserve"> </w:t>
      </w:r>
      <w:r w:rsidRPr="00C01D4E">
        <w:rPr>
          <w:rFonts w:ascii="Times New Roman" w:eastAsiaTheme="minorEastAsia" w:hAnsi="Times New Roman" w:cs="Times New Roman"/>
          <w:color w:val="000000" w:themeColor="dark1"/>
          <w:kern w:val="24"/>
          <w:sz w:val="28"/>
          <w:szCs w:val="28"/>
          <w:lang w:bidi="ar-IQ"/>
        </w:rPr>
        <w:t>can be judged to be a</w:t>
      </w:r>
      <w:r>
        <w:rPr>
          <w:rFonts w:ascii="Times New Roman" w:eastAsiaTheme="minorEastAsia" w:hAnsi="Times New Roman" w:cs="Times New Roman"/>
          <w:color w:val="000000" w:themeColor="dark1"/>
          <w:kern w:val="24"/>
          <w:sz w:val="28"/>
          <w:szCs w:val="28"/>
          <w:lang w:bidi="ar-IQ"/>
        </w:rPr>
        <w:t xml:space="preserve"> </w:t>
      </w:r>
      <w:r w:rsidRPr="00C01D4E">
        <w:rPr>
          <w:rFonts w:ascii="Times New Roman" w:eastAsiaTheme="minorEastAsia" w:hAnsi="Times New Roman" w:cs="Times New Roman"/>
          <w:color w:val="000000" w:themeColor="dark1"/>
          <w:kern w:val="24"/>
          <w:sz w:val="28"/>
          <w:szCs w:val="28"/>
          <w:lang w:bidi="ar-IQ"/>
        </w:rPr>
        <w:t>causative agent  in human infections.  </w:t>
      </w:r>
    </w:p>
    <w:p w:rsidR="00AE1EBF" w:rsidRPr="00C01D4E" w:rsidRDefault="00AE1EBF" w:rsidP="007F353E">
      <w:pPr>
        <w:bidi w:val="0"/>
        <w:spacing w:before="180" w:after="0" w:line="360" w:lineRule="auto"/>
        <w:rPr>
          <w:rFonts w:ascii="Times New Roman" w:eastAsia="Times New Roman" w:hAnsi="Times New Roman" w:cs="Times New Roman"/>
          <w:sz w:val="28"/>
          <w:szCs w:val="28"/>
          <w:rtl/>
          <w:lang w:bidi="ar-IQ"/>
        </w:rPr>
      </w:pPr>
      <w:r w:rsidRPr="00C01D4E">
        <w:rPr>
          <w:rFonts w:ascii="Times New Roman" w:eastAsiaTheme="minorEastAsia" w:hAnsi="Times New Roman" w:cs="Times New Roman"/>
          <w:color w:val="000000" w:themeColor="dark1"/>
          <w:kern w:val="24"/>
          <w:sz w:val="28"/>
          <w:szCs w:val="28"/>
          <w:lang w:bidi="ar-IQ"/>
        </w:rPr>
        <w:t>These criteria, known as</w:t>
      </w:r>
      <w:r w:rsidRPr="00C01D4E">
        <w:rPr>
          <w:rFonts w:ascii="Times New Roman" w:eastAsiaTheme="minorEastAsia" w:hAnsi="Times New Roman" w:cs="Times New Roman"/>
          <w:i/>
          <w:iCs/>
          <w:color w:val="000000" w:themeColor="dark1"/>
          <w:kern w:val="24"/>
          <w:sz w:val="28"/>
          <w:szCs w:val="28"/>
          <w:lang w:bidi="ar-IQ"/>
        </w:rPr>
        <w:t> </w:t>
      </w:r>
      <w:r w:rsidR="00EF1FDE" w:rsidRPr="00C01D4E">
        <w:rPr>
          <w:rFonts w:ascii="Times New Roman" w:eastAsiaTheme="minorEastAsia" w:hAnsi="Times New Roman" w:cs="Times New Roman"/>
          <w:i/>
          <w:iCs/>
          <w:color w:val="000000" w:themeColor="dark1"/>
          <w:kern w:val="24"/>
          <w:sz w:val="28"/>
          <w:szCs w:val="28"/>
          <w:lang w:bidi="ar-IQ"/>
        </w:rPr>
        <w:t>Koch's</w:t>
      </w:r>
      <w:r w:rsidRPr="00C01D4E">
        <w:rPr>
          <w:rFonts w:ascii="Times New Roman" w:eastAsiaTheme="minorEastAsia" w:hAnsi="Times New Roman" w:cs="Times New Roman"/>
          <w:i/>
          <w:iCs/>
          <w:color w:val="000000" w:themeColor="dark1"/>
          <w:kern w:val="24"/>
          <w:sz w:val="28"/>
          <w:szCs w:val="28"/>
          <w:lang w:bidi="ar-IQ"/>
        </w:rPr>
        <w:t> postulates,</w:t>
      </w:r>
    </w:p>
    <w:p w:rsidR="00AE1EBF" w:rsidRPr="00C01D4E" w:rsidRDefault="00AE1EBF" w:rsidP="007F353E">
      <w:pPr>
        <w:bidi w:val="0"/>
        <w:spacing w:before="180" w:after="0" w:line="360" w:lineRule="auto"/>
        <w:rPr>
          <w:rFonts w:ascii="Times New Roman" w:eastAsia="Times New Roman" w:hAnsi="Times New Roman" w:cs="Times New Roman"/>
          <w:sz w:val="28"/>
          <w:szCs w:val="28"/>
          <w:rtl/>
          <w:lang w:bidi="ar-IQ"/>
        </w:rPr>
      </w:pPr>
      <w:r w:rsidRPr="00C01D4E">
        <w:rPr>
          <w:rFonts w:ascii="Times New Roman" w:eastAsiaTheme="minorEastAsia" w:hAnsi="Times New Roman" w:cs="Times New Roman"/>
          <w:color w:val="000000" w:themeColor="dark1"/>
          <w:kern w:val="24"/>
          <w:sz w:val="28"/>
          <w:szCs w:val="28"/>
          <w:lang w:bidi="ar-IQ"/>
        </w:rPr>
        <w:t>1. Be routinely isolated from diseased individuals</w:t>
      </w:r>
    </w:p>
    <w:p w:rsidR="00AE1EBF" w:rsidRPr="00C01D4E" w:rsidRDefault="00AE1EBF" w:rsidP="007F353E">
      <w:pPr>
        <w:bidi w:val="0"/>
        <w:spacing w:before="180" w:after="0" w:line="360" w:lineRule="auto"/>
        <w:rPr>
          <w:rFonts w:ascii="Times New Roman" w:eastAsia="Times New Roman" w:hAnsi="Times New Roman" w:cs="Times New Roman"/>
          <w:sz w:val="28"/>
          <w:szCs w:val="28"/>
          <w:rtl/>
          <w:lang w:bidi="ar-IQ"/>
        </w:rPr>
      </w:pPr>
      <w:r w:rsidRPr="00C01D4E">
        <w:rPr>
          <w:rFonts w:ascii="Times New Roman" w:eastAsiaTheme="minorEastAsia" w:hAnsi="Times New Roman" w:cs="Times New Roman"/>
          <w:color w:val="000000" w:themeColor="dark1"/>
          <w:kern w:val="24"/>
          <w:sz w:val="28"/>
          <w:szCs w:val="28"/>
          <w:lang w:bidi="ar-IQ"/>
        </w:rPr>
        <w:t>2. Be grown in pure culture in the laboratory</w:t>
      </w:r>
    </w:p>
    <w:p w:rsidR="00AE1EBF" w:rsidRPr="00C01D4E" w:rsidRDefault="00AE1EBF" w:rsidP="007F353E">
      <w:pPr>
        <w:bidi w:val="0"/>
        <w:spacing w:before="180" w:after="0" w:line="360" w:lineRule="auto"/>
        <w:rPr>
          <w:rFonts w:ascii="Times New Roman" w:eastAsia="Times New Roman" w:hAnsi="Times New Roman" w:cs="Times New Roman"/>
          <w:sz w:val="28"/>
          <w:szCs w:val="28"/>
          <w:rtl/>
          <w:lang w:bidi="ar-IQ"/>
        </w:rPr>
      </w:pPr>
      <w:r w:rsidRPr="00C01D4E">
        <w:rPr>
          <w:rFonts w:ascii="Times New Roman" w:eastAsiaTheme="minorEastAsia" w:hAnsi="Times New Roman" w:cs="Times New Roman"/>
          <w:color w:val="000000" w:themeColor="dark1"/>
          <w:kern w:val="24"/>
          <w:sz w:val="28"/>
          <w:szCs w:val="28"/>
          <w:lang w:bidi="ar-IQ"/>
        </w:rPr>
        <w:t>3. Produce a similar disease when inoculated into susceptible laboratory animals</w:t>
      </w:r>
    </w:p>
    <w:p w:rsidR="00EF1FDE" w:rsidRDefault="00AE1EBF" w:rsidP="00EF1FDE">
      <w:pPr>
        <w:bidi w:val="0"/>
        <w:spacing w:before="180" w:after="0" w:line="360" w:lineRule="auto"/>
        <w:rPr>
          <w:rFonts w:ascii="Times New Roman" w:eastAsia="Times New Roman" w:hAnsi="Times New Roman" w:cs="Times New Roman"/>
          <w:sz w:val="28"/>
          <w:szCs w:val="28"/>
          <w:lang w:bidi="ar-IQ"/>
        </w:rPr>
      </w:pPr>
      <w:r w:rsidRPr="00C01D4E">
        <w:rPr>
          <w:color w:val="000000" w:themeColor="dark1"/>
          <w:kern w:val="24"/>
          <w:sz w:val="28"/>
          <w:szCs w:val="28"/>
          <w:lang w:bidi="ar-IQ"/>
        </w:rPr>
        <w:t>4. Be recovered fro</w:t>
      </w:r>
      <w:r w:rsidR="00EF1FDE">
        <w:rPr>
          <w:color w:val="000000" w:themeColor="dark1"/>
          <w:kern w:val="24"/>
          <w:sz w:val="28"/>
          <w:szCs w:val="28"/>
          <w:lang w:bidi="ar-IQ"/>
        </w:rPr>
        <w:t>m lesions in a diseased laboratio</w:t>
      </w:r>
      <w:r w:rsidR="00FE2059" w:rsidRPr="00C01D4E">
        <w:rPr>
          <w:color w:val="000000" w:themeColor="dark1"/>
          <w:kern w:val="24"/>
          <w:sz w:val="28"/>
          <w:szCs w:val="28"/>
          <w:lang w:bidi="ar-IQ"/>
        </w:rPr>
        <w:t>n the case of periodontitis and   if the ecologic plaque hypothesis</w:t>
      </w:r>
      <w:r w:rsidR="00C01D4E">
        <w:rPr>
          <w:rFonts w:eastAsia="Times New Roman"/>
          <w:sz w:val="28"/>
          <w:szCs w:val="28"/>
          <w:lang w:bidi="ar-IQ"/>
        </w:rPr>
        <w:t xml:space="preserve"> </w:t>
      </w:r>
      <w:r w:rsidR="00FE2059" w:rsidRPr="00C01D4E">
        <w:rPr>
          <w:color w:val="000000" w:themeColor="dark1"/>
          <w:kern w:val="24"/>
          <w:sz w:val="28"/>
          <w:szCs w:val="28"/>
          <w:lang w:bidi="ar-IQ"/>
        </w:rPr>
        <w:t>  proves correct, it</w:t>
      </w:r>
      <w:r w:rsidR="00C01D4E">
        <w:rPr>
          <w:color w:val="000000" w:themeColor="dark1"/>
          <w:kern w:val="24"/>
          <w:sz w:val="28"/>
          <w:szCs w:val="28"/>
          <w:lang w:bidi="ar-IQ"/>
        </w:rPr>
        <w:t xml:space="preserve"> </w:t>
      </w:r>
      <w:r w:rsidR="00FE2059" w:rsidRPr="00C01D4E">
        <w:rPr>
          <w:color w:val="000000" w:themeColor="dark1"/>
          <w:kern w:val="24"/>
          <w:sz w:val="28"/>
          <w:szCs w:val="28"/>
          <w:lang w:bidi="ar-IQ"/>
        </w:rPr>
        <w:t>impossible to fulfill Koch’s postulates, because no single organism or group of organisms is responsible for all cases of disease.</w:t>
      </w:r>
      <w:r w:rsidR="00EF1FDE" w:rsidRPr="00EF1FDE">
        <w:rPr>
          <w:rFonts w:ascii="Times New Roman" w:eastAsia="Times New Roman" w:hAnsi="Times New Roman" w:cs="Times New Roman"/>
          <w:sz w:val="28"/>
          <w:szCs w:val="28"/>
          <w:lang w:bidi="ar-IQ"/>
        </w:rPr>
        <w:t xml:space="preserve"> </w:t>
      </w:r>
      <w:r w:rsidR="00EF1FDE">
        <w:rPr>
          <w:rFonts w:ascii="Times New Roman" w:eastAsia="Times New Roman" w:hAnsi="Times New Roman" w:cs="Times New Roman"/>
          <w:sz w:val="28"/>
          <w:szCs w:val="28"/>
          <w:lang w:bidi="ar-IQ"/>
        </w:rPr>
        <w:t xml:space="preserve">The periodontal pathogen that fulfilled </w:t>
      </w:r>
      <w:r w:rsidR="00EF1FDE" w:rsidRPr="00C01D4E">
        <w:rPr>
          <w:rFonts w:ascii="Times New Roman" w:eastAsiaTheme="minorEastAsia" w:hAnsi="Times New Roman" w:cs="Times New Roman"/>
          <w:i/>
          <w:iCs/>
          <w:color w:val="000000" w:themeColor="dark1"/>
          <w:kern w:val="24"/>
          <w:sz w:val="28"/>
          <w:szCs w:val="28"/>
          <w:lang w:bidi="ar-IQ"/>
        </w:rPr>
        <w:t>Koch's postulates</w:t>
      </w:r>
      <w:r w:rsidR="00EF1FDE" w:rsidRPr="00C01D4E">
        <w:rPr>
          <w:rFonts w:ascii="Times New Roman" w:eastAsia="Times New Roman" w:hAnsi="Times New Roman" w:cs="Times New Roman"/>
          <w:sz w:val="28"/>
          <w:szCs w:val="28"/>
          <w:lang w:bidi="ar-IQ"/>
        </w:rPr>
        <w:t xml:space="preserve"> </w:t>
      </w:r>
      <w:r w:rsidR="00EF1FDE">
        <w:rPr>
          <w:rFonts w:ascii="Times New Roman" w:eastAsia="Times New Roman" w:hAnsi="Times New Roman" w:cs="Times New Roman"/>
          <w:sz w:val="28"/>
          <w:szCs w:val="28"/>
          <w:lang w:bidi="ar-IQ"/>
        </w:rPr>
        <w:t>is</w:t>
      </w:r>
    </w:p>
    <w:p w:rsidR="00EF1FDE" w:rsidRPr="00C01D4E" w:rsidRDefault="00EF1FDE" w:rsidP="00EF1FDE">
      <w:pPr>
        <w:tabs>
          <w:tab w:val="left" w:pos="2921"/>
          <w:tab w:val="right" w:pos="8306"/>
        </w:tabs>
        <w:bidi w:val="0"/>
        <w:spacing w:after="0" w:line="360" w:lineRule="auto"/>
        <w:rPr>
          <w:rFonts w:ascii="Times New Roman" w:eastAsiaTheme="minorEastAsia" w:hAnsi="Times New Roman" w:cs="Times New Roman"/>
          <w:color w:val="000000" w:themeColor="dark1"/>
          <w:kern w:val="24"/>
          <w:position w:val="1"/>
          <w:sz w:val="28"/>
          <w:szCs w:val="28"/>
          <w:lang w:bidi="ar-IQ"/>
        </w:rPr>
      </w:pPr>
      <w:r w:rsidRPr="00EF1FDE">
        <w:rPr>
          <w:rFonts w:ascii="Times New Roman" w:eastAsia="Times New Roman" w:hAnsi="Times New Roman" w:cs="Times New Roman"/>
          <w:sz w:val="28"/>
          <w:szCs w:val="28"/>
          <w:u w:val="single"/>
          <w:lang w:bidi="ar-IQ"/>
        </w:rPr>
        <w:t>Aggregatibacter actinomycetemcomitans</w:t>
      </w:r>
      <w:r w:rsidRPr="00C01D4E">
        <w:rPr>
          <w:rFonts w:ascii="Times New Roman" w:eastAsia="Times New Roman" w:hAnsi="Times New Roman" w:cs="Times New Roman"/>
          <w:sz w:val="28"/>
          <w:szCs w:val="28"/>
          <w:lang w:bidi="ar-IQ"/>
        </w:rPr>
        <w:t xml:space="preserve">   in the form of localized aggressive periodontitis  </w:t>
      </w:r>
    </w:p>
    <w:p w:rsidR="00FE2059" w:rsidRDefault="00FE2059" w:rsidP="00C01D4E">
      <w:pPr>
        <w:pStyle w:val="NormalWeb"/>
        <w:spacing w:before="180" w:beforeAutospacing="0" w:after="0" w:afterAutospacing="0" w:line="360" w:lineRule="auto"/>
        <w:rPr>
          <w:rFonts w:eastAsia="Times New Roman"/>
          <w:sz w:val="28"/>
          <w:szCs w:val="28"/>
          <w:lang w:bidi="ar-IQ"/>
        </w:rPr>
      </w:pPr>
    </w:p>
    <w:p w:rsidR="00FE2059" w:rsidRPr="00C01D4E" w:rsidRDefault="00C01D4E" w:rsidP="00C01D4E">
      <w:pPr>
        <w:bidi w:val="0"/>
        <w:spacing w:before="180" w:after="0" w:line="360" w:lineRule="auto"/>
        <w:rPr>
          <w:rFonts w:ascii="Times New Roman" w:eastAsia="Times New Roman" w:hAnsi="Times New Roman" w:cs="Times New Roman"/>
          <w:color w:val="000000" w:themeColor="text1"/>
          <w:sz w:val="32"/>
          <w:szCs w:val="32"/>
          <w:rtl/>
          <w:lang w:bidi="ar-IQ"/>
        </w:rPr>
      </w:pPr>
      <w:r w:rsidRPr="00C01D4E">
        <w:rPr>
          <w:rFonts w:ascii="Times New Roman" w:eastAsiaTheme="minorEastAsia" w:hAnsi="Times New Roman" w:cs="Times New Roman"/>
          <w:b/>
          <w:bCs/>
          <w:color w:val="000000" w:themeColor="text1"/>
          <w:kern w:val="24"/>
          <w:sz w:val="32"/>
          <w:szCs w:val="32"/>
          <w:lang w:bidi="ar-IQ"/>
        </w:rPr>
        <w:t>There</w:t>
      </w:r>
      <w:r>
        <w:rPr>
          <w:rFonts w:ascii="Times New Roman" w:eastAsiaTheme="minorEastAsia" w:hAnsi="Times New Roman" w:cs="Times New Roman"/>
          <w:b/>
          <w:bCs/>
          <w:color w:val="000000" w:themeColor="text1"/>
          <w:kern w:val="24"/>
          <w:sz w:val="32"/>
          <w:szCs w:val="32"/>
          <w:lang w:bidi="ar-IQ"/>
        </w:rPr>
        <w:t> are three primary problems</w:t>
      </w:r>
      <w:r w:rsidR="00FE2059" w:rsidRPr="00C01D4E">
        <w:rPr>
          <w:rFonts w:ascii="Times New Roman" w:eastAsiaTheme="minorEastAsia" w:hAnsi="Times New Roman" w:cs="Times New Roman"/>
          <w:b/>
          <w:bCs/>
          <w:color w:val="000000" w:themeColor="text1"/>
          <w:kern w:val="24"/>
          <w:sz w:val="32"/>
          <w:szCs w:val="32"/>
          <w:lang w:bidi="ar-IQ"/>
        </w:rPr>
        <w:t>:  </w:t>
      </w:r>
    </w:p>
    <w:p w:rsidR="00FE2059" w:rsidRPr="00C01D4E" w:rsidRDefault="00FE2059" w:rsidP="00C01D4E">
      <w:pPr>
        <w:bidi w:val="0"/>
        <w:spacing w:after="0" w:line="360" w:lineRule="auto"/>
        <w:jc w:val="both"/>
        <w:rPr>
          <w:rFonts w:ascii="Times New Roman" w:eastAsia="Times New Roman" w:hAnsi="Times New Roman" w:cs="Times New Roman"/>
          <w:sz w:val="28"/>
          <w:szCs w:val="28"/>
          <w:rtl/>
          <w:lang w:bidi="ar-IQ"/>
        </w:rPr>
      </w:pPr>
      <w:r w:rsidRPr="00C01D4E">
        <w:rPr>
          <w:rFonts w:ascii="Times New Roman" w:eastAsiaTheme="minorEastAsia" w:hAnsi="Times New Roman" w:cs="Times New Roman"/>
          <w:color w:val="000000" w:themeColor="dark1"/>
          <w:kern w:val="24"/>
          <w:sz w:val="28"/>
          <w:szCs w:val="28"/>
          <w:lang w:bidi="ar-IQ"/>
        </w:rPr>
        <w:t>(1) </w:t>
      </w:r>
      <w:r w:rsidR="00C01D4E" w:rsidRPr="00C01D4E">
        <w:rPr>
          <w:rFonts w:ascii="Times New Roman" w:eastAsiaTheme="minorEastAsia" w:hAnsi="Times New Roman" w:cs="Times New Roman"/>
          <w:color w:val="000000" w:themeColor="dark1"/>
          <w:kern w:val="24"/>
          <w:sz w:val="28"/>
          <w:szCs w:val="28"/>
          <w:lang w:bidi="ar-IQ"/>
        </w:rPr>
        <w:t>The</w:t>
      </w:r>
      <w:r w:rsidRPr="00C01D4E">
        <w:rPr>
          <w:rFonts w:ascii="Times New Roman" w:eastAsiaTheme="minorEastAsia" w:hAnsi="Times New Roman" w:cs="Times New Roman"/>
          <w:color w:val="000000" w:themeColor="dark1"/>
          <w:kern w:val="24"/>
          <w:sz w:val="28"/>
          <w:szCs w:val="28"/>
          <w:lang w:bidi="ar-IQ"/>
        </w:rPr>
        <w:t> inability to culture all of the organisms that have been  associated  with disease (e.g., many of the oral spirochetes); </w:t>
      </w:r>
    </w:p>
    <w:p w:rsidR="00FE2059" w:rsidRPr="00C01D4E" w:rsidRDefault="00FE2059" w:rsidP="00C01D4E">
      <w:pPr>
        <w:bidi w:val="0"/>
        <w:spacing w:after="0" w:line="360" w:lineRule="auto"/>
        <w:jc w:val="both"/>
        <w:rPr>
          <w:rFonts w:ascii="Times New Roman" w:eastAsia="Times New Roman" w:hAnsi="Times New Roman" w:cs="Times New Roman"/>
          <w:sz w:val="28"/>
          <w:szCs w:val="28"/>
          <w:rtl/>
          <w:lang w:bidi="ar-IQ"/>
        </w:rPr>
      </w:pPr>
      <w:r w:rsidRPr="00C01D4E">
        <w:rPr>
          <w:rFonts w:ascii="Times New Roman" w:eastAsiaTheme="minorEastAsia" w:hAnsi="Times New Roman" w:cs="Times New Roman"/>
          <w:color w:val="000000" w:themeColor="dark1"/>
          <w:kern w:val="24"/>
          <w:sz w:val="28"/>
          <w:szCs w:val="28"/>
          <w:lang w:bidi="ar-IQ"/>
        </w:rPr>
        <w:t>(2) </w:t>
      </w:r>
      <w:r w:rsidR="00C01D4E" w:rsidRPr="00C01D4E">
        <w:rPr>
          <w:rFonts w:ascii="Times New Roman" w:eastAsiaTheme="minorEastAsia" w:hAnsi="Times New Roman" w:cs="Times New Roman"/>
          <w:color w:val="000000" w:themeColor="dark1"/>
          <w:kern w:val="24"/>
          <w:sz w:val="28"/>
          <w:szCs w:val="28"/>
          <w:lang w:bidi="ar-IQ"/>
        </w:rPr>
        <w:t>The</w:t>
      </w:r>
      <w:r w:rsidRPr="00C01D4E">
        <w:rPr>
          <w:rFonts w:ascii="Times New Roman" w:eastAsiaTheme="minorEastAsia" w:hAnsi="Times New Roman" w:cs="Times New Roman"/>
          <w:color w:val="000000" w:themeColor="dark1"/>
          <w:kern w:val="24"/>
          <w:sz w:val="28"/>
          <w:szCs w:val="28"/>
          <w:lang w:bidi="ar-IQ"/>
        </w:rPr>
        <w:t> difficulties inherent in defining and culturing sites of active</w:t>
      </w:r>
      <w:r w:rsidR="00C01D4E">
        <w:rPr>
          <w:rFonts w:ascii="Times New Roman" w:eastAsia="Times New Roman" w:hAnsi="Times New Roman" w:cs="Times New Roman"/>
          <w:sz w:val="28"/>
          <w:szCs w:val="28"/>
          <w:lang w:bidi="ar-IQ"/>
        </w:rPr>
        <w:t xml:space="preserve"> </w:t>
      </w:r>
      <w:r w:rsidRPr="00C01D4E">
        <w:rPr>
          <w:rFonts w:ascii="Times New Roman" w:eastAsiaTheme="minorEastAsia" w:hAnsi="Times New Roman" w:cs="Times New Roman"/>
          <w:color w:val="000000" w:themeColor="dark1"/>
          <w:kern w:val="24"/>
          <w:sz w:val="28"/>
          <w:szCs w:val="28"/>
          <w:lang w:bidi="ar-IQ"/>
        </w:rPr>
        <w:t>disease ;and</w:t>
      </w:r>
    </w:p>
    <w:p w:rsidR="00FE2059" w:rsidRPr="00C01D4E" w:rsidRDefault="00FE2059" w:rsidP="00C01D4E">
      <w:pPr>
        <w:bidi w:val="0"/>
        <w:spacing w:after="0" w:line="360" w:lineRule="auto"/>
        <w:jc w:val="both"/>
        <w:rPr>
          <w:rFonts w:ascii="Times New Roman" w:eastAsia="Times New Roman" w:hAnsi="Times New Roman" w:cs="Times New Roman"/>
          <w:sz w:val="28"/>
          <w:szCs w:val="28"/>
          <w:rtl/>
          <w:lang w:bidi="ar-IQ"/>
        </w:rPr>
      </w:pPr>
      <w:r w:rsidRPr="00C01D4E">
        <w:rPr>
          <w:rFonts w:ascii="Times New Roman" w:eastAsiaTheme="minorEastAsia" w:hAnsi="Times New Roman" w:cs="Times New Roman"/>
          <w:color w:val="000000" w:themeColor="dark1"/>
          <w:kern w:val="24"/>
          <w:sz w:val="28"/>
          <w:szCs w:val="28"/>
          <w:lang w:bidi="ar-IQ"/>
        </w:rPr>
        <w:t> (3)</w:t>
      </w:r>
      <w:r w:rsidR="00C01D4E">
        <w:rPr>
          <w:rFonts w:ascii="Times New Roman" w:eastAsiaTheme="minorEastAsia" w:hAnsi="Times New Roman" w:cs="Times New Roman"/>
          <w:color w:val="000000" w:themeColor="dark1"/>
          <w:kern w:val="24"/>
          <w:sz w:val="28"/>
          <w:szCs w:val="28"/>
          <w:lang w:bidi="ar-IQ"/>
        </w:rPr>
        <w:t xml:space="preserve"> </w:t>
      </w:r>
      <w:r w:rsidR="00C01D4E" w:rsidRPr="00C01D4E">
        <w:rPr>
          <w:rFonts w:ascii="Times New Roman" w:eastAsiaTheme="minorEastAsia" w:hAnsi="Times New Roman" w:cs="Times New Roman"/>
          <w:color w:val="000000" w:themeColor="dark1"/>
          <w:kern w:val="24"/>
          <w:sz w:val="28"/>
          <w:szCs w:val="28"/>
          <w:lang w:bidi="ar-IQ"/>
        </w:rPr>
        <w:t>The</w:t>
      </w:r>
      <w:r w:rsidRPr="00C01D4E">
        <w:rPr>
          <w:rFonts w:ascii="Times New Roman" w:eastAsiaTheme="minorEastAsia" w:hAnsi="Times New Roman" w:cs="Times New Roman"/>
          <w:color w:val="000000" w:themeColor="dark1"/>
          <w:kern w:val="24"/>
          <w:sz w:val="28"/>
          <w:szCs w:val="28"/>
          <w:lang w:bidi="ar-IQ"/>
        </w:rPr>
        <w:t> lack of a good animal model system for the study of periodontitis.</w:t>
      </w:r>
    </w:p>
    <w:p w:rsidR="00FE2059" w:rsidRPr="00C01D4E" w:rsidRDefault="00FE2059" w:rsidP="00C01D4E">
      <w:pPr>
        <w:bidi w:val="0"/>
        <w:spacing w:after="0" w:line="360" w:lineRule="auto"/>
        <w:jc w:val="both"/>
        <w:rPr>
          <w:rFonts w:ascii="Times New Roman" w:eastAsia="Times New Roman" w:hAnsi="Times New Roman" w:cs="Times New Roman"/>
          <w:sz w:val="28"/>
          <w:szCs w:val="28"/>
          <w:rtl/>
          <w:lang w:bidi="ar-IQ"/>
        </w:rPr>
      </w:pPr>
      <w:r w:rsidRPr="00C01D4E">
        <w:rPr>
          <w:rFonts w:ascii="Times New Roman" w:eastAsiaTheme="minorEastAsia" w:hAnsi="Times New Roman" w:cs="Times New Roman"/>
          <w:color w:val="000000" w:themeColor="dark1"/>
          <w:kern w:val="24"/>
          <w:sz w:val="28"/>
          <w:szCs w:val="28"/>
          <w:lang w:bidi="ar-IQ"/>
        </w:rPr>
        <w:t> It must be inherently impossible to fulfill Koch’s postulates, </w:t>
      </w:r>
      <w:r w:rsidR="00EF1FDE" w:rsidRPr="00C01D4E">
        <w:rPr>
          <w:rFonts w:ascii="Times New Roman" w:eastAsiaTheme="minorEastAsia" w:hAnsi="Times New Roman" w:cs="Times New Roman"/>
          <w:color w:val="000000" w:themeColor="dark1"/>
          <w:kern w:val="24"/>
          <w:sz w:val="28"/>
          <w:szCs w:val="28"/>
          <w:lang w:bidi="ar-IQ"/>
        </w:rPr>
        <w:t>because</w:t>
      </w:r>
      <w:r w:rsidR="00C01D4E">
        <w:rPr>
          <w:rFonts w:ascii="Times New Roman" w:eastAsiaTheme="minorEastAsia" w:hAnsi="Times New Roman" w:cs="Times New Roman"/>
          <w:color w:val="000000" w:themeColor="dark1"/>
          <w:kern w:val="24"/>
          <w:sz w:val="28"/>
          <w:szCs w:val="28"/>
          <w:lang w:bidi="ar-IQ"/>
        </w:rPr>
        <w:t xml:space="preserve"> </w:t>
      </w:r>
    </w:p>
    <w:p w:rsidR="00FE2059" w:rsidRPr="00C01D4E" w:rsidRDefault="00FE2059" w:rsidP="00C01D4E">
      <w:pPr>
        <w:bidi w:val="0"/>
        <w:spacing w:after="0" w:line="360" w:lineRule="auto"/>
        <w:jc w:val="both"/>
        <w:rPr>
          <w:rFonts w:ascii="Times New Roman" w:eastAsia="Times New Roman" w:hAnsi="Times New Roman" w:cs="Times New Roman"/>
          <w:sz w:val="28"/>
          <w:szCs w:val="28"/>
          <w:lang w:bidi="ar-IQ"/>
        </w:rPr>
      </w:pPr>
      <w:r w:rsidRPr="00C01D4E">
        <w:rPr>
          <w:rFonts w:ascii="Times New Roman" w:eastAsiaTheme="minorEastAsia" w:hAnsi="Times New Roman" w:cs="Times New Roman"/>
          <w:color w:val="000000" w:themeColor="dark1"/>
          <w:kern w:val="24"/>
          <w:sz w:val="28"/>
          <w:szCs w:val="28"/>
          <w:lang w:bidi="ar-IQ"/>
        </w:rPr>
        <w:t>no single organism or group of organisms is responsible for all</w:t>
      </w:r>
      <w:r w:rsidR="00C01D4E">
        <w:rPr>
          <w:rFonts w:ascii="Times New Roman" w:eastAsia="Times New Roman" w:hAnsi="Times New Roman" w:cs="Times New Roman"/>
          <w:sz w:val="28"/>
          <w:szCs w:val="28"/>
          <w:lang w:bidi="ar-IQ"/>
        </w:rPr>
        <w:t xml:space="preserve"> </w:t>
      </w:r>
      <w:r w:rsidRPr="00C01D4E">
        <w:rPr>
          <w:rFonts w:ascii="Times New Roman" w:eastAsiaTheme="minorEastAsia" w:hAnsi="Times New Roman" w:cs="Times New Roman"/>
          <w:color w:val="000000" w:themeColor="dark1"/>
          <w:kern w:val="24"/>
          <w:sz w:val="28"/>
          <w:szCs w:val="28"/>
          <w:lang w:bidi="ar-IQ"/>
        </w:rPr>
        <w:t>cases of disease.</w:t>
      </w:r>
    </w:p>
    <w:p w:rsidR="00FE2059" w:rsidRPr="00C01D4E" w:rsidRDefault="00FE2059" w:rsidP="007F353E">
      <w:pPr>
        <w:tabs>
          <w:tab w:val="left" w:pos="2921"/>
          <w:tab w:val="right" w:pos="8306"/>
        </w:tabs>
        <w:bidi w:val="0"/>
        <w:spacing w:after="0" w:line="360" w:lineRule="auto"/>
        <w:rPr>
          <w:rFonts w:ascii="Times New Roman" w:eastAsiaTheme="minorEastAsia" w:hAnsi="Times New Roman" w:cs="Times New Roman"/>
          <w:color w:val="000000" w:themeColor="dark1"/>
          <w:kern w:val="24"/>
          <w:position w:val="1"/>
          <w:sz w:val="28"/>
          <w:szCs w:val="28"/>
        </w:rPr>
      </w:pPr>
    </w:p>
    <w:p w:rsidR="00B72339" w:rsidRDefault="00B72339" w:rsidP="00C01D4E">
      <w:pPr>
        <w:tabs>
          <w:tab w:val="left" w:pos="2921"/>
          <w:tab w:val="right" w:pos="8306"/>
        </w:tabs>
        <w:bidi w:val="0"/>
        <w:spacing w:after="0" w:line="360" w:lineRule="auto"/>
        <w:jc w:val="both"/>
        <w:rPr>
          <w:rFonts w:ascii="Times New Roman" w:eastAsiaTheme="minorEastAsia" w:hAnsi="Times New Roman" w:cs="Times New Roman"/>
          <w:color w:val="000000" w:themeColor="dark1"/>
          <w:kern w:val="24"/>
          <w:position w:val="1"/>
          <w:sz w:val="28"/>
          <w:szCs w:val="28"/>
        </w:rPr>
      </w:pPr>
    </w:p>
    <w:p w:rsidR="00B72339" w:rsidRDefault="00B72339" w:rsidP="00B72339">
      <w:pPr>
        <w:tabs>
          <w:tab w:val="left" w:pos="2921"/>
          <w:tab w:val="right" w:pos="8306"/>
        </w:tabs>
        <w:bidi w:val="0"/>
        <w:spacing w:after="0" w:line="360" w:lineRule="auto"/>
        <w:jc w:val="both"/>
        <w:rPr>
          <w:rFonts w:ascii="Times New Roman" w:eastAsiaTheme="minorEastAsia" w:hAnsi="Times New Roman" w:cs="Times New Roman"/>
          <w:color w:val="000000" w:themeColor="dark1"/>
          <w:kern w:val="24"/>
          <w:position w:val="1"/>
          <w:sz w:val="28"/>
          <w:szCs w:val="28"/>
        </w:rPr>
      </w:pPr>
    </w:p>
    <w:p w:rsidR="00B72339" w:rsidRDefault="00FE2059" w:rsidP="00B72339">
      <w:pPr>
        <w:tabs>
          <w:tab w:val="left" w:pos="2921"/>
          <w:tab w:val="right" w:pos="8306"/>
        </w:tabs>
        <w:bidi w:val="0"/>
        <w:spacing w:after="0" w:line="360" w:lineRule="auto"/>
        <w:jc w:val="both"/>
        <w:rPr>
          <w:rFonts w:ascii="Times New Roman" w:eastAsiaTheme="minorEastAsia" w:hAnsi="Times New Roman" w:cs="Times New Roman"/>
          <w:color w:val="000000" w:themeColor="dark1"/>
          <w:kern w:val="24"/>
          <w:position w:val="1"/>
          <w:sz w:val="28"/>
          <w:szCs w:val="28"/>
        </w:rPr>
      </w:pPr>
      <w:r w:rsidRPr="00C01D4E">
        <w:rPr>
          <w:rFonts w:ascii="Times New Roman" w:eastAsiaTheme="minorEastAsia" w:hAnsi="Times New Roman" w:cs="Times New Roman"/>
          <w:color w:val="000000" w:themeColor="dark1"/>
          <w:kern w:val="24"/>
          <w:position w:val="1"/>
          <w:sz w:val="28"/>
          <w:szCs w:val="28"/>
        </w:rPr>
        <w:lastRenderedPageBreak/>
        <w:t>Criteria of periodontal pathogens proposed by Sigmund Socransky</w:t>
      </w:r>
      <w:r w:rsidR="00C01D4E">
        <w:rPr>
          <w:rFonts w:ascii="Times New Roman" w:eastAsiaTheme="minorEastAsia" w:hAnsi="Times New Roman" w:cs="Times New Roman"/>
          <w:color w:val="000000" w:themeColor="dark1"/>
          <w:kern w:val="24"/>
          <w:position w:val="1"/>
          <w:sz w:val="28"/>
          <w:szCs w:val="28"/>
        </w:rPr>
        <w:t xml:space="preserve"> </w:t>
      </w:r>
    </w:p>
    <w:p w:rsidR="00FE2059" w:rsidRPr="00C01D4E" w:rsidRDefault="00FE2059" w:rsidP="00B72339">
      <w:pPr>
        <w:tabs>
          <w:tab w:val="left" w:pos="2921"/>
          <w:tab w:val="right" w:pos="8306"/>
        </w:tabs>
        <w:bidi w:val="0"/>
        <w:spacing w:after="0" w:line="360" w:lineRule="auto"/>
        <w:jc w:val="both"/>
        <w:rPr>
          <w:rFonts w:ascii="Times New Roman" w:eastAsia="Times New Roman" w:hAnsi="Times New Roman" w:cs="Times New Roman"/>
          <w:color w:val="262626"/>
          <w:sz w:val="28"/>
          <w:szCs w:val="28"/>
          <w:lang w:bidi="ar-IQ"/>
        </w:rPr>
      </w:pPr>
      <w:r w:rsidRPr="00C01D4E">
        <w:rPr>
          <w:rFonts w:ascii="Times New Roman" w:eastAsiaTheme="minorEastAsia" w:hAnsi="Times New Roman" w:cs="Times New Roman"/>
          <w:color w:val="000000" w:themeColor="dark1"/>
          <w:kern w:val="24"/>
          <w:sz w:val="28"/>
          <w:szCs w:val="28"/>
          <w:lang w:bidi="ar-IQ"/>
        </w:rPr>
        <w:t>1. Be associated with disease, as evidenced by increases in the number of </w:t>
      </w:r>
    </w:p>
    <w:p w:rsidR="00FE2059" w:rsidRPr="00C01D4E" w:rsidRDefault="00B72339" w:rsidP="00B72339">
      <w:pPr>
        <w:bidi w:val="0"/>
        <w:spacing w:after="0" w:line="360" w:lineRule="auto"/>
        <w:ind w:left="66"/>
        <w:contextualSpacing/>
        <w:rPr>
          <w:rFonts w:ascii="Times New Roman" w:eastAsia="Times New Roman" w:hAnsi="Times New Roman" w:cs="Times New Roman"/>
          <w:color w:val="262626"/>
          <w:sz w:val="28"/>
          <w:szCs w:val="28"/>
          <w:rtl/>
          <w:lang w:bidi="ar-IQ"/>
        </w:rPr>
      </w:pPr>
      <w:r w:rsidRPr="00C01D4E">
        <w:rPr>
          <w:rFonts w:ascii="Times New Roman" w:eastAsiaTheme="minorEastAsia" w:hAnsi="Times New Roman" w:cs="Times New Roman"/>
          <w:color w:val="000000" w:themeColor="dark1"/>
          <w:kern w:val="24"/>
          <w:sz w:val="28"/>
          <w:szCs w:val="28"/>
          <w:lang w:bidi="ar-IQ"/>
        </w:rPr>
        <w:t>organisms at</w:t>
      </w:r>
      <w:r w:rsidR="00FE2059" w:rsidRPr="00C01D4E">
        <w:rPr>
          <w:rFonts w:ascii="Times New Roman" w:eastAsiaTheme="minorEastAsia" w:hAnsi="Times New Roman" w:cs="Times New Roman"/>
          <w:color w:val="000000" w:themeColor="dark1"/>
          <w:kern w:val="24"/>
          <w:sz w:val="28"/>
          <w:szCs w:val="28"/>
          <w:lang w:bidi="ar-IQ"/>
        </w:rPr>
        <w:t> diseased sites.</w:t>
      </w:r>
    </w:p>
    <w:p w:rsidR="00FE2059" w:rsidRPr="00C01D4E" w:rsidRDefault="00FE2059" w:rsidP="00C01D4E">
      <w:pPr>
        <w:numPr>
          <w:ilvl w:val="0"/>
          <w:numId w:val="8"/>
        </w:numPr>
        <w:bidi w:val="0"/>
        <w:spacing w:after="0" w:line="360" w:lineRule="auto"/>
        <w:ind w:left="426"/>
        <w:contextualSpacing/>
        <w:rPr>
          <w:rFonts w:ascii="Times New Roman" w:eastAsia="Times New Roman" w:hAnsi="Times New Roman" w:cs="Times New Roman"/>
          <w:color w:val="262626"/>
          <w:sz w:val="28"/>
          <w:szCs w:val="28"/>
          <w:rtl/>
          <w:lang w:bidi="ar-IQ"/>
        </w:rPr>
      </w:pPr>
      <w:r w:rsidRPr="00C01D4E">
        <w:rPr>
          <w:rFonts w:ascii="Times New Roman" w:eastAsiaTheme="minorEastAsia" w:hAnsi="Times New Roman" w:cs="Times New Roman"/>
          <w:color w:val="000000" w:themeColor="dark1"/>
          <w:kern w:val="24"/>
          <w:sz w:val="28"/>
          <w:szCs w:val="28"/>
          <w:lang w:bidi="ar-IQ"/>
        </w:rPr>
        <w:t>2. Be eliminated or decreased in sites that demonstrate the clinical resolution of disease with treatment.</w:t>
      </w:r>
    </w:p>
    <w:p w:rsidR="00FE2059" w:rsidRPr="00C01D4E" w:rsidRDefault="00B72339" w:rsidP="00C01D4E">
      <w:pPr>
        <w:numPr>
          <w:ilvl w:val="0"/>
          <w:numId w:val="8"/>
        </w:numPr>
        <w:bidi w:val="0"/>
        <w:spacing w:after="0" w:line="360" w:lineRule="auto"/>
        <w:ind w:left="426"/>
        <w:contextualSpacing/>
        <w:rPr>
          <w:rFonts w:ascii="Times New Roman" w:eastAsia="Times New Roman" w:hAnsi="Times New Roman" w:cs="Times New Roman"/>
          <w:color w:val="262626"/>
          <w:sz w:val="28"/>
          <w:szCs w:val="28"/>
          <w:rtl/>
          <w:lang w:bidi="ar-IQ"/>
        </w:rPr>
      </w:pPr>
      <w:r>
        <w:rPr>
          <w:rFonts w:ascii="Times New Roman" w:eastAsiaTheme="minorEastAsia" w:hAnsi="Times New Roman" w:cs="Times New Roman"/>
          <w:color w:val="000000" w:themeColor="dark1"/>
          <w:kern w:val="24"/>
          <w:sz w:val="28"/>
          <w:szCs w:val="28"/>
          <w:lang w:bidi="ar-IQ"/>
        </w:rPr>
        <w:t xml:space="preserve">3. </w:t>
      </w:r>
      <w:r w:rsidRPr="00C01D4E">
        <w:rPr>
          <w:rFonts w:ascii="Times New Roman" w:eastAsiaTheme="minorEastAsia" w:hAnsi="Times New Roman" w:cs="Times New Roman"/>
          <w:color w:val="000000" w:themeColor="dark1"/>
          <w:kern w:val="24"/>
          <w:sz w:val="28"/>
          <w:szCs w:val="28"/>
          <w:lang w:bidi="ar-IQ"/>
        </w:rPr>
        <w:t>Humoral</w:t>
      </w:r>
      <w:r w:rsidR="00FE2059" w:rsidRPr="00C01D4E">
        <w:rPr>
          <w:rFonts w:ascii="Times New Roman" w:eastAsiaTheme="minorEastAsia" w:hAnsi="Times New Roman" w:cs="Times New Roman"/>
          <w:color w:val="000000" w:themeColor="dark1"/>
          <w:kern w:val="24"/>
          <w:sz w:val="28"/>
          <w:szCs w:val="28"/>
          <w:lang w:bidi="ar-IQ"/>
        </w:rPr>
        <w:t> immune response. </w:t>
      </w:r>
    </w:p>
    <w:p w:rsidR="00FE2059" w:rsidRPr="00C01D4E" w:rsidRDefault="00FE2059" w:rsidP="00C01D4E">
      <w:pPr>
        <w:numPr>
          <w:ilvl w:val="0"/>
          <w:numId w:val="8"/>
        </w:numPr>
        <w:bidi w:val="0"/>
        <w:spacing w:after="0" w:line="360" w:lineRule="auto"/>
        <w:ind w:left="426"/>
        <w:contextualSpacing/>
        <w:rPr>
          <w:rFonts w:ascii="Times New Roman" w:eastAsia="Times New Roman" w:hAnsi="Times New Roman" w:cs="Times New Roman"/>
          <w:color w:val="262626"/>
          <w:sz w:val="28"/>
          <w:szCs w:val="28"/>
          <w:rtl/>
          <w:lang w:bidi="ar-IQ"/>
        </w:rPr>
      </w:pPr>
      <w:r w:rsidRPr="00C01D4E">
        <w:rPr>
          <w:rFonts w:ascii="Times New Roman" w:eastAsiaTheme="minorEastAsia" w:hAnsi="Times New Roman" w:cs="Times New Roman"/>
          <w:color w:val="000000" w:themeColor="dark1"/>
          <w:kern w:val="24"/>
          <w:sz w:val="28"/>
          <w:szCs w:val="28"/>
          <w:lang w:bidi="ar-IQ"/>
        </w:rPr>
        <w:t>4. Be capable of causing disease in experimental animal models.</w:t>
      </w:r>
    </w:p>
    <w:p w:rsidR="00FE2059" w:rsidRPr="00C01D4E" w:rsidRDefault="00FE2059" w:rsidP="00C01D4E">
      <w:pPr>
        <w:numPr>
          <w:ilvl w:val="0"/>
          <w:numId w:val="8"/>
        </w:numPr>
        <w:bidi w:val="0"/>
        <w:spacing w:after="0" w:line="360" w:lineRule="auto"/>
        <w:ind w:left="426"/>
        <w:contextualSpacing/>
        <w:rPr>
          <w:rFonts w:ascii="Times New Roman" w:eastAsia="Times New Roman" w:hAnsi="Times New Roman" w:cs="Times New Roman"/>
          <w:color w:val="262626"/>
          <w:sz w:val="28"/>
          <w:szCs w:val="28"/>
          <w:rtl/>
          <w:lang w:bidi="ar-IQ"/>
        </w:rPr>
      </w:pPr>
      <w:r w:rsidRPr="00C01D4E">
        <w:rPr>
          <w:rFonts w:ascii="Times New Roman" w:eastAsiaTheme="minorEastAsia" w:hAnsi="Times New Roman" w:cs="Times New Roman"/>
          <w:color w:val="000000" w:themeColor="dark1"/>
          <w:kern w:val="24"/>
          <w:sz w:val="28"/>
          <w:szCs w:val="28"/>
          <w:lang w:bidi="ar-IQ"/>
        </w:rPr>
        <w:t>5. Produce demonstrable virulence factors that are responsible for enabling</w:t>
      </w:r>
      <w:r w:rsidR="00410CD6" w:rsidRPr="00C01D4E">
        <w:rPr>
          <w:rFonts w:ascii="Times New Roman" w:eastAsiaTheme="minorEastAsia" w:hAnsi="Times New Roman" w:cs="Times New Roman"/>
          <w:color w:val="000000" w:themeColor="dark1"/>
          <w:kern w:val="24"/>
          <w:sz w:val="28"/>
          <w:szCs w:val="28"/>
          <w:lang w:bidi="ar-IQ"/>
        </w:rPr>
        <w:t xml:space="preserve"> </w:t>
      </w:r>
      <w:r w:rsidRPr="00C01D4E">
        <w:rPr>
          <w:rFonts w:ascii="Times New Roman" w:eastAsiaTheme="minorEastAsia" w:hAnsi="Times New Roman" w:cs="Times New Roman"/>
          <w:color w:val="000000" w:themeColor="dark1"/>
          <w:kern w:val="24"/>
          <w:sz w:val="28"/>
          <w:szCs w:val="28"/>
          <w:lang w:bidi="ar-IQ"/>
        </w:rPr>
        <w:t>the microorganism to cause the destruction of the periodontal tissues</w:t>
      </w:r>
    </w:p>
    <w:p w:rsidR="00CD0375" w:rsidRPr="00C01D4E" w:rsidRDefault="00CD0375" w:rsidP="00EF1FDE">
      <w:pPr>
        <w:bidi w:val="0"/>
        <w:spacing w:before="180" w:after="0" w:line="360" w:lineRule="auto"/>
        <w:rPr>
          <w:rFonts w:ascii="Times New Roman" w:eastAsiaTheme="minorEastAsia" w:hAnsi="Times New Roman" w:cs="Times New Roman"/>
          <w:color w:val="000000" w:themeColor="dark1"/>
          <w:kern w:val="24"/>
          <w:position w:val="1"/>
          <w:sz w:val="28"/>
          <w:szCs w:val="28"/>
          <w:lang w:bidi="ar-IQ"/>
        </w:rPr>
      </w:pPr>
      <w:r w:rsidRPr="00C01D4E">
        <w:rPr>
          <w:rFonts w:ascii="Times New Roman" w:eastAsia="Times New Roman" w:hAnsi="Times New Roman" w:cs="Times New Roman"/>
          <w:sz w:val="28"/>
          <w:szCs w:val="28"/>
          <w:lang w:bidi="ar-IQ"/>
        </w:rPr>
        <w:t>The two periodontal pathogens that have most thoroughly fulfilled Socransky s crite</w:t>
      </w:r>
      <w:r w:rsidR="00410CD6" w:rsidRPr="00C01D4E">
        <w:rPr>
          <w:rFonts w:ascii="Times New Roman" w:eastAsia="Times New Roman" w:hAnsi="Times New Roman" w:cs="Times New Roman"/>
          <w:sz w:val="28"/>
          <w:szCs w:val="28"/>
          <w:lang w:bidi="ar-IQ"/>
        </w:rPr>
        <w:t>ria are</w:t>
      </w:r>
      <w:r w:rsidR="00C01D4E">
        <w:rPr>
          <w:rFonts w:ascii="Times New Roman" w:eastAsia="Times New Roman" w:hAnsi="Times New Roman" w:cs="Times New Roman"/>
          <w:sz w:val="28"/>
          <w:szCs w:val="28"/>
          <w:lang w:bidi="ar-IQ"/>
        </w:rPr>
        <w:t xml:space="preserve"> </w:t>
      </w:r>
      <w:r w:rsidRPr="00EF1FDE">
        <w:rPr>
          <w:rFonts w:ascii="Times New Roman" w:eastAsia="Times New Roman" w:hAnsi="Times New Roman" w:cs="Times New Roman"/>
          <w:sz w:val="28"/>
          <w:szCs w:val="28"/>
          <w:u w:val="single"/>
          <w:lang w:bidi="ar-IQ"/>
        </w:rPr>
        <w:t>A</w:t>
      </w:r>
      <w:r w:rsidR="002313EF" w:rsidRPr="00EF1FDE">
        <w:rPr>
          <w:rFonts w:ascii="Times New Roman" w:eastAsia="Times New Roman" w:hAnsi="Times New Roman" w:cs="Times New Roman"/>
          <w:sz w:val="28"/>
          <w:szCs w:val="28"/>
          <w:u w:val="single"/>
          <w:lang w:bidi="ar-IQ"/>
        </w:rPr>
        <w:t>ggregatibacter actinomycetemcomitans</w:t>
      </w:r>
      <w:r w:rsidR="002313EF" w:rsidRPr="00C01D4E">
        <w:rPr>
          <w:rFonts w:ascii="Times New Roman" w:eastAsia="Times New Roman" w:hAnsi="Times New Roman" w:cs="Times New Roman"/>
          <w:sz w:val="28"/>
          <w:szCs w:val="28"/>
          <w:lang w:bidi="ar-IQ"/>
        </w:rPr>
        <w:t xml:space="preserve">   </w:t>
      </w:r>
      <w:r w:rsidR="00EF1FDE" w:rsidRPr="00C01D4E">
        <w:rPr>
          <w:rFonts w:ascii="Times New Roman" w:eastAsia="Times New Roman" w:hAnsi="Times New Roman" w:cs="Times New Roman"/>
          <w:sz w:val="28"/>
          <w:szCs w:val="28"/>
          <w:lang w:bidi="ar-IQ"/>
        </w:rPr>
        <w:t>in the</w:t>
      </w:r>
      <w:r w:rsidR="002313EF" w:rsidRPr="00C01D4E">
        <w:rPr>
          <w:rFonts w:ascii="Times New Roman" w:eastAsia="Times New Roman" w:hAnsi="Times New Roman" w:cs="Times New Roman"/>
          <w:sz w:val="28"/>
          <w:szCs w:val="28"/>
          <w:lang w:bidi="ar-IQ"/>
        </w:rPr>
        <w:t xml:space="preserve"> form </w:t>
      </w:r>
      <w:r w:rsidR="00EF1FDE" w:rsidRPr="00C01D4E">
        <w:rPr>
          <w:rFonts w:ascii="Times New Roman" w:eastAsia="Times New Roman" w:hAnsi="Times New Roman" w:cs="Times New Roman"/>
          <w:sz w:val="28"/>
          <w:szCs w:val="28"/>
          <w:lang w:bidi="ar-IQ"/>
        </w:rPr>
        <w:t>of localized</w:t>
      </w:r>
      <w:r w:rsidR="002313EF" w:rsidRPr="00C01D4E">
        <w:rPr>
          <w:rFonts w:ascii="Times New Roman" w:eastAsia="Times New Roman" w:hAnsi="Times New Roman" w:cs="Times New Roman"/>
          <w:sz w:val="28"/>
          <w:szCs w:val="28"/>
          <w:lang w:bidi="ar-IQ"/>
        </w:rPr>
        <w:t xml:space="preserve"> aggressive periodontitis  </w:t>
      </w:r>
      <w:r w:rsidR="00EF1FDE">
        <w:rPr>
          <w:rFonts w:ascii="Times New Roman" w:eastAsia="Times New Roman" w:hAnsi="Times New Roman" w:cs="Times New Roman"/>
          <w:sz w:val="28"/>
          <w:szCs w:val="28"/>
          <w:lang w:bidi="ar-IQ"/>
        </w:rPr>
        <w:t xml:space="preserve"> </w:t>
      </w:r>
      <w:r w:rsidR="002313EF" w:rsidRPr="00C01D4E">
        <w:rPr>
          <w:rFonts w:ascii="Times New Roman" w:eastAsia="Times New Roman" w:hAnsi="Times New Roman" w:cs="Times New Roman"/>
          <w:sz w:val="28"/>
          <w:szCs w:val="28"/>
          <w:lang w:bidi="ar-IQ"/>
        </w:rPr>
        <w:t xml:space="preserve">and </w:t>
      </w:r>
      <w:r w:rsidR="002313EF" w:rsidRPr="00EF1FDE">
        <w:rPr>
          <w:rFonts w:ascii="Times New Roman" w:eastAsia="Times New Roman" w:hAnsi="Times New Roman" w:cs="Times New Roman"/>
          <w:sz w:val="28"/>
          <w:szCs w:val="28"/>
          <w:u w:val="single"/>
          <w:lang w:bidi="ar-IQ"/>
        </w:rPr>
        <w:t>Perphynomonas gingivalis</w:t>
      </w:r>
      <w:r w:rsidR="002313EF" w:rsidRPr="00C01D4E">
        <w:rPr>
          <w:rFonts w:ascii="Times New Roman" w:eastAsia="Times New Roman" w:hAnsi="Times New Roman" w:cs="Times New Roman"/>
          <w:sz w:val="28"/>
          <w:szCs w:val="28"/>
          <w:lang w:bidi="ar-IQ"/>
        </w:rPr>
        <w:t xml:space="preserve"> in chronic periodontitis</w:t>
      </w:r>
      <w:r w:rsidR="00B72339">
        <w:rPr>
          <w:rFonts w:ascii="Times New Roman" w:eastAsia="Times New Roman" w:hAnsi="Times New Roman" w:cs="Times New Roman"/>
          <w:sz w:val="28"/>
          <w:szCs w:val="28"/>
          <w:lang w:bidi="ar-IQ"/>
        </w:rPr>
        <w:t>.</w:t>
      </w:r>
      <w:r w:rsidR="00EF1FDE" w:rsidRPr="00C01D4E">
        <w:rPr>
          <w:rFonts w:ascii="Times New Roman" w:eastAsia="Times New Roman" w:hAnsi="Times New Roman" w:cs="Times New Roman"/>
          <w:sz w:val="28"/>
          <w:szCs w:val="28"/>
          <w:lang w:bidi="ar-IQ"/>
        </w:rPr>
        <w:t xml:space="preserve"> </w:t>
      </w:r>
    </w:p>
    <w:p w:rsidR="00CD0375" w:rsidRPr="00C01D4E" w:rsidRDefault="00CD0375" w:rsidP="007F353E">
      <w:pPr>
        <w:tabs>
          <w:tab w:val="left" w:pos="2921"/>
          <w:tab w:val="right" w:pos="8306"/>
        </w:tabs>
        <w:bidi w:val="0"/>
        <w:spacing w:after="0" w:line="360" w:lineRule="auto"/>
        <w:rPr>
          <w:rFonts w:ascii="Times New Roman" w:eastAsiaTheme="minorEastAsia" w:hAnsi="Times New Roman" w:cs="Times New Roman"/>
          <w:color w:val="000000" w:themeColor="dark1"/>
          <w:kern w:val="24"/>
          <w:position w:val="1"/>
          <w:sz w:val="28"/>
          <w:szCs w:val="28"/>
        </w:rPr>
      </w:pPr>
    </w:p>
    <w:p w:rsidR="00FE2059" w:rsidRPr="00C01D4E" w:rsidRDefault="00FE2059" w:rsidP="007F353E">
      <w:pPr>
        <w:tabs>
          <w:tab w:val="left" w:pos="2921"/>
          <w:tab w:val="right" w:pos="8306"/>
        </w:tabs>
        <w:bidi w:val="0"/>
        <w:spacing w:after="0" w:line="360" w:lineRule="auto"/>
        <w:rPr>
          <w:rFonts w:ascii="Times New Roman" w:hAnsi="Times New Roman" w:cs="Times New Roman"/>
          <w:sz w:val="28"/>
          <w:szCs w:val="28"/>
          <w:rtl/>
          <w:lang w:bidi="ar-IQ"/>
        </w:rPr>
      </w:pPr>
    </w:p>
    <w:sectPr w:rsidR="00FE2059" w:rsidRPr="00C01D4E" w:rsidSect="007F353E">
      <w:headerReference w:type="even" r:id="rId9"/>
      <w:headerReference w:type="default" r:id="rId10"/>
      <w:headerReference w:type="first" r:id="rId11"/>
      <w:pgSz w:w="11906" w:h="16838"/>
      <w:pgMar w:top="1440" w:right="1440" w:bottom="1440" w:left="1440"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D6A" w:rsidRDefault="00311D6A" w:rsidP="003F3372">
      <w:pPr>
        <w:spacing w:after="0" w:line="240" w:lineRule="auto"/>
      </w:pPr>
      <w:r>
        <w:separator/>
      </w:r>
    </w:p>
  </w:endnote>
  <w:endnote w:type="continuationSeparator" w:id="0">
    <w:p w:rsidR="00311D6A" w:rsidRDefault="00311D6A" w:rsidP="003F3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D6A" w:rsidRDefault="00311D6A" w:rsidP="003F3372">
      <w:pPr>
        <w:spacing w:after="0" w:line="240" w:lineRule="auto"/>
      </w:pPr>
      <w:r>
        <w:separator/>
      </w:r>
    </w:p>
  </w:footnote>
  <w:footnote w:type="continuationSeparator" w:id="0">
    <w:p w:rsidR="00311D6A" w:rsidRDefault="00311D6A" w:rsidP="003F33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5B5" w:rsidRDefault="00311D6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7583" o:spid="_x0000_s2050" type="#_x0000_t75" style="position:absolute;left:0;text-align:left;margin-left:0;margin-top:0;width:451.15pt;height:476.8pt;z-index:-251657216;mso-position-horizontal:center;mso-position-horizontal-relative:margin;mso-position-vertical:center;mso-position-vertical-relative:margin" o:allowincell="f">
          <v:imagedata r:id="rId1" o:title="Untitled-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5B5" w:rsidRDefault="00311D6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7584" o:spid="_x0000_s2051" type="#_x0000_t75" style="position:absolute;left:0;text-align:left;margin-left:0;margin-top:0;width:451.15pt;height:476.8pt;z-index:-251656192;mso-position-horizontal:center;mso-position-horizontal-relative:margin;mso-position-vertical:center;mso-position-vertical-relative:margin" o:allowincell="f">
          <v:imagedata r:id="rId1" o:title="Untitled-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5B5" w:rsidRDefault="00311D6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7582" o:spid="_x0000_s2049" type="#_x0000_t75" style="position:absolute;left:0;text-align:left;margin-left:0;margin-top:0;width:451.15pt;height:476.8pt;z-index:-251658240;mso-position-horizontal:center;mso-position-horizontal-relative:margin;mso-position-vertical:center;mso-position-vertical-relative:margin" o:allowincell="f">
          <v:imagedata r:id="rId1" o:title="Untitled-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8B2A7C"/>
    <w:multiLevelType w:val="hybridMultilevel"/>
    <w:tmpl w:val="3D9CD3EC"/>
    <w:lvl w:ilvl="0" w:tplc="0409000F">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
    <w:nsid w:val="3506604D"/>
    <w:multiLevelType w:val="hybridMultilevel"/>
    <w:tmpl w:val="7CFA1440"/>
    <w:lvl w:ilvl="0" w:tplc="3334B554">
      <w:start w:val="1"/>
      <w:numFmt w:val="bullet"/>
      <w:lvlText w:val="◦"/>
      <w:lvlJc w:val="left"/>
      <w:pPr>
        <w:tabs>
          <w:tab w:val="num" w:pos="720"/>
        </w:tabs>
        <w:ind w:left="720" w:hanging="360"/>
      </w:pPr>
      <w:rPr>
        <w:rFonts w:ascii="Times New Roman" w:hAnsi="Times New Roman" w:hint="default"/>
      </w:rPr>
    </w:lvl>
    <w:lvl w:ilvl="1" w:tplc="08C491C4" w:tentative="1">
      <w:start w:val="1"/>
      <w:numFmt w:val="bullet"/>
      <w:lvlText w:val="◦"/>
      <w:lvlJc w:val="left"/>
      <w:pPr>
        <w:tabs>
          <w:tab w:val="num" w:pos="1440"/>
        </w:tabs>
        <w:ind w:left="1440" w:hanging="360"/>
      </w:pPr>
      <w:rPr>
        <w:rFonts w:ascii="Times New Roman" w:hAnsi="Times New Roman" w:hint="default"/>
      </w:rPr>
    </w:lvl>
    <w:lvl w:ilvl="2" w:tplc="7EC84122" w:tentative="1">
      <w:start w:val="1"/>
      <w:numFmt w:val="bullet"/>
      <w:lvlText w:val="◦"/>
      <w:lvlJc w:val="left"/>
      <w:pPr>
        <w:tabs>
          <w:tab w:val="num" w:pos="2160"/>
        </w:tabs>
        <w:ind w:left="2160" w:hanging="360"/>
      </w:pPr>
      <w:rPr>
        <w:rFonts w:ascii="Times New Roman" w:hAnsi="Times New Roman" w:hint="default"/>
      </w:rPr>
    </w:lvl>
    <w:lvl w:ilvl="3" w:tplc="48A8DC84" w:tentative="1">
      <w:start w:val="1"/>
      <w:numFmt w:val="bullet"/>
      <w:lvlText w:val="◦"/>
      <w:lvlJc w:val="left"/>
      <w:pPr>
        <w:tabs>
          <w:tab w:val="num" w:pos="2880"/>
        </w:tabs>
        <w:ind w:left="2880" w:hanging="360"/>
      </w:pPr>
      <w:rPr>
        <w:rFonts w:ascii="Times New Roman" w:hAnsi="Times New Roman" w:hint="default"/>
      </w:rPr>
    </w:lvl>
    <w:lvl w:ilvl="4" w:tplc="693EDA0E" w:tentative="1">
      <w:start w:val="1"/>
      <w:numFmt w:val="bullet"/>
      <w:lvlText w:val="◦"/>
      <w:lvlJc w:val="left"/>
      <w:pPr>
        <w:tabs>
          <w:tab w:val="num" w:pos="3600"/>
        </w:tabs>
        <w:ind w:left="3600" w:hanging="360"/>
      </w:pPr>
      <w:rPr>
        <w:rFonts w:ascii="Times New Roman" w:hAnsi="Times New Roman" w:hint="default"/>
      </w:rPr>
    </w:lvl>
    <w:lvl w:ilvl="5" w:tplc="CC5C698E" w:tentative="1">
      <w:start w:val="1"/>
      <w:numFmt w:val="bullet"/>
      <w:lvlText w:val="◦"/>
      <w:lvlJc w:val="left"/>
      <w:pPr>
        <w:tabs>
          <w:tab w:val="num" w:pos="4320"/>
        </w:tabs>
        <w:ind w:left="4320" w:hanging="360"/>
      </w:pPr>
      <w:rPr>
        <w:rFonts w:ascii="Times New Roman" w:hAnsi="Times New Roman" w:hint="default"/>
      </w:rPr>
    </w:lvl>
    <w:lvl w:ilvl="6" w:tplc="FF2A876A" w:tentative="1">
      <w:start w:val="1"/>
      <w:numFmt w:val="bullet"/>
      <w:lvlText w:val="◦"/>
      <w:lvlJc w:val="left"/>
      <w:pPr>
        <w:tabs>
          <w:tab w:val="num" w:pos="5040"/>
        </w:tabs>
        <w:ind w:left="5040" w:hanging="360"/>
      </w:pPr>
      <w:rPr>
        <w:rFonts w:ascii="Times New Roman" w:hAnsi="Times New Roman" w:hint="default"/>
      </w:rPr>
    </w:lvl>
    <w:lvl w:ilvl="7" w:tplc="8F3C7740" w:tentative="1">
      <w:start w:val="1"/>
      <w:numFmt w:val="bullet"/>
      <w:lvlText w:val="◦"/>
      <w:lvlJc w:val="left"/>
      <w:pPr>
        <w:tabs>
          <w:tab w:val="num" w:pos="5760"/>
        </w:tabs>
        <w:ind w:left="5760" w:hanging="360"/>
      </w:pPr>
      <w:rPr>
        <w:rFonts w:ascii="Times New Roman" w:hAnsi="Times New Roman" w:hint="default"/>
      </w:rPr>
    </w:lvl>
    <w:lvl w:ilvl="8" w:tplc="416ACFDE" w:tentative="1">
      <w:start w:val="1"/>
      <w:numFmt w:val="bullet"/>
      <w:lvlText w:val="◦"/>
      <w:lvlJc w:val="left"/>
      <w:pPr>
        <w:tabs>
          <w:tab w:val="num" w:pos="6480"/>
        </w:tabs>
        <w:ind w:left="6480" w:hanging="360"/>
      </w:pPr>
      <w:rPr>
        <w:rFonts w:ascii="Times New Roman" w:hAnsi="Times New Roman" w:hint="default"/>
      </w:rPr>
    </w:lvl>
  </w:abstractNum>
  <w:abstractNum w:abstractNumId="2">
    <w:nsid w:val="38D862AF"/>
    <w:multiLevelType w:val="hybridMultilevel"/>
    <w:tmpl w:val="747665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97D2DCA"/>
    <w:multiLevelType w:val="hybridMultilevel"/>
    <w:tmpl w:val="9412E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09F4CD1"/>
    <w:multiLevelType w:val="hybridMultilevel"/>
    <w:tmpl w:val="F5069018"/>
    <w:lvl w:ilvl="0" w:tplc="2A94D6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1F47349"/>
    <w:multiLevelType w:val="hybridMultilevel"/>
    <w:tmpl w:val="17B492A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6">
    <w:nsid w:val="777E6965"/>
    <w:multiLevelType w:val="hybridMultilevel"/>
    <w:tmpl w:val="20AA5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726813"/>
    <w:multiLevelType w:val="hybridMultilevel"/>
    <w:tmpl w:val="0C58C60A"/>
    <w:lvl w:ilvl="0" w:tplc="8340A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0"/>
  </w:num>
  <w:num w:numId="3">
    <w:abstractNumId w:val="5"/>
  </w:num>
  <w:num w:numId="4">
    <w:abstractNumId w:val="2"/>
  </w:num>
  <w:num w:numId="5">
    <w:abstractNumId w:val="3"/>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EDF"/>
    <w:rsid w:val="000143FC"/>
    <w:rsid w:val="00026FB4"/>
    <w:rsid w:val="0008050F"/>
    <w:rsid w:val="000A2BF7"/>
    <w:rsid w:val="000A737D"/>
    <w:rsid w:val="000B21A5"/>
    <w:rsid w:val="000B64D4"/>
    <w:rsid w:val="00121143"/>
    <w:rsid w:val="00122CCB"/>
    <w:rsid w:val="00127189"/>
    <w:rsid w:val="00143712"/>
    <w:rsid w:val="0015490B"/>
    <w:rsid w:val="00154A80"/>
    <w:rsid w:val="00155DE9"/>
    <w:rsid w:val="00171AEE"/>
    <w:rsid w:val="00174CA3"/>
    <w:rsid w:val="001835D4"/>
    <w:rsid w:val="00191935"/>
    <w:rsid w:val="001A0E32"/>
    <w:rsid w:val="001D5558"/>
    <w:rsid w:val="002058B4"/>
    <w:rsid w:val="002134A3"/>
    <w:rsid w:val="00220D7C"/>
    <w:rsid w:val="00221D80"/>
    <w:rsid w:val="0023023D"/>
    <w:rsid w:val="002313EF"/>
    <w:rsid w:val="0025189A"/>
    <w:rsid w:val="0027353F"/>
    <w:rsid w:val="002E4619"/>
    <w:rsid w:val="002E5284"/>
    <w:rsid w:val="00311D6A"/>
    <w:rsid w:val="003355EF"/>
    <w:rsid w:val="00344FD6"/>
    <w:rsid w:val="003C1DB3"/>
    <w:rsid w:val="003C7891"/>
    <w:rsid w:val="003E59AD"/>
    <w:rsid w:val="003F3372"/>
    <w:rsid w:val="004022AB"/>
    <w:rsid w:val="00405CA6"/>
    <w:rsid w:val="00410CD6"/>
    <w:rsid w:val="004115A4"/>
    <w:rsid w:val="00414B65"/>
    <w:rsid w:val="004411DB"/>
    <w:rsid w:val="004422EF"/>
    <w:rsid w:val="0044571C"/>
    <w:rsid w:val="00457337"/>
    <w:rsid w:val="00457DD9"/>
    <w:rsid w:val="00480554"/>
    <w:rsid w:val="00495762"/>
    <w:rsid w:val="004958B4"/>
    <w:rsid w:val="004E273B"/>
    <w:rsid w:val="004E66BF"/>
    <w:rsid w:val="004F2239"/>
    <w:rsid w:val="00535B65"/>
    <w:rsid w:val="00540EFB"/>
    <w:rsid w:val="0056069F"/>
    <w:rsid w:val="005617E8"/>
    <w:rsid w:val="005B61DC"/>
    <w:rsid w:val="005E07BC"/>
    <w:rsid w:val="005E7942"/>
    <w:rsid w:val="00653428"/>
    <w:rsid w:val="00664CD7"/>
    <w:rsid w:val="00666A1F"/>
    <w:rsid w:val="006875B5"/>
    <w:rsid w:val="0069145B"/>
    <w:rsid w:val="006A74E1"/>
    <w:rsid w:val="006D1B04"/>
    <w:rsid w:val="006E6EDF"/>
    <w:rsid w:val="006F2D54"/>
    <w:rsid w:val="006F334A"/>
    <w:rsid w:val="007625BC"/>
    <w:rsid w:val="00763471"/>
    <w:rsid w:val="007740DE"/>
    <w:rsid w:val="00785698"/>
    <w:rsid w:val="007A0630"/>
    <w:rsid w:val="007C14AB"/>
    <w:rsid w:val="007D4876"/>
    <w:rsid w:val="007E1377"/>
    <w:rsid w:val="007E2C05"/>
    <w:rsid w:val="007F353E"/>
    <w:rsid w:val="008156D1"/>
    <w:rsid w:val="00815F3C"/>
    <w:rsid w:val="0082291D"/>
    <w:rsid w:val="00831840"/>
    <w:rsid w:val="00840556"/>
    <w:rsid w:val="00841D77"/>
    <w:rsid w:val="008668F2"/>
    <w:rsid w:val="00873317"/>
    <w:rsid w:val="008A4476"/>
    <w:rsid w:val="008B26EC"/>
    <w:rsid w:val="008B497C"/>
    <w:rsid w:val="008D0723"/>
    <w:rsid w:val="008D7392"/>
    <w:rsid w:val="008E4EEE"/>
    <w:rsid w:val="008E7DCE"/>
    <w:rsid w:val="008F7B94"/>
    <w:rsid w:val="00905F1F"/>
    <w:rsid w:val="009256F8"/>
    <w:rsid w:val="00947D23"/>
    <w:rsid w:val="00970EE7"/>
    <w:rsid w:val="00970F69"/>
    <w:rsid w:val="00974278"/>
    <w:rsid w:val="00985065"/>
    <w:rsid w:val="00990C76"/>
    <w:rsid w:val="009A06E2"/>
    <w:rsid w:val="009E4A44"/>
    <w:rsid w:val="009F134B"/>
    <w:rsid w:val="00A12882"/>
    <w:rsid w:val="00A142D0"/>
    <w:rsid w:val="00A3216E"/>
    <w:rsid w:val="00A50212"/>
    <w:rsid w:val="00A67B70"/>
    <w:rsid w:val="00AA4652"/>
    <w:rsid w:val="00AB1628"/>
    <w:rsid w:val="00AE1EBF"/>
    <w:rsid w:val="00B47854"/>
    <w:rsid w:val="00B5324B"/>
    <w:rsid w:val="00B6035B"/>
    <w:rsid w:val="00B641B9"/>
    <w:rsid w:val="00B708E9"/>
    <w:rsid w:val="00B72339"/>
    <w:rsid w:val="00B726A8"/>
    <w:rsid w:val="00B808C8"/>
    <w:rsid w:val="00BB094A"/>
    <w:rsid w:val="00BB32A2"/>
    <w:rsid w:val="00BB3824"/>
    <w:rsid w:val="00BB5F99"/>
    <w:rsid w:val="00BC3B7A"/>
    <w:rsid w:val="00BD51D5"/>
    <w:rsid w:val="00BF759D"/>
    <w:rsid w:val="00BF79FF"/>
    <w:rsid w:val="00C01D4E"/>
    <w:rsid w:val="00C02CB5"/>
    <w:rsid w:val="00C0490D"/>
    <w:rsid w:val="00C57BC0"/>
    <w:rsid w:val="00C63658"/>
    <w:rsid w:val="00C73054"/>
    <w:rsid w:val="00C9109F"/>
    <w:rsid w:val="00CB414C"/>
    <w:rsid w:val="00CC5AE8"/>
    <w:rsid w:val="00CC76C3"/>
    <w:rsid w:val="00CD0375"/>
    <w:rsid w:val="00D03C62"/>
    <w:rsid w:val="00D42136"/>
    <w:rsid w:val="00D42745"/>
    <w:rsid w:val="00D52590"/>
    <w:rsid w:val="00E03D2F"/>
    <w:rsid w:val="00E06204"/>
    <w:rsid w:val="00E30660"/>
    <w:rsid w:val="00E350AA"/>
    <w:rsid w:val="00E771D5"/>
    <w:rsid w:val="00EB6A8A"/>
    <w:rsid w:val="00EF1FDE"/>
    <w:rsid w:val="00F6376C"/>
    <w:rsid w:val="00F73848"/>
    <w:rsid w:val="00FD2282"/>
    <w:rsid w:val="00FD4CF8"/>
    <w:rsid w:val="00FE2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4758EA9-5632-4A94-B16F-E01EC5DE3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55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6EDF"/>
    <w:pPr>
      <w:ind w:left="720"/>
      <w:contextualSpacing/>
    </w:pPr>
  </w:style>
  <w:style w:type="paragraph" w:styleId="Header">
    <w:name w:val="header"/>
    <w:basedOn w:val="Normal"/>
    <w:link w:val="HeaderChar"/>
    <w:uiPriority w:val="99"/>
    <w:unhideWhenUsed/>
    <w:rsid w:val="003F3372"/>
    <w:pPr>
      <w:tabs>
        <w:tab w:val="center" w:pos="4153"/>
        <w:tab w:val="right" w:pos="8306"/>
      </w:tabs>
      <w:spacing w:after="0" w:line="240" w:lineRule="auto"/>
    </w:pPr>
  </w:style>
  <w:style w:type="character" w:customStyle="1" w:styleId="HeaderChar">
    <w:name w:val="Header Char"/>
    <w:basedOn w:val="DefaultParagraphFont"/>
    <w:link w:val="Header"/>
    <w:uiPriority w:val="99"/>
    <w:rsid w:val="003F3372"/>
  </w:style>
  <w:style w:type="paragraph" w:styleId="Footer">
    <w:name w:val="footer"/>
    <w:basedOn w:val="Normal"/>
    <w:link w:val="FooterChar"/>
    <w:uiPriority w:val="99"/>
    <w:unhideWhenUsed/>
    <w:rsid w:val="003F3372"/>
    <w:pPr>
      <w:tabs>
        <w:tab w:val="center" w:pos="4153"/>
        <w:tab w:val="right" w:pos="8306"/>
      </w:tabs>
      <w:spacing w:after="0" w:line="240" w:lineRule="auto"/>
    </w:pPr>
  </w:style>
  <w:style w:type="character" w:customStyle="1" w:styleId="FooterChar">
    <w:name w:val="Footer Char"/>
    <w:basedOn w:val="DefaultParagraphFont"/>
    <w:link w:val="Footer"/>
    <w:uiPriority w:val="99"/>
    <w:rsid w:val="003F3372"/>
  </w:style>
  <w:style w:type="table" w:customStyle="1" w:styleId="GridTable5Dark-Accent31">
    <w:name w:val="Grid Table 5 Dark - Accent 31"/>
    <w:basedOn w:val="TableNormal"/>
    <w:uiPriority w:val="50"/>
    <w:rsid w:val="00CB414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BalloonText">
    <w:name w:val="Balloon Text"/>
    <w:basedOn w:val="Normal"/>
    <w:link w:val="BalloonTextChar"/>
    <w:uiPriority w:val="99"/>
    <w:semiHidden/>
    <w:unhideWhenUsed/>
    <w:rsid w:val="00FD4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CF8"/>
    <w:rPr>
      <w:rFonts w:ascii="Tahoma" w:hAnsi="Tahoma" w:cs="Tahoma"/>
      <w:sz w:val="16"/>
      <w:szCs w:val="16"/>
    </w:rPr>
  </w:style>
  <w:style w:type="paragraph" w:styleId="NormalWeb">
    <w:name w:val="Normal (Web)"/>
    <w:basedOn w:val="Normal"/>
    <w:uiPriority w:val="99"/>
    <w:unhideWhenUsed/>
    <w:rsid w:val="00AE1EBF"/>
    <w:pPr>
      <w:bidi w:val="0"/>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595217">
      <w:bodyDiv w:val="1"/>
      <w:marLeft w:val="0"/>
      <w:marRight w:val="0"/>
      <w:marTop w:val="0"/>
      <w:marBottom w:val="0"/>
      <w:divBdr>
        <w:top w:val="none" w:sz="0" w:space="0" w:color="auto"/>
        <w:left w:val="none" w:sz="0" w:space="0" w:color="auto"/>
        <w:bottom w:val="none" w:sz="0" w:space="0" w:color="auto"/>
        <w:right w:val="none" w:sz="0" w:space="0" w:color="auto"/>
      </w:divBdr>
    </w:div>
    <w:div w:id="783230440">
      <w:bodyDiv w:val="1"/>
      <w:marLeft w:val="0"/>
      <w:marRight w:val="0"/>
      <w:marTop w:val="0"/>
      <w:marBottom w:val="0"/>
      <w:divBdr>
        <w:top w:val="none" w:sz="0" w:space="0" w:color="auto"/>
        <w:left w:val="none" w:sz="0" w:space="0" w:color="auto"/>
        <w:bottom w:val="none" w:sz="0" w:space="0" w:color="auto"/>
        <w:right w:val="none" w:sz="0" w:space="0" w:color="auto"/>
      </w:divBdr>
      <w:divsChild>
        <w:div w:id="419646542">
          <w:marLeft w:val="288"/>
          <w:marRight w:val="0"/>
          <w:marTop w:val="180"/>
          <w:marBottom w:val="0"/>
          <w:divBdr>
            <w:top w:val="none" w:sz="0" w:space="0" w:color="auto"/>
            <w:left w:val="none" w:sz="0" w:space="0" w:color="auto"/>
            <w:bottom w:val="none" w:sz="0" w:space="0" w:color="auto"/>
            <w:right w:val="none" w:sz="0" w:space="0" w:color="auto"/>
          </w:divBdr>
        </w:div>
        <w:div w:id="222911877">
          <w:marLeft w:val="288"/>
          <w:marRight w:val="0"/>
          <w:marTop w:val="180"/>
          <w:marBottom w:val="0"/>
          <w:divBdr>
            <w:top w:val="none" w:sz="0" w:space="0" w:color="auto"/>
            <w:left w:val="none" w:sz="0" w:space="0" w:color="auto"/>
            <w:bottom w:val="none" w:sz="0" w:space="0" w:color="auto"/>
            <w:right w:val="none" w:sz="0" w:space="0" w:color="auto"/>
          </w:divBdr>
        </w:div>
        <w:div w:id="545918792">
          <w:marLeft w:val="288"/>
          <w:marRight w:val="0"/>
          <w:marTop w:val="180"/>
          <w:marBottom w:val="0"/>
          <w:divBdr>
            <w:top w:val="none" w:sz="0" w:space="0" w:color="auto"/>
            <w:left w:val="none" w:sz="0" w:space="0" w:color="auto"/>
            <w:bottom w:val="none" w:sz="0" w:space="0" w:color="auto"/>
            <w:right w:val="none" w:sz="0" w:space="0" w:color="auto"/>
          </w:divBdr>
        </w:div>
        <w:div w:id="659582590">
          <w:marLeft w:val="288"/>
          <w:marRight w:val="0"/>
          <w:marTop w:val="180"/>
          <w:marBottom w:val="0"/>
          <w:divBdr>
            <w:top w:val="none" w:sz="0" w:space="0" w:color="auto"/>
            <w:left w:val="none" w:sz="0" w:space="0" w:color="auto"/>
            <w:bottom w:val="none" w:sz="0" w:space="0" w:color="auto"/>
            <w:right w:val="none" w:sz="0" w:space="0" w:color="auto"/>
          </w:divBdr>
        </w:div>
        <w:div w:id="592277787">
          <w:marLeft w:val="288"/>
          <w:marRight w:val="0"/>
          <w:marTop w:val="180"/>
          <w:marBottom w:val="0"/>
          <w:divBdr>
            <w:top w:val="none" w:sz="0" w:space="0" w:color="auto"/>
            <w:left w:val="none" w:sz="0" w:space="0" w:color="auto"/>
            <w:bottom w:val="none" w:sz="0" w:space="0" w:color="auto"/>
            <w:right w:val="none" w:sz="0" w:space="0" w:color="auto"/>
          </w:divBdr>
        </w:div>
        <w:div w:id="1922524266">
          <w:marLeft w:val="288"/>
          <w:marRight w:val="0"/>
          <w:marTop w:val="180"/>
          <w:marBottom w:val="0"/>
          <w:divBdr>
            <w:top w:val="none" w:sz="0" w:space="0" w:color="auto"/>
            <w:left w:val="none" w:sz="0" w:space="0" w:color="auto"/>
            <w:bottom w:val="none" w:sz="0" w:space="0" w:color="auto"/>
            <w:right w:val="none" w:sz="0" w:space="0" w:color="auto"/>
          </w:divBdr>
        </w:div>
        <w:div w:id="1192495693">
          <w:marLeft w:val="288"/>
          <w:marRight w:val="0"/>
          <w:marTop w:val="180"/>
          <w:marBottom w:val="0"/>
          <w:divBdr>
            <w:top w:val="none" w:sz="0" w:space="0" w:color="auto"/>
            <w:left w:val="none" w:sz="0" w:space="0" w:color="auto"/>
            <w:bottom w:val="none" w:sz="0" w:space="0" w:color="auto"/>
            <w:right w:val="none" w:sz="0" w:space="0" w:color="auto"/>
          </w:divBdr>
        </w:div>
        <w:div w:id="491987037">
          <w:marLeft w:val="288"/>
          <w:marRight w:val="0"/>
          <w:marTop w:val="180"/>
          <w:marBottom w:val="0"/>
          <w:divBdr>
            <w:top w:val="none" w:sz="0" w:space="0" w:color="auto"/>
            <w:left w:val="none" w:sz="0" w:space="0" w:color="auto"/>
            <w:bottom w:val="none" w:sz="0" w:space="0" w:color="auto"/>
            <w:right w:val="none" w:sz="0" w:space="0" w:color="auto"/>
          </w:divBdr>
        </w:div>
        <w:div w:id="206141746">
          <w:marLeft w:val="288"/>
          <w:marRight w:val="0"/>
          <w:marTop w:val="180"/>
          <w:marBottom w:val="0"/>
          <w:divBdr>
            <w:top w:val="none" w:sz="0" w:space="0" w:color="auto"/>
            <w:left w:val="none" w:sz="0" w:space="0" w:color="auto"/>
            <w:bottom w:val="none" w:sz="0" w:space="0" w:color="auto"/>
            <w:right w:val="none" w:sz="0" w:space="0" w:color="auto"/>
          </w:divBdr>
        </w:div>
      </w:divsChild>
    </w:div>
    <w:div w:id="1013531066">
      <w:bodyDiv w:val="1"/>
      <w:marLeft w:val="0"/>
      <w:marRight w:val="0"/>
      <w:marTop w:val="0"/>
      <w:marBottom w:val="0"/>
      <w:divBdr>
        <w:top w:val="none" w:sz="0" w:space="0" w:color="auto"/>
        <w:left w:val="none" w:sz="0" w:space="0" w:color="auto"/>
        <w:bottom w:val="none" w:sz="0" w:space="0" w:color="auto"/>
        <w:right w:val="none" w:sz="0" w:space="0" w:color="auto"/>
      </w:divBdr>
    </w:div>
    <w:div w:id="1049648099">
      <w:bodyDiv w:val="1"/>
      <w:marLeft w:val="0"/>
      <w:marRight w:val="0"/>
      <w:marTop w:val="0"/>
      <w:marBottom w:val="0"/>
      <w:divBdr>
        <w:top w:val="none" w:sz="0" w:space="0" w:color="auto"/>
        <w:left w:val="none" w:sz="0" w:space="0" w:color="auto"/>
        <w:bottom w:val="none" w:sz="0" w:space="0" w:color="auto"/>
        <w:right w:val="none" w:sz="0" w:space="0" w:color="auto"/>
      </w:divBdr>
    </w:div>
    <w:div w:id="1162968896">
      <w:bodyDiv w:val="1"/>
      <w:marLeft w:val="0"/>
      <w:marRight w:val="0"/>
      <w:marTop w:val="0"/>
      <w:marBottom w:val="0"/>
      <w:divBdr>
        <w:top w:val="none" w:sz="0" w:space="0" w:color="auto"/>
        <w:left w:val="none" w:sz="0" w:space="0" w:color="auto"/>
        <w:bottom w:val="none" w:sz="0" w:space="0" w:color="auto"/>
        <w:right w:val="none" w:sz="0" w:space="0" w:color="auto"/>
      </w:divBdr>
    </w:div>
    <w:div w:id="1486631531">
      <w:bodyDiv w:val="1"/>
      <w:marLeft w:val="0"/>
      <w:marRight w:val="0"/>
      <w:marTop w:val="0"/>
      <w:marBottom w:val="0"/>
      <w:divBdr>
        <w:top w:val="none" w:sz="0" w:space="0" w:color="auto"/>
        <w:left w:val="none" w:sz="0" w:space="0" w:color="auto"/>
        <w:bottom w:val="none" w:sz="0" w:space="0" w:color="auto"/>
        <w:right w:val="none" w:sz="0" w:space="0" w:color="auto"/>
      </w:divBdr>
    </w:div>
    <w:div w:id="1496408849">
      <w:bodyDiv w:val="1"/>
      <w:marLeft w:val="0"/>
      <w:marRight w:val="0"/>
      <w:marTop w:val="0"/>
      <w:marBottom w:val="0"/>
      <w:divBdr>
        <w:top w:val="none" w:sz="0" w:space="0" w:color="auto"/>
        <w:left w:val="none" w:sz="0" w:space="0" w:color="auto"/>
        <w:bottom w:val="none" w:sz="0" w:space="0" w:color="auto"/>
        <w:right w:val="none" w:sz="0" w:space="0" w:color="auto"/>
      </w:divBdr>
    </w:div>
    <w:div w:id="1539511587">
      <w:bodyDiv w:val="1"/>
      <w:marLeft w:val="0"/>
      <w:marRight w:val="0"/>
      <w:marTop w:val="0"/>
      <w:marBottom w:val="0"/>
      <w:divBdr>
        <w:top w:val="none" w:sz="0" w:space="0" w:color="auto"/>
        <w:left w:val="none" w:sz="0" w:space="0" w:color="auto"/>
        <w:bottom w:val="none" w:sz="0" w:space="0" w:color="auto"/>
        <w:right w:val="none" w:sz="0" w:space="0" w:color="auto"/>
      </w:divBdr>
    </w:div>
    <w:div w:id="179971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A3792-A730-40CC-B503-18075200F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5107</Words>
  <Characters>29112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By DR.Ahmed Saker 2o1O ;)</Company>
  <LinksUpToDate>false</LinksUpToDate>
  <CharactersWithSpaces>34151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Windows User</cp:lastModifiedBy>
  <cp:revision>2</cp:revision>
  <dcterms:created xsi:type="dcterms:W3CDTF">2018-10-02T07:48:00Z</dcterms:created>
  <dcterms:modified xsi:type="dcterms:W3CDTF">2018-10-02T07:48:00Z</dcterms:modified>
</cp:coreProperties>
</file>