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CAC" w:rsidRDefault="00AB25AE" w:rsidP="00AB25AE">
      <w:pPr>
        <w:bidi w:val="0"/>
        <w:rPr>
          <w:rFonts w:hint="cs"/>
          <w:b/>
          <w:bCs/>
          <w:rtl/>
          <w:lang w:bidi="ar-IQ"/>
        </w:rPr>
      </w:pPr>
      <w:r>
        <w:rPr>
          <w:b/>
          <w:bCs/>
          <w:lang w:bidi="ar-IQ"/>
        </w:rPr>
        <w:t>4</w:t>
      </w:r>
      <w:r w:rsidRPr="00AB25AE">
        <w:rPr>
          <w:b/>
          <w:bCs/>
          <w:vertAlign w:val="superscript"/>
          <w:lang w:bidi="ar-IQ"/>
        </w:rPr>
        <w:t>th</w:t>
      </w:r>
      <w:r>
        <w:rPr>
          <w:b/>
          <w:bCs/>
          <w:lang w:bidi="ar-IQ"/>
        </w:rPr>
        <w:t xml:space="preserve"> year Lect</w:t>
      </w:r>
      <w:r w:rsidR="00756CAC" w:rsidRPr="00756CAC">
        <w:rPr>
          <w:b/>
          <w:bCs/>
          <w:lang w:bidi="ar-IQ"/>
        </w:rPr>
        <w:t xml:space="preserve">                      </w:t>
      </w:r>
      <w:r>
        <w:rPr>
          <w:b/>
          <w:bCs/>
          <w:lang w:bidi="ar-IQ"/>
        </w:rPr>
        <w:t xml:space="preserve">       </w:t>
      </w:r>
      <w:r w:rsidR="00756CAC" w:rsidRPr="00756CAC">
        <w:rPr>
          <w:b/>
          <w:bCs/>
          <w:lang w:bidi="ar-IQ"/>
        </w:rPr>
        <w:t xml:space="preserve"> </w:t>
      </w:r>
      <w:r w:rsidR="00756CAC" w:rsidRPr="00AB25AE">
        <w:rPr>
          <w:b/>
          <w:bCs/>
          <w:sz w:val="24"/>
          <w:szCs w:val="24"/>
          <w:lang w:bidi="ar-IQ"/>
        </w:rPr>
        <w:t xml:space="preserve">Prosthodontics  </w:t>
      </w:r>
      <w:r w:rsidR="00756CAC" w:rsidRPr="00756CAC">
        <w:rPr>
          <w:b/>
          <w:bCs/>
          <w:lang w:bidi="ar-IQ"/>
        </w:rPr>
        <w:t xml:space="preserve">                               </w:t>
      </w:r>
      <w:r>
        <w:rPr>
          <w:b/>
          <w:bCs/>
          <w:lang w:bidi="ar-IQ"/>
        </w:rPr>
        <w:t xml:space="preserve">                       </w:t>
      </w:r>
      <w:r w:rsidR="00756CAC" w:rsidRPr="00756CAC">
        <w:rPr>
          <w:b/>
          <w:bCs/>
          <w:lang w:bidi="ar-IQ"/>
        </w:rPr>
        <w:t xml:space="preserve">  </w:t>
      </w:r>
      <w:r>
        <w:rPr>
          <w:rFonts w:hint="cs"/>
          <w:b/>
          <w:bCs/>
          <w:rtl/>
          <w:lang w:bidi="ar-IQ"/>
        </w:rPr>
        <w:t>أ.م.د. محمد مظفر</w:t>
      </w:r>
      <w:r>
        <w:rPr>
          <w:b/>
          <w:bCs/>
          <w:lang w:bidi="ar-IQ"/>
        </w:rPr>
        <w:t xml:space="preserve">    </w:t>
      </w:r>
      <w:bookmarkStart w:id="0" w:name="_GoBack"/>
      <w:bookmarkEnd w:id="0"/>
    </w:p>
    <w:p w:rsidR="001940CA" w:rsidRPr="00315E0C" w:rsidRDefault="001940CA" w:rsidP="001940CA">
      <w:pPr>
        <w:bidi w:val="0"/>
        <w:rPr>
          <w:b/>
          <w:bCs/>
          <w:sz w:val="32"/>
          <w:szCs w:val="32"/>
          <w:u w:val="single"/>
          <w:lang w:bidi="ar-IQ"/>
        </w:rPr>
      </w:pPr>
      <w:r w:rsidRPr="00315E0C">
        <w:rPr>
          <w:b/>
          <w:bCs/>
          <w:sz w:val="32"/>
          <w:szCs w:val="32"/>
          <w:u w:val="single"/>
          <w:lang w:bidi="ar-IQ"/>
        </w:rPr>
        <w:t>Anatomy and physiology as related to dental prosthesis</w:t>
      </w:r>
    </w:p>
    <w:p w:rsidR="00CD3E90" w:rsidRDefault="00756CAC" w:rsidP="00756CAC">
      <w:pPr>
        <w:bidi w:val="0"/>
        <w:jc w:val="both"/>
        <w:rPr>
          <w:rFonts w:asciiTheme="majorBidi" w:hAnsiTheme="majorBidi" w:cstheme="majorBidi"/>
          <w:color w:val="000000" w:themeColor="text1"/>
          <w:sz w:val="28"/>
          <w:szCs w:val="28"/>
          <w:lang w:bidi="ar-IQ"/>
        </w:rPr>
      </w:pPr>
      <w:r w:rsidRPr="00756CAC">
        <w:rPr>
          <w:rFonts w:asciiTheme="majorBidi" w:hAnsiTheme="majorBidi" w:cstheme="majorBidi"/>
          <w:b/>
          <w:bCs/>
          <w:color w:val="000000" w:themeColor="text1"/>
          <w:sz w:val="28"/>
          <w:szCs w:val="28"/>
          <w:lang w:bidi="ar-IQ"/>
        </w:rPr>
        <w:t>In order to construct a prosthesis a dentist require an understanding and a thorough knowledge of the anatomy and physiology of the supporting stru</w:t>
      </w:r>
      <w:r>
        <w:rPr>
          <w:rFonts w:asciiTheme="majorBidi" w:hAnsiTheme="majorBidi" w:cstheme="majorBidi"/>
          <w:b/>
          <w:bCs/>
          <w:color w:val="000000" w:themeColor="text1"/>
          <w:sz w:val="28"/>
          <w:szCs w:val="28"/>
          <w:lang w:bidi="ar-IQ"/>
        </w:rPr>
        <w:t xml:space="preserve">ctures to assure successful </w:t>
      </w:r>
      <w:r w:rsidRPr="00756CAC">
        <w:rPr>
          <w:rFonts w:asciiTheme="majorBidi" w:hAnsiTheme="majorBidi" w:cstheme="majorBidi"/>
          <w:b/>
          <w:bCs/>
          <w:color w:val="000000" w:themeColor="text1"/>
          <w:sz w:val="28"/>
          <w:szCs w:val="28"/>
          <w:lang w:bidi="ar-IQ"/>
        </w:rPr>
        <w:t>results.</w:t>
      </w:r>
      <w:r w:rsidRPr="00756CAC">
        <w:rPr>
          <w:rFonts w:asciiTheme="majorBidi" w:hAnsiTheme="majorBidi" w:cstheme="majorBidi"/>
          <w:color w:val="000000" w:themeColor="text1"/>
          <w:sz w:val="28"/>
          <w:szCs w:val="28"/>
          <w:lang w:bidi="ar-IQ"/>
        </w:rPr>
        <w:t xml:space="preserve"> </w:t>
      </w:r>
    </w:p>
    <w:p w:rsidR="00CD3E90" w:rsidRDefault="00CD3E90" w:rsidP="00CD3E90">
      <w:pPr>
        <w:bidi w:val="0"/>
        <w:jc w:val="both"/>
        <w:rPr>
          <w:rFonts w:asciiTheme="majorBidi" w:hAnsiTheme="majorBidi" w:cstheme="majorBidi"/>
          <w:b/>
          <w:bCs/>
          <w:color w:val="000000" w:themeColor="text1"/>
          <w:sz w:val="32"/>
          <w:szCs w:val="32"/>
          <w:u w:val="single"/>
          <w:lang w:bidi="ar-IQ"/>
        </w:rPr>
      </w:pPr>
      <w:r w:rsidRPr="00CD3E90">
        <w:rPr>
          <w:rFonts w:asciiTheme="majorBidi" w:hAnsiTheme="majorBidi" w:cstheme="majorBidi"/>
          <w:b/>
          <w:bCs/>
          <w:color w:val="000000" w:themeColor="text1"/>
          <w:sz w:val="32"/>
          <w:szCs w:val="32"/>
          <w:u w:val="single"/>
          <w:lang w:bidi="ar-IQ"/>
        </w:rPr>
        <w:t>Osteology</w:t>
      </w:r>
      <w:r w:rsidR="00756CAC" w:rsidRPr="00CD3E90">
        <w:rPr>
          <w:rFonts w:asciiTheme="majorBidi" w:hAnsiTheme="majorBidi" w:cstheme="majorBidi"/>
          <w:b/>
          <w:bCs/>
          <w:color w:val="000000" w:themeColor="text1"/>
          <w:sz w:val="32"/>
          <w:szCs w:val="32"/>
          <w:u w:val="single"/>
          <w:lang w:bidi="ar-IQ"/>
        </w:rPr>
        <w:t xml:space="preserve">  </w:t>
      </w:r>
    </w:p>
    <w:p w:rsidR="00CD3E90" w:rsidRPr="00CD3E90" w:rsidRDefault="00CD3E90" w:rsidP="00CD3E90">
      <w:pPr>
        <w:bidi w:val="0"/>
        <w:jc w:val="both"/>
        <w:rPr>
          <w:rFonts w:asciiTheme="majorBidi" w:hAnsiTheme="majorBidi" w:cstheme="majorBidi"/>
          <w:color w:val="000000" w:themeColor="text1"/>
          <w:sz w:val="28"/>
          <w:szCs w:val="28"/>
          <w:lang w:bidi="ar-IQ"/>
        </w:rPr>
      </w:pPr>
      <w:r w:rsidRPr="00CD3E90">
        <w:rPr>
          <w:rFonts w:asciiTheme="majorBidi" w:hAnsiTheme="majorBidi" w:cstheme="majorBidi"/>
          <w:color w:val="000000" w:themeColor="text1"/>
          <w:sz w:val="28"/>
          <w:szCs w:val="28"/>
          <w:lang w:bidi="ar-IQ"/>
        </w:rPr>
        <w:t xml:space="preserve">The osseous structures not only support the denture but have a direct relation on the impression making procedure, position of teeth and the contours of the finished denture.                           </w:t>
      </w:r>
    </w:p>
    <w:p w:rsidR="00CD3E90" w:rsidRDefault="00CD3E90" w:rsidP="00CD3E90">
      <w:pPr>
        <w:autoSpaceDE w:val="0"/>
        <w:autoSpaceDN w:val="0"/>
        <w:bidi w:val="0"/>
        <w:adjustRightInd w:val="0"/>
        <w:spacing w:after="0" w:line="240" w:lineRule="auto"/>
        <w:jc w:val="both"/>
        <w:rPr>
          <w:rFonts w:asciiTheme="majorBidi" w:hAnsiTheme="majorBidi" w:cstheme="majorBidi"/>
          <w:sz w:val="28"/>
          <w:szCs w:val="28"/>
        </w:rPr>
      </w:pPr>
      <w:r w:rsidRPr="00CD3E90">
        <w:rPr>
          <w:rFonts w:asciiTheme="majorBidi" w:hAnsiTheme="majorBidi" w:cstheme="majorBidi"/>
          <w:sz w:val="28"/>
          <w:szCs w:val="28"/>
        </w:rPr>
        <w:t xml:space="preserve">It is quite essential to have knowledge of the tissues that support the maxillary and the mandibular dentures. These tissues also help the dentures in obtaining their retention and stability. There are certain tissue areas or regions in the maxillary and mandibular edentulous foundations, which are better suited to bear the stresses due to mastication, and are called as </w:t>
      </w:r>
      <w:r w:rsidRPr="00CD3E90">
        <w:rPr>
          <w:rFonts w:asciiTheme="majorBidi" w:hAnsiTheme="majorBidi" w:cstheme="majorBidi"/>
          <w:i/>
          <w:iCs/>
          <w:sz w:val="28"/>
          <w:szCs w:val="28"/>
        </w:rPr>
        <w:t>stress bearing areas</w:t>
      </w:r>
      <w:r w:rsidRPr="00CD3E90">
        <w:rPr>
          <w:rFonts w:asciiTheme="majorBidi" w:hAnsiTheme="majorBidi" w:cstheme="majorBidi"/>
          <w:sz w:val="28"/>
          <w:szCs w:val="28"/>
        </w:rPr>
        <w:t xml:space="preserve">. While there are other tissue areas which are not quite suited to take up these stresses, either due to their anatomy or due to the structures that lie beneath them and are called </w:t>
      </w:r>
      <w:r w:rsidRPr="00CD3E90">
        <w:rPr>
          <w:rFonts w:asciiTheme="majorBidi" w:hAnsiTheme="majorBidi" w:cstheme="majorBidi"/>
          <w:i/>
          <w:iCs/>
          <w:sz w:val="28"/>
          <w:szCs w:val="28"/>
        </w:rPr>
        <w:t>stress relief areas</w:t>
      </w:r>
      <w:r w:rsidRPr="00CD3E90">
        <w:rPr>
          <w:rFonts w:asciiTheme="majorBidi" w:hAnsiTheme="majorBidi" w:cstheme="majorBidi"/>
          <w:sz w:val="28"/>
          <w:szCs w:val="28"/>
        </w:rPr>
        <w:t xml:space="preserve">. The structures which limit the extension of the maxillary and mandibular complete dentures are called </w:t>
      </w:r>
      <w:r w:rsidRPr="00CD3E90">
        <w:rPr>
          <w:rFonts w:asciiTheme="majorBidi" w:hAnsiTheme="majorBidi" w:cstheme="majorBidi"/>
          <w:i/>
          <w:iCs/>
          <w:sz w:val="28"/>
          <w:szCs w:val="28"/>
        </w:rPr>
        <w:t>border-limiting areas</w:t>
      </w:r>
      <w:r w:rsidRPr="00CD3E90">
        <w:rPr>
          <w:rFonts w:asciiTheme="majorBidi" w:hAnsiTheme="majorBidi" w:cstheme="majorBidi"/>
          <w:sz w:val="28"/>
          <w:szCs w:val="28"/>
        </w:rPr>
        <w:t>.</w:t>
      </w:r>
    </w:p>
    <w:p w:rsidR="00CD3E90" w:rsidRPr="00CD3E90" w:rsidRDefault="00CD3E90" w:rsidP="00CD3E90">
      <w:pPr>
        <w:autoSpaceDE w:val="0"/>
        <w:autoSpaceDN w:val="0"/>
        <w:bidi w:val="0"/>
        <w:adjustRightInd w:val="0"/>
        <w:spacing w:after="0" w:line="240" w:lineRule="auto"/>
        <w:jc w:val="both"/>
        <w:rPr>
          <w:rFonts w:asciiTheme="majorBidi" w:hAnsiTheme="majorBidi" w:cstheme="majorBidi"/>
          <w:sz w:val="28"/>
          <w:szCs w:val="28"/>
        </w:rPr>
      </w:pPr>
    </w:p>
    <w:p w:rsidR="00CD3E90" w:rsidRPr="00CD3E90" w:rsidRDefault="00CD3E90" w:rsidP="00CD3E90">
      <w:pPr>
        <w:autoSpaceDE w:val="0"/>
        <w:autoSpaceDN w:val="0"/>
        <w:bidi w:val="0"/>
        <w:adjustRightInd w:val="0"/>
        <w:spacing w:after="0" w:line="240" w:lineRule="auto"/>
        <w:jc w:val="both"/>
        <w:rPr>
          <w:rFonts w:asciiTheme="majorBidi" w:hAnsiTheme="majorBidi" w:cstheme="majorBidi"/>
          <w:sz w:val="28"/>
          <w:szCs w:val="28"/>
        </w:rPr>
      </w:pPr>
      <w:r w:rsidRPr="00CD3E90">
        <w:rPr>
          <w:rFonts w:asciiTheme="majorBidi" w:hAnsiTheme="majorBidi" w:cstheme="majorBidi"/>
          <w:sz w:val="28"/>
          <w:szCs w:val="28"/>
        </w:rPr>
        <w:t>The mucous membrane that lines the oral cavity varies in character in different zones and denture border depends on the function of the different zones. The sub-mucosa, which is a connective tissue, attaches the mucosa to the underlying structures. The submucosa varies in composition depending on whether the mucosa is firmly or loosely attached to the bony structure and whether there is muscle tissue between itself and the underlying bone. The blood vessels present in the submucosa supply blood to the edentulous foundation and the nerves innervate it.</w:t>
      </w:r>
    </w:p>
    <w:p w:rsidR="00CD3E90" w:rsidRPr="00CD3E90" w:rsidRDefault="00CD3E90" w:rsidP="00CD3E90">
      <w:pPr>
        <w:autoSpaceDE w:val="0"/>
        <w:autoSpaceDN w:val="0"/>
        <w:bidi w:val="0"/>
        <w:adjustRightInd w:val="0"/>
        <w:spacing w:after="0" w:line="240" w:lineRule="auto"/>
        <w:jc w:val="both"/>
        <w:rPr>
          <w:rFonts w:asciiTheme="majorBidi" w:hAnsiTheme="majorBidi" w:cstheme="majorBidi"/>
          <w:sz w:val="28"/>
          <w:szCs w:val="28"/>
        </w:rPr>
      </w:pPr>
      <w:r w:rsidRPr="00CD3E90">
        <w:rPr>
          <w:rFonts w:asciiTheme="majorBidi" w:hAnsiTheme="majorBidi" w:cstheme="majorBidi"/>
          <w:sz w:val="28"/>
          <w:szCs w:val="28"/>
        </w:rPr>
        <w:t xml:space="preserve">It is better understanding of the oral anatomy which would act as positive guides to successful removable prosthesis. </w:t>
      </w:r>
    </w:p>
    <w:p w:rsidR="00756CAC" w:rsidRDefault="003A0401" w:rsidP="003A0401">
      <w:pPr>
        <w:bidi w:val="0"/>
        <w:rPr>
          <w:rFonts w:asciiTheme="majorBidi" w:hAnsiTheme="majorBidi" w:cstheme="majorBidi"/>
          <w:b/>
          <w:bCs/>
          <w:color w:val="000000" w:themeColor="text1"/>
          <w:sz w:val="32"/>
          <w:szCs w:val="32"/>
          <w:u w:val="single"/>
          <w:lang w:bidi="ar-IQ"/>
        </w:rPr>
      </w:pPr>
      <w:r w:rsidRPr="003A0401">
        <w:rPr>
          <w:rFonts w:asciiTheme="majorBidi" w:hAnsiTheme="majorBidi" w:cstheme="majorBidi"/>
          <w:b/>
          <w:bCs/>
          <w:color w:val="000000" w:themeColor="text1"/>
          <w:sz w:val="32"/>
          <w:szCs w:val="32"/>
          <w:u w:val="single"/>
          <w:lang w:bidi="ar-IQ"/>
        </w:rPr>
        <w:t>Factors that influence the form and size of the supporting bone include the following:</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lang w:bidi="ar-IQ"/>
        </w:rPr>
      </w:pPr>
      <w:r w:rsidRPr="001940CA">
        <w:rPr>
          <w:rFonts w:asciiTheme="majorBidi" w:hAnsiTheme="majorBidi" w:cstheme="majorBidi"/>
          <w:color w:val="000000" w:themeColor="text1"/>
          <w:sz w:val="28"/>
          <w:szCs w:val="28"/>
          <w:lang w:bidi="ar-IQ"/>
        </w:rPr>
        <w:t>The original size and arch form before extractions.</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t>The severity of periodontal disease.</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t>Amount of alveoloplasty at the time of tooth extraction.</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t>Forces developed by the surrounding musculature.</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t>Forces accruing from the wearing of dental prostheses.</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lastRenderedPageBreak/>
        <w:t xml:space="preserve">The relative length of time different parts of the jaws have been edentulous. </w:t>
      </w:r>
    </w:p>
    <w:p w:rsidR="003A0401" w:rsidRPr="001940CA" w:rsidRDefault="003A0401" w:rsidP="001940CA">
      <w:pPr>
        <w:pStyle w:val="ListParagraph"/>
        <w:numPr>
          <w:ilvl w:val="0"/>
          <w:numId w:val="5"/>
        </w:numPr>
        <w:bidi w:val="0"/>
        <w:jc w:val="both"/>
        <w:rPr>
          <w:rFonts w:asciiTheme="majorBidi" w:hAnsiTheme="majorBidi" w:cstheme="majorBidi"/>
          <w:color w:val="000000" w:themeColor="text1"/>
          <w:sz w:val="28"/>
          <w:szCs w:val="28"/>
          <w:rtl/>
          <w:lang w:bidi="ar-IQ"/>
        </w:rPr>
      </w:pPr>
      <w:r w:rsidRPr="001940CA">
        <w:rPr>
          <w:rFonts w:asciiTheme="majorBidi" w:hAnsiTheme="majorBidi" w:cstheme="majorBidi"/>
          <w:color w:val="000000" w:themeColor="text1"/>
          <w:sz w:val="28"/>
          <w:szCs w:val="28"/>
          <w:lang w:bidi="ar-IQ"/>
        </w:rPr>
        <w:t>Unknown genetic predisposition to bone resorption.</w:t>
      </w:r>
    </w:p>
    <w:p w:rsidR="003A0401" w:rsidRPr="00315E0C" w:rsidRDefault="003A0401" w:rsidP="003A0401">
      <w:pPr>
        <w:tabs>
          <w:tab w:val="left" w:pos="5045"/>
          <w:tab w:val="left" w:pos="7830"/>
        </w:tabs>
        <w:bidi w:val="0"/>
        <w:spacing w:line="240" w:lineRule="auto"/>
        <w:rPr>
          <w:rFonts w:asciiTheme="majorBidi" w:hAnsiTheme="majorBidi" w:cstheme="majorBidi"/>
          <w:b/>
          <w:bCs/>
          <w:sz w:val="28"/>
          <w:szCs w:val="28"/>
        </w:rPr>
      </w:pPr>
      <w:r w:rsidRPr="00315E0C">
        <w:rPr>
          <w:rFonts w:asciiTheme="majorBidi" w:hAnsiTheme="majorBidi" w:cstheme="majorBidi"/>
          <w:b/>
          <w:bCs/>
          <w:sz w:val="28"/>
          <w:szCs w:val="28"/>
        </w:rPr>
        <w:t>STRUCTURES RELATED TO THE MAXILLARY AND MANDIBULAR EDENTULOUS FOUNDATION</w:t>
      </w:r>
    </w:p>
    <w:p w:rsidR="003A0401" w:rsidRPr="003A0401" w:rsidRDefault="003A0401" w:rsidP="003A0401">
      <w:pPr>
        <w:tabs>
          <w:tab w:val="left" w:pos="5045"/>
          <w:tab w:val="left" w:pos="7830"/>
        </w:tabs>
        <w:autoSpaceDE w:val="0"/>
        <w:autoSpaceDN w:val="0"/>
        <w:bidi w:val="0"/>
        <w:adjustRightInd w:val="0"/>
        <w:spacing w:after="0" w:line="240" w:lineRule="auto"/>
        <w:rPr>
          <w:rFonts w:asciiTheme="majorBidi" w:hAnsiTheme="majorBidi" w:cstheme="majorBidi"/>
          <w:color w:val="231F20"/>
          <w:sz w:val="28"/>
          <w:szCs w:val="28"/>
        </w:rPr>
      </w:pPr>
      <w:r w:rsidRPr="003A0401">
        <w:rPr>
          <w:rFonts w:asciiTheme="majorBidi" w:hAnsiTheme="majorBidi" w:cstheme="majorBidi"/>
          <w:color w:val="231F20"/>
          <w:sz w:val="28"/>
          <w:szCs w:val="28"/>
        </w:rPr>
        <w:t>These structures can be divided into two categories:</w:t>
      </w:r>
    </w:p>
    <w:p w:rsidR="003A0401" w:rsidRPr="003A0401" w:rsidRDefault="003A0401" w:rsidP="003A0401">
      <w:pPr>
        <w:tabs>
          <w:tab w:val="left" w:pos="5045"/>
          <w:tab w:val="left" w:pos="7830"/>
        </w:tabs>
        <w:autoSpaceDE w:val="0"/>
        <w:autoSpaceDN w:val="0"/>
        <w:bidi w:val="0"/>
        <w:adjustRightInd w:val="0"/>
        <w:spacing w:after="0" w:line="240" w:lineRule="auto"/>
        <w:rPr>
          <w:rFonts w:asciiTheme="majorBidi" w:hAnsiTheme="majorBidi" w:cstheme="majorBidi"/>
          <w:color w:val="231F20"/>
          <w:sz w:val="28"/>
          <w:szCs w:val="28"/>
        </w:rPr>
      </w:pPr>
      <w:r w:rsidRPr="003A0401">
        <w:rPr>
          <w:rFonts w:asciiTheme="majorBidi" w:hAnsiTheme="majorBidi" w:cstheme="majorBidi"/>
          <w:color w:val="231F20"/>
          <w:sz w:val="28"/>
          <w:szCs w:val="28"/>
        </w:rPr>
        <w:t>1. Supporting structures: These are the structures that support the denture</w:t>
      </w:r>
    </w:p>
    <w:p w:rsidR="003A0401" w:rsidRDefault="003A0401" w:rsidP="003A0401">
      <w:pPr>
        <w:tabs>
          <w:tab w:val="left" w:pos="5045"/>
          <w:tab w:val="left" w:pos="7830"/>
        </w:tabs>
        <w:autoSpaceDE w:val="0"/>
        <w:autoSpaceDN w:val="0"/>
        <w:bidi w:val="0"/>
        <w:adjustRightInd w:val="0"/>
        <w:spacing w:after="0" w:line="240" w:lineRule="auto"/>
        <w:rPr>
          <w:rFonts w:asciiTheme="majorBidi" w:hAnsiTheme="majorBidi" w:cstheme="majorBidi"/>
          <w:color w:val="231F20"/>
          <w:sz w:val="28"/>
          <w:szCs w:val="28"/>
        </w:rPr>
      </w:pPr>
      <w:r w:rsidRPr="003A0401">
        <w:rPr>
          <w:rFonts w:asciiTheme="majorBidi" w:hAnsiTheme="majorBidi" w:cstheme="majorBidi"/>
          <w:color w:val="231F20"/>
          <w:sz w:val="28"/>
          <w:szCs w:val="28"/>
        </w:rPr>
        <w:t>2. Border limiting structures: These are the structures that limit the border extent of the denture (maxillary and mandibular denture)</w:t>
      </w:r>
      <w:r>
        <w:rPr>
          <w:rFonts w:asciiTheme="majorBidi" w:hAnsiTheme="majorBidi" w:cstheme="majorBidi"/>
          <w:color w:val="231F20"/>
          <w:sz w:val="28"/>
          <w:szCs w:val="28"/>
        </w:rPr>
        <w:t>.</w:t>
      </w:r>
    </w:p>
    <w:p w:rsidR="00AD1D6A" w:rsidRPr="003A0401" w:rsidRDefault="00AD1D6A" w:rsidP="00AD1D6A">
      <w:pPr>
        <w:tabs>
          <w:tab w:val="left" w:pos="5045"/>
          <w:tab w:val="left" w:pos="7830"/>
        </w:tabs>
        <w:autoSpaceDE w:val="0"/>
        <w:autoSpaceDN w:val="0"/>
        <w:bidi w:val="0"/>
        <w:adjustRightInd w:val="0"/>
        <w:spacing w:after="0" w:line="240" w:lineRule="auto"/>
        <w:rPr>
          <w:rFonts w:asciiTheme="majorBidi" w:hAnsiTheme="majorBidi" w:cstheme="majorBidi"/>
          <w:color w:val="231F20"/>
          <w:sz w:val="28"/>
          <w:szCs w:val="28"/>
        </w:rPr>
      </w:pPr>
    </w:p>
    <w:p w:rsidR="00AD1D6A" w:rsidRPr="00315E0C" w:rsidRDefault="00AD1D6A" w:rsidP="00AD1D6A">
      <w:pPr>
        <w:tabs>
          <w:tab w:val="left" w:pos="7830"/>
        </w:tabs>
        <w:autoSpaceDE w:val="0"/>
        <w:autoSpaceDN w:val="0"/>
        <w:bidi w:val="0"/>
        <w:adjustRightInd w:val="0"/>
        <w:spacing w:after="0" w:line="240" w:lineRule="auto"/>
        <w:jc w:val="both"/>
        <w:rPr>
          <w:rFonts w:ascii="Segoe UI" w:hAnsi="Segoe UI" w:cs="Segoe UI"/>
          <w:b/>
          <w:bCs/>
          <w:color w:val="231F20"/>
          <w:sz w:val="28"/>
          <w:szCs w:val="28"/>
          <w:u w:val="single"/>
        </w:rPr>
      </w:pPr>
      <w:r w:rsidRPr="00315E0C">
        <w:rPr>
          <w:rFonts w:ascii="Segoe UI" w:hAnsi="Segoe UI" w:cs="Segoe UI"/>
          <w:b/>
          <w:bCs/>
          <w:color w:val="231F20"/>
          <w:sz w:val="28"/>
          <w:szCs w:val="28"/>
          <w:u w:val="single"/>
        </w:rPr>
        <w:t>Osteology of the oral cavity: the maxilla:</w:t>
      </w: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r>
        <w:rPr>
          <w:rFonts w:asciiTheme="majorBidi" w:hAnsiTheme="majorBidi" w:cstheme="majorBidi"/>
          <w:noProof/>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1282065</wp:posOffset>
            </wp:positionV>
            <wp:extent cx="3105785" cy="2419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785" cy="2419350"/>
                    </a:xfrm>
                    <a:prstGeom prst="rect">
                      <a:avLst/>
                    </a:prstGeom>
                    <a:noFill/>
                  </pic:spPr>
                </pic:pic>
              </a:graphicData>
            </a:graphic>
          </wp:anchor>
        </w:drawing>
      </w:r>
      <w:r w:rsidRPr="00AD1D6A">
        <w:rPr>
          <w:rFonts w:asciiTheme="majorBidi" w:hAnsiTheme="majorBidi" w:cstheme="majorBidi"/>
          <w:color w:val="000000" w:themeColor="text1"/>
          <w:sz w:val="28"/>
          <w:szCs w:val="28"/>
          <w:lang w:bidi="ar-IQ"/>
        </w:rPr>
        <w:t>The maxillary denture is supported by two pairs of bone the maxillae and the palatine bones whereas the mandibular denture is supported by one bone the   mandible</w:t>
      </w:r>
      <w:r>
        <w:rPr>
          <w:rFonts w:asciiTheme="majorBidi" w:hAnsiTheme="majorBidi" w:cstheme="majorBidi"/>
          <w:color w:val="000000" w:themeColor="text1"/>
          <w:sz w:val="28"/>
          <w:szCs w:val="28"/>
          <w:lang w:bidi="ar-IQ"/>
        </w:rPr>
        <w:t xml:space="preserve">. </w:t>
      </w:r>
      <w:r w:rsidRPr="00AD1D6A">
        <w:rPr>
          <w:rFonts w:asciiTheme="majorBidi" w:hAnsiTheme="majorBidi" w:cstheme="majorBidi"/>
          <w:color w:val="000000" w:themeColor="text1"/>
          <w:sz w:val="28"/>
          <w:szCs w:val="28"/>
          <w:lang w:bidi="ar-IQ"/>
        </w:rPr>
        <w:t xml:space="preserve"> There are two maxillae each consisting of a central body and four processes: alveolar, frontal, zygomatic and palatine. Some area of the body and two of the processes are involved in the support of the maxillary denture.</w:t>
      </w: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Default="00AD1D6A" w:rsidP="00AD1D6A">
      <w:pPr>
        <w:tabs>
          <w:tab w:val="left" w:pos="5045"/>
        </w:tabs>
        <w:bidi w:val="0"/>
        <w:jc w:val="both"/>
        <w:rPr>
          <w:rFonts w:asciiTheme="majorBidi" w:hAnsiTheme="majorBidi" w:cstheme="majorBidi"/>
          <w:color w:val="000000" w:themeColor="text1"/>
          <w:sz w:val="28"/>
          <w:szCs w:val="28"/>
          <w:lang w:bidi="ar-IQ"/>
        </w:rPr>
      </w:pPr>
    </w:p>
    <w:p w:rsidR="00AD1D6A" w:rsidRPr="00AD1D6A" w:rsidRDefault="00AD1D6A" w:rsidP="00AD1D6A">
      <w:pPr>
        <w:tabs>
          <w:tab w:val="left" w:pos="5045"/>
        </w:tabs>
        <w:bidi w:val="0"/>
        <w:jc w:val="both"/>
        <w:rPr>
          <w:rFonts w:asciiTheme="majorBidi" w:hAnsiTheme="majorBidi" w:cstheme="majorBidi"/>
          <w:color w:val="000000" w:themeColor="text1"/>
          <w:sz w:val="28"/>
          <w:szCs w:val="28"/>
          <w:lang w:bidi="ar-IQ"/>
        </w:rPr>
      </w:pPr>
      <w:r>
        <w:rPr>
          <w:rFonts w:asciiTheme="majorBidi" w:hAnsiTheme="majorBidi" w:cstheme="majorBidi"/>
          <w:noProof/>
          <w:sz w:val="28"/>
          <w:szCs w:val="28"/>
        </w:rPr>
        <w:t xml:space="preserve">                                </w:t>
      </w:r>
    </w:p>
    <w:p w:rsidR="004658AA" w:rsidRPr="005E0260" w:rsidRDefault="004658AA" w:rsidP="005E0260">
      <w:pPr>
        <w:tabs>
          <w:tab w:val="left" w:pos="5045"/>
        </w:tabs>
        <w:bidi w:val="0"/>
        <w:jc w:val="both"/>
        <w:rPr>
          <w:rFonts w:asciiTheme="majorBidi" w:hAnsiTheme="majorBidi" w:cstheme="majorBidi"/>
          <w:color w:val="000000" w:themeColor="text1"/>
          <w:sz w:val="28"/>
          <w:szCs w:val="28"/>
          <w:u w:val="single"/>
          <w:lang w:bidi="ar-IQ"/>
        </w:rPr>
      </w:pPr>
      <w:r w:rsidRPr="004658AA">
        <w:rPr>
          <w:rFonts w:asciiTheme="majorBidi" w:hAnsiTheme="majorBidi" w:cstheme="majorBidi"/>
          <w:b/>
          <w:bCs/>
          <w:color w:val="000000" w:themeColor="text1"/>
          <w:sz w:val="28"/>
          <w:szCs w:val="28"/>
          <w:u w:val="single"/>
          <w:lang w:bidi="ar-IQ"/>
        </w:rPr>
        <w:t>Supporting Structures in the Maxillary Edentulous Foundation</w:t>
      </w:r>
      <w:r w:rsidR="00AD1D6A" w:rsidRPr="004658AA">
        <w:rPr>
          <w:rFonts w:asciiTheme="majorBidi" w:hAnsiTheme="majorBidi" w:cstheme="majorBidi"/>
          <w:color w:val="000000" w:themeColor="text1"/>
          <w:sz w:val="28"/>
          <w:szCs w:val="28"/>
          <w:u w:val="single"/>
          <w:lang w:bidi="ar-IQ"/>
        </w:rPr>
        <w:t xml:space="preserve"> </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Zygomatico-al</w:t>
      </w:r>
      <w:r>
        <w:rPr>
          <w:rFonts w:asciiTheme="majorBidi" w:hAnsiTheme="majorBidi" w:cstheme="majorBidi"/>
          <w:sz w:val="28"/>
          <w:szCs w:val="28"/>
        </w:rPr>
        <w:t>veolar</w:t>
      </w:r>
      <w:r w:rsidR="004658AA" w:rsidRPr="00E80173">
        <w:rPr>
          <w:rFonts w:asciiTheme="majorBidi" w:hAnsiTheme="majorBidi" w:cstheme="majorBidi"/>
          <w:sz w:val="28"/>
          <w:szCs w:val="28"/>
        </w:rPr>
        <w:t xml:space="preserve"> crest </w:t>
      </w:r>
      <w:r>
        <w:rPr>
          <w:rFonts w:asciiTheme="majorBidi" w:hAnsiTheme="majorBidi" w:cstheme="majorBidi"/>
          <w:sz w:val="28"/>
          <w:szCs w:val="28"/>
        </w:rPr>
        <w:t>(malar process).</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Alveolar</w:t>
      </w:r>
      <w:r w:rsidR="004658AA" w:rsidRPr="00E80173">
        <w:rPr>
          <w:rFonts w:asciiTheme="majorBidi" w:hAnsiTheme="majorBidi" w:cstheme="majorBidi"/>
          <w:sz w:val="28"/>
          <w:szCs w:val="28"/>
        </w:rPr>
        <w:t xml:space="preserve"> process</w:t>
      </w:r>
    </w:p>
    <w:p w:rsidR="004658AA" w:rsidRPr="00E80173" w:rsidRDefault="004658AA"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The palatine bone</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Palatine</w:t>
      </w:r>
      <w:r w:rsidR="004658AA" w:rsidRPr="00E80173">
        <w:rPr>
          <w:rFonts w:asciiTheme="majorBidi" w:hAnsiTheme="majorBidi" w:cstheme="majorBidi"/>
          <w:sz w:val="28"/>
          <w:szCs w:val="28"/>
        </w:rPr>
        <w:t xml:space="preserve"> process of the maxilla</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The</w:t>
      </w:r>
      <w:r w:rsidR="004658AA" w:rsidRPr="00E80173">
        <w:rPr>
          <w:rFonts w:asciiTheme="majorBidi" w:hAnsiTheme="majorBidi" w:cstheme="majorBidi"/>
          <w:sz w:val="28"/>
          <w:szCs w:val="28"/>
        </w:rPr>
        <w:t xml:space="preserve"> incisive fossa</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lastRenderedPageBreak/>
        <w:t>The</w:t>
      </w:r>
      <w:r w:rsidR="004658AA" w:rsidRPr="00E80173">
        <w:rPr>
          <w:rFonts w:asciiTheme="majorBidi" w:hAnsiTheme="majorBidi" w:cstheme="majorBidi"/>
          <w:sz w:val="28"/>
          <w:szCs w:val="28"/>
        </w:rPr>
        <w:t xml:space="preserve"> pterygoid hamulus</w:t>
      </w:r>
    </w:p>
    <w:p w:rsidR="004658AA" w:rsidRPr="00E80173"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Maxillary</w:t>
      </w:r>
      <w:r w:rsidR="004658AA" w:rsidRPr="00E80173">
        <w:rPr>
          <w:rFonts w:asciiTheme="majorBidi" w:hAnsiTheme="majorBidi" w:cstheme="majorBidi"/>
          <w:sz w:val="28"/>
          <w:szCs w:val="28"/>
        </w:rPr>
        <w:t xml:space="preserve"> tuberosity</w:t>
      </w:r>
    </w:p>
    <w:p w:rsidR="004658AA" w:rsidRDefault="007C30BB" w:rsidP="005E0260">
      <w:pPr>
        <w:pStyle w:val="NoSpacing"/>
        <w:numPr>
          <w:ilvl w:val="0"/>
          <w:numId w:val="7"/>
        </w:numPr>
        <w:rPr>
          <w:rFonts w:asciiTheme="majorBidi" w:hAnsiTheme="majorBidi" w:cstheme="majorBidi"/>
          <w:sz w:val="28"/>
          <w:szCs w:val="28"/>
        </w:rPr>
      </w:pPr>
      <w:r w:rsidRPr="00E80173">
        <w:rPr>
          <w:rFonts w:asciiTheme="majorBidi" w:hAnsiTheme="majorBidi" w:cstheme="majorBidi"/>
          <w:sz w:val="28"/>
          <w:szCs w:val="28"/>
        </w:rPr>
        <w:t>The</w:t>
      </w:r>
      <w:r w:rsidR="004658AA" w:rsidRPr="00E80173">
        <w:rPr>
          <w:rFonts w:asciiTheme="majorBidi" w:hAnsiTheme="majorBidi" w:cstheme="majorBidi"/>
          <w:sz w:val="28"/>
          <w:szCs w:val="28"/>
        </w:rPr>
        <w:t xml:space="preserve"> greater palatine foramen</w:t>
      </w:r>
    </w:p>
    <w:p w:rsidR="00AE1143" w:rsidRDefault="000E647B" w:rsidP="005E0260">
      <w:pPr>
        <w:pStyle w:val="NoSpacing"/>
        <w:numPr>
          <w:ilvl w:val="0"/>
          <w:numId w:val="7"/>
        </w:numPr>
        <w:rPr>
          <w:rFonts w:asciiTheme="majorBidi" w:hAnsiTheme="majorBidi" w:cstheme="majorBidi"/>
          <w:sz w:val="28"/>
          <w:szCs w:val="28"/>
        </w:rPr>
      </w:pPr>
      <w:r>
        <w:rPr>
          <w:rFonts w:asciiTheme="majorBidi" w:hAnsiTheme="majorBidi" w:cstheme="majorBidi"/>
          <w:sz w:val="28"/>
          <w:szCs w:val="28"/>
        </w:rPr>
        <w:t xml:space="preserve">Cuspid eminence.  </w:t>
      </w:r>
    </w:p>
    <w:p w:rsidR="00AE1143" w:rsidRPr="002D783A" w:rsidRDefault="00AE1143" w:rsidP="004658AA">
      <w:pPr>
        <w:pStyle w:val="NoSpacing"/>
        <w:rPr>
          <w:rFonts w:asciiTheme="majorBidi" w:hAnsiTheme="majorBidi" w:cstheme="majorBidi"/>
          <w:sz w:val="28"/>
          <w:szCs w:val="28"/>
        </w:rPr>
      </w:pPr>
    </w:p>
    <w:p w:rsidR="003A0401" w:rsidRPr="00035D74" w:rsidRDefault="00AE1143" w:rsidP="00AE1143">
      <w:pPr>
        <w:tabs>
          <w:tab w:val="left" w:pos="5045"/>
        </w:tabs>
        <w:bidi w:val="0"/>
        <w:jc w:val="both"/>
        <w:rPr>
          <w:rFonts w:asciiTheme="majorBidi" w:hAnsiTheme="majorBidi" w:cstheme="majorBidi"/>
          <w:b/>
          <w:bCs/>
          <w:color w:val="000000" w:themeColor="text1"/>
          <w:sz w:val="28"/>
          <w:szCs w:val="28"/>
          <w:u w:val="single"/>
          <w:lang w:bidi="ar-IQ"/>
        </w:rPr>
      </w:pPr>
      <w:r w:rsidRPr="00035D74">
        <w:rPr>
          <w:rFonts w:asciiTheme="majorBidi" w:hAnsiTheme="majorBidi" w:cstheme="majorBidi"/>
          <w:b/>
          <w:bCs/>
          <w:sz w:val="28"/>
          <w:szCs w:val="28"/>
          <w:u w:val="single"/>
          <w:lang w:bidi="ar-IQ"/>
        </w:rPr>
        <w:t xml:space="preserve">Zygomatico-alveolar crest </w:t>
      </w:r>
      <w:r w:rsidR="00F611EC" w:rsidRPr="00035D74">
        <w:rPr>
          <w:rFonts w:asciiTheme="majorBidi" w:hAnsiTheme="majorBidi" w:cstheme="majorBidi"/>
          <w:b/>
          <w:bCs/>
          <w:sz w:val="28"/>
          <w:szCs w:val="28"/>
          <w:u w:val="single"/>
          <w:lang w:bidi="ar-IQ"/>
        </w:rPr>
        <w:t>(malar process):</w:t>
      </w:r>
    </w:p>
    <w:p w:rsidR="00AE1143" w:rsidRDefault="006A463F" w:rsidP="00AE1143">
      <w:pPr>
        <w:tabs>
          <w:tab w:val="left" w:pos="5045"/>
        </w:tabs>
        <w:bidi w:val="0"/>
        <w:jc w:val="both"/>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drawing>
          <wp:anchor distT="0" distB="0" distL="114300" distR="114300" simplePos="0" relativeHeight="251659264" behindDoc="0" locked="0" layoutInCell="1" allowOverlap="1">
            <wp:simplePos x="0" y="0"/>
            <wp:positionH relativeFrom="margin">
              <wp:align>right</wp:align>
            </wp:positionH>
            <wp:positionV relativeFrom="paragraph">
              <wp:posOffset>695325</wp:posOffset>
            </wp:positionV>
            <wp:extent cx="2528570" cy="1476375"/>
            <wp:effectExtent l="0" t="0" r="508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8570" cy="1476375"/>
                    </a:xfrm>
                    <a:prstGeom prst="rect">
                      <a:avLst/>
                    </a:prstGeom>
                    <a:noFill/>
                  </pic:spPr>
                </pic:pic>
              </a:graphicData>
            </a:graphic>
            <wp14:sizeRelH relativeFrom="margin">
              <wp14:pctWidth>0</wp14:pctWidth>
            </wp14:sizeRelH>
            <wp14:sizeRelV relativeFrom="margin">
              <wp14:pctHeight>0</wp14:pctHeight>
            </wp14:sizeRelV>
          </wp:anchor>
        </w:drawing>
      </w:r>
      <w:r w:rsidR="00AE1143" w:rsidRPr="00AE1143">
        <w:rPr>
          <w:rFonts w:asciiTheme="majorBidi" w:hAnsiTheme="majorBidi" w:cstheme="majorBidi"/>
          <w:color w:val="000000" w:themeColor="text1"/>
          <w:sz w:val="28"/>
          <w:szCs w:val="28"/>
          <w:lang w:bidi="ar-IQ"/>
        </w:rPr>
        <w:t>This is located opposite the 1st molar region some denture require relief over this area to prevent soreness and aid in retention especially in sever resorbed ridge.</w:t>
      </w:r>
    </w:p>
    <w:p w:rsidR="003F30BA" w:rsidRDefault="003F30BA" w:rsidP="003F30BA">
      <w:pPr>
        <w:tabs>
          <w:tab w:val="left" w:pos="5045"/>
        </w:tabs>
        <w:bidi w:val="0"/>
        <w:jc w:val="both"/>
        <w:rPr>
          <w:rFonts w:asciiTheme="majorBidi" w:hAnsiTheme="majorBidi" w:cstheme="majorBidi"/>
          <w:color w:val="000000" w:themeColor="text1"/>
          <w:sz w:val="28"/>
          <w:szCs w:val="28"/>
          <w:lang w:bidi="ar-IQ"/>
        </w:rPr>
      </w:pPr>
    </w:p>
    <w:p w:rsidR="003F30BA" w:rsidRDefault="003F30BA" w:rsidP="003F30BA">
      <w:pPr>
        <w:tabs>
          <w:tab w:val="left" w:pos="5045"/>
        </w:tabs>
        <w:bidi w:val="0"/>
        <w:jc w:val="both"/>
        <w:rPr>
          <w:rFonts w:asciiTheme="majorBidi" w:hAnsiTheme="majorBidi" w:cstheme="majorBidi"/>
          <w:color w:val="000000" w:themeColor="text1"/>
          <w:sz w:val="28"/>
          <w:szCs w:val="28"/>
          <w:lang w:bidi="ar-IQ"/>
        </w:rPr>
      </w:pPr>
    </w:p>
    <w:p w:rsidR="003F30BA" w:rsidRDefault="003F30BA" w:rsidP="003F30BA">
      <w:pPr>
        <w:tabs>
          <w:tab w:val="left" w:pos="5045"/>
        </w:tabs>
        <w:bidi w:val="0"/>
        <w:jc w:val="both"/>
        <w:rPr>
          <w:rFonts w:asciiTheme="majorBidi" w:hAnsiTheme="majorBidi" w:cstheme="majorBidi"/>
          <w:color w:val="000000" w:themeColor="text1"/>
          <w:sz w:val="28"/>
          <w:szCs w:val="28"/>
          <w:lang w:bidi="ar-IQ"/>
        </w:rPr>
      </w:pPr>
    </w:p>
    <w:p w:rsidR="003F30BA" w:rsidRDefault="003F30BA" w:rsidP="003F30BA">
      <w:pPr>
        <w:tabs>
          <w:tab w:val="left" w:pos="5045"/>
        </w:tabs>
        <w:bidi w:val="0"/>
        <w:jc w:val="both"/>
        <w:rPr>
          <w:rFonts w:asciiTheme="majorBidi" w:hAnsiTheme="majorBidi" w:cstheme="majorBidi"/>
          <w:color w:val="000000" w:themeColor="text1"/>
          <w:sz w:val="28"/>
          <w:szCs w:val="28"/>
          <w:lang w:bidi="ar-IQ"/>
        </w:rPr>
      </w:pPr>
    </w:p>
    <w:p w:rsidR="003F30BA" w:rsidRDefault="003F30BA" w:rsidP="003F30BA">
      <w:pPr>
        <w:tabs>
          <w:tab w:val="left" w:pos="5045"/>
        </w:tabs>
        <w:bidi w:val="0"/>
        <w:jc w:val="both"/>
        <w:rPr>
          <w:rFonts w:asciiTheme="majorBidi" w:hAnsiTheme="majorBidi" w:cstheme="majorBidi"/>
          <w:color w:val="000000" w:themeColor="text1"/>
          <w:sz w:val="28"/>
          <w:szCs w:val="28"/>
          <w:lang w:bidi="ar-IQ"/>
        </w:rPr>
      </w:pPr>
    </w:p>
    <w:p w:rsidR="003F30BA" w:rsidRPr="00035D74" w:rsidRDefault="00F611EC" w:rsidP="003F30BA">
      <w:pPr>
        <w:tabs>
          <w:tab w:val="left" w:pos="5045"/>
        </w:tabs>
        <w:bidi w:val="0"/>
        <w:jc w:val="both"/>
        <w:rPr>
          <w:rFonts w:asciiTheme="majorBidi" w:hAnsiTheme="majorBidi" w:cstheme="majorBidi"/>
          <w:b/>
          <w:bCs/>
          <w:color w:val="000000" w:themeColor="text1"/>
          <w:sz w:val="28"/>
          <w:szCs w:val="28"/>
          <w:u w:val="single"/>
          <w:lang w:bidi="ar-IQ"/>
        </w:rPr>
      </w:pPr>
      <w:r w:rsidRPr="00035D74">
        <w:rPr>
          <w:rFonts w:asciiTheme="majorBidi" w:hAnsiTheme="majorBidi" w:cstheme="majorBidi"/>
          <w:b/>
          <w:bCs/>
          <w:color w:val="000000" w:themeColor="text1"/>
          <w:sz w:val="28"/>
          <w:szCs w:val="28"/>
          <w:u w:val="single"/>
          <w:lang w:bidi="ar-IQ"/>
        </w:rPr>
        <w:t>Alveolar process:</w:t>
      </w:r>
    </w:p>
    <w:p w:rsidR="00035D74" w:rsidRDefault="00F611EC" w:rsidP="00035D74">
      <w:pPr>
        <w:tabs>
          <w:tab w:val="left" w:pos="5045"/>
        </w:tabs>
        <w:bidi w:val="0"/>
        <w:jc w:val="both"/>
        <w:rPr>
          <w:rFonts w:asciiTheme="majorBidi" w:hAnsiTheme="majorBidi" w:cstheme="majorBidi"/>
          <w:color w:val="000000" w:themeColor="text1"/>
          <w:sz w:val="28"/>
          <w:szCs w:val="28"/>
          <w:lang w:bidi="ar-IQ"/>
        </w:rPr>
      </w:pPr>
      <w:r w:rsidRPr="00F611EC">
        <w:rPr>
          <w:rFonts w:asciiTheme="majorBidi" w:hAnsiTheme="majorBidi" w:cstheme="majorBidi"/>
          <w:color w:val="000000" w:themeColor="text1"/>
          <w:sz w:val="28"/>
          <w:szCs w:val="28"/>
          <w:lang w:bidi="ar-IQ"/>
        </w:rPr>
        <w:t>It arises from the lower surface of the maxilla. It consists of two parallel plates of cortical bone which unite behind the last molar to form the tuberosity. The part of the alveolar process that remain after loss of teeth is called the residual alveolar ridge. The maxillary ridge act as a</w:t>
      </w:r>
      <w:r>
        <w:rPr>
          <w:rFonts w:asciiTheme="majorBidi" w:hAnsiTheme="majorBidi" w:cstheme="majorBidi"/>
          <w:color w:val="000000" w:themeColor="text1"/>
          <w:sz w:val="28"/>
          <w:szCs w:val="28"/>
          <w:lang w:bidi="ar-IQ"/>
        </w:rPr>
        <w:t xml:space="preserve"> secondary</w:t>
      </w:r>
      <w:r w:rsidRPr="00F611EC">
        <w:rPr>
          <w:rFonts w:asciiTheme="majorBidi" w:hAnsiTheme="majorBidi" w:cstheme="majorBidi"/>
          <w:color w:val="000000" w:themeColor="text1"/>
          <w:sz w:val="28"/>
          <w:szCs w:val="28"/>
          <w:lang w:bidi="ar-IQ"/>
        </w:rPr>
        <w:t xml:space="preserve"> stress bearing area.</w:t>
      </w:r>
      <w:r>
        <w:rPr>
          <w:rFonts w:asciiTheme="majorBidi" w:hAnsiTheme="majorBidi" w:cstheme="majorBidi"/>
          <w:color w:val="000000" w:themeColor="text1"/>
          <w:sz w:val="28"/>
          <w:szCs w:val="28"/>
          <w:lang w:bidi="ar-IQ"/>
        </w:rPr>
        <w:t xml:space="preserve"> </w:t>
      </w:r>
      <w:r w:rsidRPr="004C40AC">
        <w:rPr>
          <w:rFonts w:asciiTheme="majorBidi" w:hAnsiTheme="majorBidi" w:cstheme="majorBidi"/>
          <w:color w:val="231F20"/>
          <w:sz w:val="28"/>
          <w:szCs w:val="28"/>
        </w:rPr>
        <w:t>The slopes of the ridges do help in the stability of the denture during function. Hence, some of the stress does get transmitted through the slopes.</w:t>
      </w:r>
      <w:r w:rsidRPr="00F611EC">
        <w:rPr>
          <w:noProof/>
        </w:rPr>
        <w:t xml:space="preserve"> </w:t>
      </w:r>
    </w:p>
    <w:p w:rsidR="00035D74" w:rsidRDefault="00035D74" w:rsidP="00035D74">
      <w:pPr>
        <w:tabs>
          <w:tab w:val="left" w:pos="5045"/>
        </w:tabs>
        <w:bidi w:val="0"/>
        <w:jc w:val="both"/>
        <w:rPr>
          <w:rFonts w:asciiTheme="majorBidi" w:hAnsiTheme="majorBidi" w:cstheme="majorBidi"/>
          <w:color w:val="000000" w:themeColor="text1"/>
          <w:sz w:val="28"/>
          <w:szCs w:val="28"/>
          <w:lang w:bidi="ar-IQ"/>
        </w:rPr>
      </w:pPr>
      <w:r>
        <w:rPr>
          <w:noProof/>
        </w:rPr>
        <w:drawing>
          <wp:anchor distT="0" distB="0" distL="114300" distR="114300" simplePos="0" relativeHeight="251660288" behindDoc="0" locked="0" layoutInCell="1" allowOverlap="1">
            <wp:simplePos x="0" y="0"/>
            <wp:positionH relativeFrom="margin">
              <wp:posOffset>3429000</wp:posOffset>
            </wp:positionH>
            <wp:positionV relativeFrom="paragraph">
              <wp:posOffset>9525</wp:posOffset>
            </wp:positionV>
            <wp:extent cx="2038350" cy="1657350"/>
            <wp:effectExtent l="0" t="0" r="0" b="0"/>
            <wp:wrapSquare wrapText="bothSides"/>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16573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35D74" w:rsidRPr="00F611EC" w:rsidRDefault="00035D74" w:rsidP="00035D74">
      <w:pPr>
        <w:tabs>
          <w:tab w:val="left" w:pos="5045"/>
        </w:tabs>
        <w:bidi w:val="0"/>
        <w:jc w:val="both"/>
        <w:rPr>
          <w:rFonts w:asciiTheme="majorBidi" w:hAnsiTheme="majorBidi" w:cstheme="majorBidi"/>
          <w:color w:val="000000" w:themeColor="text1"/>
          <w:sz w:val="28"/>
          <w:szCs w:val="28"/>
          <w:rtl/>
          <w:lang w:bidi="ar-IQ"/>
        </w:rPr>
      </w:pPr>
    </w:p>
    <w:p w:rsidR="00F611EC" w:rsidRDefault="00F611EC" w:rsidP="00F611EC">
      <w:pPr>
        <w:tabs>
          <w:tab w:val="left" w:pos="5045"/>
        </w:tabs>
        <w:bidi w:val="0"/>
        <w:jc w:val="both"/>
        <w:rPr>
          <w:rFonts w:asciiTheme="majorBidi" w:hAnsiTheme="majorBidi" w:cstheme="majorBidi"/>
          <w:color w:val="000000" w:themeColor="text1"/>
          <w:sz w:val="28"/>
          <w:szCs w:val="28"/>
          <w:lang w:bidi="ar-IQ"/>
        </w:rPr>
      </w:pPr>
    </w:p>
    <w:p w:rsidR="00F611EC" w:rsidRDefault="00F611EC" w:rsidP="00F611EC">
      <w:pPr>
        <w:tabs>
          <w:tab w:val="left" w:pos="5045"/>
        </w:tabs>
        <w:bidi w:val="0"/>
        <w:jc w:val="both"/>
        <w:rPr>
          <w:rFonts w:asciiTheme="majorBidi" w:hAnsiTheme="majorBidi" w:cstheme="majorBidi"/>
          <w:color w:val="000000" w:themeColor="text1"/>
          <w:sz w:val="28"/>
          <w:szCs w:val="28"/>
          <w:lang w:bidi="ar-IQ"/>
        </w:rPr>
      </w:pPr>
    </w:p>
    <w:p w:rsidR="00F611EC" w:rsidRDefault="00F611EC" w:rsidP="00F611EC">
      <w:pPr>
        <w:tabs>
          <w:tab w:val="left" w:pos="5045"/>
        </w:tabs>
        <w:bidi w:val="0"/>
        <w:jc w:val="both"/>
        <w:rPr>
          <w:rFonts w:asciiTheme="majorBidi" w:hAnsiTheme="majorBidi" w:cstheme="majorBidi"/>
          <w:color w:val="000000" w:themeColor="text1"/>
          <w:sz w:val="28"/>
          <w:szCs w:val="28"/>
          <w:lang w:bidi="ar-IQ"/>
        </w:rPr>
      </w:pPr>
    </w:p>
    <w:p w:rsidR="00F611EC" w:rsidRDefault="00F611EC" w:rsidP="00F611EC">
      <w:pPr>
        <w:tabs>
          <w:tab w:val="left" w:pos="5045"/>
        </w:tabs>
        <w:bidi w:val="0"/>
        <w:jc w:val="both"/>
        <w:rPr>
          <w:rFonts w:asciiTheme="majorBidi" w:hAnsiTheme="majorBidi" w:cstheme="majorBidi"/>
          <w:color w:val="000000" w:themeColor="text1"/>
          <w:sz w:val="28"/>
          <w:szCs w:val="28"/>
          <w:lang w:bidi="ar-IQ"/>
        </w:rPr>
      </w:pPr>
    </w:p>
    <w:p w:rsidR="00035D74" w:rsidRDefault="00035D74" w:rsidP="00035D74">
      <w:pPr>
        <w:tabs>
          <w:tab w:val="left" w:pos="5045"/>
        </w:tabs>
        <w:bidi w:val="0"/>
        <w:jc w:val="both"/>
        <w:rPr>
          <w:rFonts w:asciiTheme="majorBidi" w:hAnsiTheme="majorBidi" w:cstheme="majorBidi"/>
          <w:color w:val="000000" w:themeColor="text1"/>
          <w:sz w:val="28"/>
          <w:szCs w:val="28"/>
          <w:lang w:bidi="ar-IQ"/>
        </w:rPr>
      </w:pPr>
    </w:p>
    <w:p w:rsidR="00035D74" w:rsidRPr="00035D74" w:rsidRDefault="00035D74" w:rsidP="00035D74">
      <w:pPr>
        <w:tabs>
          <w:tab w:val="left" w:pos="5045"/>
        </w:tabs>
        <w:bidi w:val="0"/>
        <w:jc w:val="both"/>
        <w:rPr>
          <w:rFonts w:asciiTheme="majorBidi" w:hAnsiTheme="majorBidi" w:cstheme="majorBidi"/>
          <w:b/>
          <w:bCs/>
          <w:color w:val="000000" w:themeColor="text1"/>
          <w:sz w:val="28"/>
          <w:szCs w:val="28"/>
          <w:u w:val="single"/>
          <w:lang w:bidi="ar-IQ"/>
        </w:rPr>
      </w:pPr>
      <w:r w:rsidRPr="00035D74">
        <w:rPr>
          <w:rFonts w:asciiTheme="majorBidi" w:hAnsiTheme="majorBidi" w:cstheme="majorBidi"/>
          <w:b/>
          <w:bCs/>
          <w:color w:val="000000" w:themeColor="text1"/>
          <w:sz w:val="28"/>
          <w:szCs w:val="28"/>
          <w:u w:val="single"/>
          <w:lang w:bidi="ar-IQ"/>
        </w:rPr>
        <w:t>The palatine processes of maxillary bone:</w:t>
      </w:r>
    </w:p>
    <w:p w:rsidR="007070F3" w:rsidRDefault="00F611EC" w:rsidP="007070F3">
      <w:pPr>
        <w:tabs>
          <w:tab w:val="left" w:pos="5045"/>
        </w:tabs>
        <w:bidi w:val="0"/>
        <w:jc w:val="both"/>
        <w:rPr>
          <w:rFonts w:asciiTheme="majorBidi" w:hAnsiTheme="majorBidi" w:cstheme="majorBidi"/>
          <w:b/>
          <w:bCs/>
          <w:color w:val="000000" w:themeColor="text1"/>
          <w:sz w:val="28"/>
          <w:szCs w:val="28"/>
          <w:lang w:bidi="ar-IQ"/>
        </w:rPr>
      </w:pPr>
      <w:r>
        <w:rPr>
          <w:rFonts w:asciiTheme="majorBidi" w:hAnsiTheme="majorBidi" w:cstheme="majorBidi"/>
          <w:color w:val="000000" w:themeColor="text1"/>
          <w:sz w:val="28"/>
          <w:szCs w:val="28"/>
          <w:lang w:bidi="ar-IQ"/>
        </w:rPr>
        <w:t xml:space="preserve"> </w:t>
      </w:r>
      <w:r w:rsidR="00035D74" w:rsidRPr="00035D74">
        <w:rPr>
          <w:rFonts w:asciiTheme="majorBidi" w:hAnsiTheme="majorBidi" w:cstheme="majorBidi"/>
          <w:color w:val="000000" w:themeColor="text1"/>
          <w:sz w:val="28"/>
          <w:szCs w:val="28"/>
          <w:lang w:bidi="ar-IQ"/>
        </w:rPr>
        <w:t xml:space="preserve">They arises as horizontal plates from the body of the maxilla. The two plates unite in the mid line forming the mid palatine suture. Sometime </w:t>
      </w:r>
      <w:r w:rsidR="00035D74" w:rsidRPr="00035D74">
        <w:rPr>
          <w:rFonts w:asciiTheme="majorBidi" w:hAnsiTheme="majorBidi" w:cstheme="majorBidi"/>
          <w:color w:val="000000" w:themeColor="text1"/>
          <w:sz w:val="28"/>
          <w:szCs w:val="28"/>
          <w:lang w:bidi="ar-IQ"/>
        </w:rPr>
        <w:lastRenderedPageBreak/>
        <w:t>overgrowth of bone seen in this area called torus palatinus. The hard palate resist resorption (</w:t>
      </w:r>
      <w:r w:rsidR="00035D74">
        <w:rPr>
          <w:rFonts w:asciiTheme="majorBidi" w:hAnsiTheme="majorBidi" w:cstheme="majorBidi"/>
          <w:color w:val="000000" w:themeColor="text1"/>
          <w:sz w:val="28"/>
          <w:szCs w:val="28"/>
          <w:lang w:bidi="ar-IQ"/>
        </w:rPr>
        <w:t xml:space="preserve">primary </w:t>
      </w:r>
      <w:r w:rsidR="00035D74" w:rsidRPr="00035D74">
        <w:rPr>
          <w:rFonts w:asciiTheme="majorBidi" w:hAnsiTheme="majorBidi" w:cstheme="majorBidi"/>
          <w:color w:val="000000" w:themeColor="text1"/>
          <w:sz w:val="28"/>
          <w:szCs w:val="28"/>
          <w:lang w:bidi="ar-IQ"/>
        </w:rPr>
        <w:t>stress bearing area</w:t>
      </w:r>
      <w:r w:rsidR="00035D74" w:rsidRPr="00035D74">
        <w:rPr>
          <w:rFonts w:asciiTheme="majorBidi" w:hAnsiTheme="majorBidi" w:cstheme="majorBidi"/>
          <w:b/>
          <w:bCs/>
          <w:color w:val="000000" w:themeColor="text1"/>
          <w:sz w:val="28"/>
          <w:szCs w:val="28"/>
          <w:lang w:bidi="ar-IQ"/>
        </w:rPr>
        <w:t>).</w:t>
      </w:r>
    </w:p>
    <w:p w:rsidR="007070F3" w:rsidRDefault="007070F3" w:rsidP="007070F3">
      <w:pPr>
        <w:tabs>
          <w:tab w:val="left" w:pos="7830"/>
        </w:tabs>
        <w:autoSpaceDE w:val="0"/>
        <w:autoSpaceDN w:val="0"/>
        <w:bidi w:val="0"/>
        <w:adjustRightInd w:val="0"/>
        <w:spacing w:after="0" w:line="240" w:lineRule="auto"/>
        <w:jc w:val="both"/>
        <w:rPr>
          <w:rFonts w:asciiTheme="majorBidi" w:hAnsiTheme="majorBidi" w:cstheme="majorBidi"/>
          <w:color w:val="231F20"/>
          <w:sz w:val="28"/>
          <w:szCs w:val="28"/>
        </w:rPr>
      </w:pPr>
      <w:r w:rsidRPr="007070F3">
        <w:rPr>
          <w:rFonts w:asciiTheme="majorBidi" w:hAnsiTheme="majorBidi" w:cstheme="majorBidi"/>
          <w:color w:val="231F20"/>
          <w:sz w:val="28"/>
          <w:szCs w:val="28"/>
        </w:rPr>
        <w:t xml:space="preserve">The area of sutural </w:t>
      </w:r>
      <w:r w:rsidR="003C0F2E" w:rsidRPr="007070F3">
        <w:rPr>
          <w:rFonts w:asciiTheme="majorBidi" w:hAnsiTheme="majorBidi" w:cstheme="majorBidi"/>
          <w:color w:val="231F20"/>
          <w:sz w:val="28"/>
          <w:szCs w:val="28"/>
        </w:rPr>
        <w:t>joint</w:t>
      </w:r>
      <w:r w:rsidR="003C0F2E">
        <w:rPr>
          <w:rFonts w:asciiTheme="majorBidi" w:hAnsiTheme="majorBidi" w:cstheme="majorBidi"/>
          <w:color w:val="231F20"/>
          <w:sz w:val="28"/>
          <w:szCs w:val="28"/>
        </w:rPr>
        <w:t xml:space="preserve"> (</w:t>
      </w:r>
      <w:r>
        <w:rPr>
          <w:rFonts w:asciiTheme="majorBidi" w:hAnsiTheme="majorBidi" w:cstheme="majorBidi"/>
          <w:color w:val="231F20"/>
          <w:sz w:val="28"/>
          <w:szCs w:val="28"/>
        </w:rPr>
        <w:t xml:space="preserve">mid palatal </w:t>
      </w:r>
      <w:r w:rsidR="003C0F2E">
        <w:rPr>
          <w:rFonts w:asciiTheme="majorBidi" w:hAnsiTheme="majorBidi" w:cstheme="majorBidi"/>
          <w:color w:val="231F20"/>
          <w:sz w:val="28"/>
          <w:szCs w:val="28"/>
        </w:rPr>
        <w:t>raphe</w:t>
      </w:r>
      <w:r>
        <w:rPr>
          <w:rFonts w:asciiTheme="majorBidi" w:hAnsiTheme="majorBidi" w:cstheme="majorBidi"/>
          <w:color w:val="231F20"/>
          <w:sz w:val="28"/>
          <w:szCs w:val="28"/>
        </w:rPr>
        <w:t>)</w:t>
      </w:r>
      <w:r w:rsidRPr="007070F3">
        <w:rPr>
          <w:rFonts w:asciiTheme="majorBidi" w:hAnsiTheme="majorBidi" w:cstheme="majorBidi"/>
          <w:color w:val="231F20"/>
          <w:sz w:val="28"/>
          <w:szCs w:val="28"/>
        </w:rPr>
        <w:t xml:space="preserve"> is covered by firmly adherent mucous membrane to the underlying bone with little submucosal tissue. There is, therefore, no resiliency in this region and stress cannot be applied in this region. This is a stress relief area in the maxillary edentulous foundation and consideration is needed for stability of maxillary denture.</w:t>
      </w:r>
    </w:p>
    <w:p w:rsidR="003C0F2E" w:rsidRPr="00A724EB" w:rsidRDefault="00F611EC" w:rsidP="003C0F2E">
      <w:pPr>
        <w:tabs>
          <w:tab w:val="left" w:pos="5045"/>
        </w:tabs>
        <w:bidi w:val="0"/>
        <w:jc w:val="both"/>
        <w:rPr>
          <w:rFonts w:asciiTheme="majorBidi" w:hAnsiTheme="majorBidi" w:cstheme="majorBidi"/>
          <w:b/>
          <w:bCs/>
          <w:i/>
          <w:iCs/>
          <w:color w:val="000000" w:themeColor="text1"/>
          <w:sz w:val="28"/>
          <w:szCs w:val="28"/>
          <w:u w:val="single"/>
          <w:lang w:bidi="ar-IQ"/>
        </w:rPr>
      </w:pPr>
      <w:r>
        <w:rPr>
          <w:rFonts w:asciiTheme="majorBidi" w:hAnsiTheme="majorBidi" w:cstheme="majorBidi"/>
          <w:color w:val="000000" w:themeColor="text1"/>
          <w:sz w:val="28"/>
          <w:szCs w:val="28"/>
          <w:lang w:bidi="ar-IQ"/>
        </w:rPr>
        <w:t xml:space="preserve">  </w:t>
      </w:r>
      <w:r w:rsidR="003C0F2E" w:rsidRPr="00A724EB">
        <w:rPr>
          <w:rFonts w:asciiTheme="majorBidi" w:hAnsiTheme="majorBidi" w:cstheme="majorBidi"/>
          <w:b/>
          <w:bCs/>
          <w:i/>
          <w:iCs/>
          <w:color w:val="000000" w:themeColor="text1"/>
          <w:sz w:val="28"/>
          <w:szCs w:val="28"/>
          <w:u w:val="single"/>
          <w:lang w:bidi="ar-IQ"/>
        </w:rPr>
        <w:t xml:space="preserve">Clinical consideration: </w:t>
      </w:r>
    </w:p>
    <w:p w:rsidR="003C0F2E" w:rsidRDefault="003C0F2E" w:rsidP="003C0F2E">
      <w:pPr>
        <w:tabs>
          <w:tab w:val="left" w:pos="5045"/>
        </w:tabs>
        <w:bidi w:val="0"/>
        <w:jc w:val="both"/>
        <w:rPr>
          <w:rFonts w:asciiTheme="majorBidi" w:hAnsiTheme="majorBidi" w:cstheme="majorBidi"/>
          <w:color w:val="000000" w:themeColor="text1"/>
          <w:sz w:val="28"/>
          <w:szCs w:val="28"/>
          <w:lang w:bidi="ar-IQ"/>
        </w:rPr>
      </w:pPr>
      <w:r w:rsidRPr="003C0F2E">
        <w:rPr>
          <w:rFonts w:asciiTheme="majorBidi" w:hAnsiTheme="majorBidi" w:cstheme="majorBidi"/>
          <w:color w:val="000000" w:themeColor="text1"/>
          <w:sz w:val="28"/>
          <w:szCs w:val="28"/>
          <w:lang w:bidi="ar-IQ"/>
        </w:rPr>
        <w:t>During final impression procedure the</w:t>
      </w:r>
      <w:r>
        <w:rPr>
          <w:rFonts w:asciiTheme="majorBidi" w:hAnsiTheme="majorBidi" w:cstheme="majorBidi"/>
          <w:color w:val="000000" w:themeColor="text1"/>
          <w:sz w:val="28"/>
          <w:szCs w:val="28"/>
          <w:lang w:bidi="ar-IQ"/>
        </w:rPr>
        <w:t xml:space="preserve"> mid palatal</w:t>
      </w:r>
      <w:r w:rsidRPr="003C0F2E">
        <w:rPr>
          <w:rFonts w:asciiTheme="majorBidi" w:hAnsiTheme="majorBidi" w:cstheme="majorBidi"/>
          <w:color w:val="000000" w:themeColor="text1"/>
          <w:sz w:val="28"/>
          <w:szCs w:val="28"/>
          <w:lang w:bidi="ar-IQ"/>
        </w:rPr>
        <w:t xml:space="preserve"> raphae is relieved in order to create equilibrium between the resilient and non-resilient tissue supports.</w:t>
      </w:r>
    </w:p>
    <w:p w:rsidR="003C0F2E" w:rsidRPr="003C0F2E" w:rsidRDefault="003C0F2E" w:rsidP="003C0F2E">
      <w:pPr>
        <w:tabs>
          <w:tab w:val="left" w:pos="5045"/>
        </w:tabs>
        <w:bidi w:val="0"/>
        <w:jc w:val="both"/>
        <w:rPr>
          <w:rFonts w:asciiTheme="majorBidi" w:hAnsiTheme="majorBidi" w:cstheme="majorBidi"/>
          <w:b/>
          <w:bCs/>
          <w:color w:val="000000" w:themeColor="text1"/>
          <w:sz w:val="28"/>
          <w:szCs w:val="28"/>
          <w:u w:val="single"/>
          <w:lang w:bidi="ar-IQ"/>
        </w:rPr>
      </w:pPr>
      <w:r w:rsidRPr="003C0F2E">
        <w:rPr>
          <w:rFonts w:asciiTheme="majorBidi" w:hAnsiTheme="majorBidi" w:cstheme="majorBidi"/>
          <w:b/>
          <w:bCs/>
          <w:color w:val="000000" w:themeColor="text1"/>
          <w:sz w:val="28"/>
          <w:szCs w:val="28"/>
          <w:u w:val="single"/>
          <w:lang w:bidi="ar-IQ"/>
        </w:rPr>
        <w:t>The palatine bone</w:t>
      </w:r>
      <w:r>
        <w:rPr>
          <w:rFonts w:asciiTheme="majorBidi" w:hAnsiTheme="majorBidi" w:cstheme="majorBidi"/>
          <w:b/>
          <w:bCs/>
          <w:color w:val="000000" w:themeColor="text1"/>
          <w:sz w:val="28"/>
          <w:szCs w:val="28"/>
          <w:u w:val="single"/>
          <w:lang w:bidi="ar-IQ"/>
        </w:rPr>
        <w:t>:</w:t>
      </w:r>
    </w:p>
    <w:p w:rsidR="00F611EC" w:rsidRDefault="003C0F2E" w:rsidP="002F3D0C">
      <w:pPr>
        <w:tabs>
          <w:tab w:val="left" w:pos="5045"/>
        </w:tabs>
        <w:bidi w:val="0"/>
        <w:jc w:val="both"/>
        <w:rPr>
          <w:rFonts w:asciiTheme="majorBidi" w:hAnsiTheme="majorBidi" w:cstheme="majorBidi"/>
          <w:color w:val="000000" w:themeColor="text1"/>
          <w:sz w:val="28"/>
          <w:szCs w:val="28"/>
          <w:lang w:bidi="ar-IQ"/>
        </w:rPr>
      </w:pPr>
      <w:r w:rsidRPr="003C0F2E">
        <w:rPr>
          <w:rFonts w:asciiTheme="majorBidi" w:hAnsiTheme="majorBidi" w:cstheme="majorBidi"/>
          <w:color w:val="000000" w:themeColor="text1"/>
          <w:sz w:val="28"/>
          <w:szCs w:val="28"/>
          <w:lang w:bidi="ar-IQ"/>
        </w:rPr>
        <w:t xml:space="preserve">The horizontal plate of palatine bone unite with the posterior rough border of the horizontal palatal process of maxillae. The posterior border of palatine bone unite at midline forming the posterior nasal spine. The soft palate is attached to this posterior border. The PPS is placed at the junction between immovable and movable parts of the soft palate. </w:t>
      </w:r>
      <w:r w:rsidR="002F3D0C">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59055</wp:posOffset>
            </wp:positionV>
            <wp:extent cx="2241550" cy="1657350"/>
            <wp:effectExtent l="0" t="0" r="6350" b="0"/>
            <wp:wrapSquare wrapText="bothSides"/>
            <wp:docPr id="14340" name="Picture 4" descr="pal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palh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1550" cy="1657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F3D0C">
        <w:rPr>
          <w:rFonts w:asciiTheme="majorBidi" w:hAnsiTheme="majorBidi" w:cstheme="majorBidi"/>
          <w:color w:val="000000" w:themeColor="text1"/>
          <w:sz w:val="28"/>
          <w:szCs w:val="28"/>
          <w:lang w:bidi="ar-IQ"/>
        </w:rPr>
        <w:t xml:space="preserve">                                                                                      </w:t>
      </w:r>
    </w:p>
    <w:p w:rsidR="002F3D0C" w:rsidRDefault="002F3D0C" w:rsidP="0096189C">
      <w:pPr>
        <w:tabs>
          <w:tab w:val="left" w:pos="5045"/>
        </w:tabs>
        <w:bidi w:val="0"/>
        <w:jc w:val="both"/>
        <w:rPr>
          <w:rFonts w:asciiTheme="majorBidi" w:hAnsiTheme="majorBidi" w:cstheme="majorBidi"/>
          <w:color w:val="000000" w:themeColor="text1"/>
          <w:sz w:val="28"/>
          <w:szCs w:val="28"/>
          <w:lang w:bidi="ar-IQ"/>
        </w:rPr>
      </w:pPr>
      <w:r w:rsidRPr="002F3D0C">
        <w:rPr>
          <w:rFonts w:asciiTheme="majorBidi" w:hAnsiTheme="majorBidi" w:cstheme="majorBidi"/>
          <w:b/>
          <w:bCs/>
          <w:color w:val="000000" w:themeColor="text1"/>
          <w:sz w:val="28"/>
          <w:szCs w:val="28"/>
          <w:u w:val="single"/>
          <w:lang w:bidi="ar-IQ"/>
        </w:rPr>
        <w:t>Posterior palatal seal area</w:t>
      </w:r>
      <w:r w:rsidRPr="002F3D0C">
        <w:rPr>
          <w:rFonts w:asciiTheme="majorBidi" w:hAnsiTheme="majorBidi" w:cstheme="majorBidi"/>
          <w:color w:val="000000" w:themeColor="text1"/>
          <w:sz w:val="28"/>
          <w:szCs w:val="28"/>
          <w:lang w:bidi="ar-IQ"/>
        </w:rPr>
        <w:t xml:space="preserve">: </w:t>
      </w:r>
      <w:r w:rsidR="0096189C">
        <w:rPr>
          <w:rFonts w:asciiTheme="majorBidi" w:hAnsiTheme="majorBidi" w:cstheme="majorBidi"/>
          <w:color w:val="000000" w:themeColor="text1"/>
          <w:sz w:val="28"/>
          <w:szCs w:val="28"/>
          <w:lang w:bidi="ar-IQ"/>
        </w:rPr>
        <w:t>T</w:t>
      </w:r>
      <w:r w:rsidRPr="002F3D0C">
        <w:rPr>
          <w:rFonts w:asciiTheme="majorBidi" w:hAnsiTheme="majorBidi" w:cstheme="majorBidi"/>
          <w:color w:val="000000" w:themeColor="text1"/>
          <w:sz w:val="28"/>
          <w:szCs w:val="28"/>
          <w:lang w:bidi="ar-IQ"/>
        </w:rPr>
        <w:t>he soft tissue area limited posteriorly</w:t>
      </w:r>
      <w:r>
        <w:rPr>
          <w:rFonts w:asciiTheme="majorBidi" w:hAnsiTheme="majorBidi" w:cstheme="majorBidi"/>
          <w:color w:val="000000" w:themeColor="text1"/>
          <w:sz w:val="28"/>
          <w:szCs w:val="28"/>
          <w:lang w:bidi="ar-IQ"/>
        </w:rPr>
        <w:t xml:space="preserve"> </w:t>
      </w:r>
      <w:r w:rsidRPr="002F3D0C">
        <w:rPr>
          <w:rFonts w:asciiTheme="majorBidi" w:hAnsiTheme="majorBidi" w:cstheme="majorBidi"/>
          <w:color w:val="000000" w:themeColor="text1"/>
          <w:sz w:val="28"/>
          <w:szCs w:val="28"/>
          <w:lang w:bidi="ar-IQ"/>
        </w:rPr>
        <w:t>by the distal demarcation of the movable and nonmovable tissues</w:t>
      </w:r>
      <w:r>
        <w:rPr>
          <w:rFonts w:asciiTheme="majorBidi" w:hAnsiTheme="majorBidi" w:cstheme="majorBidi"/>
          <w:color w:val="000000" w:themeColor="text1"/>
          <w:sz w:val="28"/>
          <w:szCs w:val="28"/>
          <w:lang w:bidi="ar-IQ"/>
        </w:rPr>
        <w:t xml:space="preserve"> </w:t>
      </w:r>
      <w:r w:rsidRPr="002F3D0C">
        <w:rPr>
          <w:rFonts w:asciiTheme="majorBidi" w:hAnsiTheme="majorBidi" w:cstheme="majorBidi"/>
          <w:color w:val="000000" w:themeColor="text1"/>
          <w:sz w:val="28"/>
          <w:szCs w:val="28"/>
          <w:lang w:bidi="ar-IQ"/>
        </w:rPr>
        <w:t>of the soft palate and anteriorly by the junction of the hard and soft</w:t>
      </w:r>
      <w:r>
        <w:rPr>
          <w:rFonts w:asciiTheme="majorBidi" w:hAnsiTheme="majorBidi" w:cstheme="majorBidi"/>
          <w:color w:val="000000" w:themeColor="text1"/>
          <w:sz w:val="28"/>
          <w:szCs w:val="28"/>
          <w:lang w:bidi="ar-IQ"/>
        </w:rPr>
        <w:t xml:space="preserve"> </w:t>
      </w:r>
      <w:r w:rsidRPr="002F3D0C">
        <w:rPr>
          <w:rFonts w:asciiTheme="majorBidi" w:hAnsiTheme="majorBidi" w:cstheme="majorBidi"/>
          <w:color w:val="000000" w:themeColor="text1"/>
          <w:sz w:val="28"/>
          <w:szCs w:val="28"/>
          <w:lang w:bidi="ar-IQ"/>
        </w:rPr>
        <w:t>palates on which pressure, within physiologic limits, can be placed;</w:t>
      </w:r>
      <w:r>
        <w:rPr>
          <w:rFonts w:asciiTheme="majorBidi" w:hAnsiTheme="majorBidi" w:cstheme="majorBidi"/>
          <w:color w:val="000000" w:themeColor="text1"/>
          <w:sz w:val="28"/>
          <w:szCs w:val="28"/>
          <w:lang w:bidi="ar-IQ"/>
        </w:rPr>
        <w:t xml:space="preserve"> </w:t>
      </w:r>
      <w:r w:rsidRPr="002F3D0C">
        <w:rPr>
          <w:rFonts w:asciiTheme="majorBidi" w:hAnsiTheme="majorBidi" w:cstheme="majorBidi"/>
          <w:color w:val="000000" w:themeColor="text1"/>
          <w:sz w:val="28"/>
          <w:szCs w:val="28"/>
          <w:lang w:bidi="ar-IQ"/>
        </w:rPr>
        <w:t>this seal can be applied by a removable complete denture to aid in</w:t>
      </w:r>
      <w:r>
        <w:rPr>
          <w:rFonts w:asciiTheme="majorBidi" w:hAnsiTheme="majorBidi" w:cstheme="majorBidi"/>
          <w:color w:val="000000" w:themeColor="text1"/>
          <w:sz w:val="28"/>
          <w:szCs w:val="28"/>
          <w:lang w:bidi="ar-IQ"/>
        </w:rPr>
        <w:t xml:space="preserve"> </w:t>
      </w:r>
      <w:r w:rsidRPr="002F3D0C">
        <w:rPr>
          <w:rFonts w:asciiTheme="majorBidi" w:hAnsiTheme="majorBidi" w:cstheme="majorBidi"/>
          <w:color w:val="000000" w:themeColor="text1"/>
          <w:sz w:val="28"/>
          <w:szCs w:val="28"/>
          <w:lang w:bidi="ar-IQ"/>
        </w:rPr>
        <w:t>its retention</w:t>
      </w:r>
      <w:r>
        <w:rPr>
          <w:rFonts w:asciiTheme="majorBidi" w:hAnsiTheme="majorBidi" w:cstheme="majorBidi"/>
          <w:color w:val="000000" w:themeColor="text1"/>
          <w:sz w:val="28"/>
          <w:szCs w:val="28"/>
          <w:lang w:bidi="ar-IQ"/>
        </w:rPr>
        <w:t>.</w:t>
      </w:r>
    </w:p>
    <w:p w:rsidR="0096189C" w:rsidRPr="0096189C" w:rsidRDefault="0096189C" w:rsidP="0096189C">
      <w:pPr>
        <w:tabs>
          <w:tab w:val="left" w:pos="5045"/>
        </w:tabs>
        <w:bidi w:val="0"/>
        <w:jc w:val="both"/>
        <w:rPr>
          <w:rFonts w:asciiTheme="majorBidi" w:hAnsiTheme="majorBidi" w:cstheme="majorBidi"/>
          <w:b/>
          <w:bCs/>
          <w:color w:val="000000" w:themeColor="text1"/>
          <w:sz w:val="28"/>
          <w:szCs w:val="28"/>
          <w:u w:val="single"/>
          <w:lang w:bidi="ar-IQ"/>
        </w:rPr>
      </w:pPr>
      <w:r w:rsidRPr="0096189C">
        <w:rPr>
          <w:rFonts w:asciiTheme="majorBidi" w:hAnsiTheme="majorBidi" w:cstheme="majorBidi"/>
          <w:b/>
          <w:bCs/>
          <w:color w:val="000000" w:themeColor="text1"/>
          <w:sz w:val="28"/>
          <w:szCs w:val="28"/>
          <w:u w:val="single"/>
          <w:lang w:bidi="ar-IQ"/>
        </w:rPr>
        <w:t>Vibrating line</w:t>
      </w:r>
      <w:r>
        <w:rPr>
          <w:rFonts w:asciiTheme="majorBidi" w:hAnsiTheme="majorBidi" w:cstheme="majorBidi"/>
          <w:b/>
          <w:bCs/>
          <w:color w:val="000000" w:themeColor="text1"/>
          <w:sz w:val="28"/>
          <w:szCs w:val="28"/>
          <w:u w:val="single"/>
          <w:lang w:bidi="ar-IQ"/>
        </w:rPr>
        <w:t xml:space="preserve">: </w:t>
      </w:r>
    </w:p>
    <w:p w:rsidR="002F3D0C" w:rsidRDefault="0096189C" w:rsidP="0096189C">
      <w:pPr>
        <w:tabs>
          <w:tab w:val="left" w:pos="5045"/>
        </w:tabs>
        <w:bidi w:val="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A</w:t>
      </w:r>
      <w:r w:rsidRPr="0096189C">
        <w:rPr>
          <w:rFonts w:asciiTheme="majorBidi" w:hAnsiTheme="majorBidi" w:cstheme="majorBidi"/>
          <w:color w:val="000000" w:themeColor="text1"/>
          <w:sz w:val="28"/>
          <w:szCs w:val="28"/>
          <w:lang w:bidi="ar-IQ"/>
        </w:rPr>
        <w:t>n imaginary line across the posterior</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part of the soft palate marking the division between the movable</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and immovable tissues; this line can be identified when the</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movable tissues are functioning</w:t>
      </w:r>
      <w:r>
        <w:rPr>
          <w:rFonts w:asciiTheme="majorBidi" w:hAnsiTheme="majorBidi" w:cstheme="majorBidi"/>
          <w:color w:val="000000" w:themeColor="text1"/>
          <w:sz w:val="28"/>
          <w:szCs w:val="28"/>
          <w:lang w:bidi="ar-IQ"/>
        </w:rPr>
        <w:t>.</w:t>
      </w:r>
    </w:p>
    <w:p w:rsidR="002F3D0C" w:rsidRDefault="0096189C" w:rsidP="002F3D0C">
      <w:pPr>
        <w:tabs>
          <w:tab w:val="left" w:pos="5045"/>
        </w:tabs>
        <w:bidi w:val="0"/>
        <w:jc w:val="both"/>
        <w:rPr>
          <w:rFonts w:asciiTheme="majorBidi" w:hAnsiTheme="majorBidi" w:cstheme="majorBidi"/>
          <w:b/>
          <w:bCs/>
          <w:color w:val="000000" w:themeColor="text1"/>
          <w:sz w:val="28"/>
          <w:szCs w:val="28"/>
          <w:u w:val="single"/>
          <w:lang w:bidi="ar-IQ"/>
        </w:rPr>
      </w:pPr>
      <w:r w:rsidRPr="0096189C">
        <w:rPr>
          <w:rFonts w:asciiTheme="majorBidi" w:hAnsiTheme="majorBidi" w:cstheme="majorBidi"/>
          <w:b/>
          <w:bCs/>
          <w:color w:val="000000" w:themeColor="text1"/>
          <w:sz w:val="28"/>
          <w:szCs w:val="28"/>
          <w:u w:val="single"/>
          <w:lang w:bidi="ar-IQ"/>
        </w:rPr>
        <w:t>Incisive foramen:</w:t>
      </w:r>
    </w:p>
    <w:p w:rsidR="0096189C" w:rsidRPr="00946F39" w:rsidRDefault="0096189C" w:rsidP="00946F39">
      <w:pPr>
        <w:tabs>
          <w:tab w:val="left" w:pos="5045"/>
        </w:tabs>
        <w:bidi w:val="0"/>
        <w:jc w:val="both"/>
        <w:rPr>
          <w:rFonts w:asciiTheme="majorBidi" w:hAnsiTheme="majorBidi" w:cstheme="majorBidi"/>
          <w:color w:val="000000" w:themeColor="text1"/>
          <w:sz w:val="28"/>
          <w:szCs w:val="28"/>
          <w:lang w:bidi="ar-IQ"/>
        </w:rPr>
      </w:pPr>
      <w:r w:rsidRPr="0096189C">
        <w:rPr>
          <w:rFonts w:asciiTheme="majorBidi" w:hAnsiTheme="majorBidi" w:cstheme="majorBidi"/>
          <w:color w:val="000000" w:themeColor="text1"/>
          <w:sz w:val="28"/>
          <w:szCs w:val="28"/>
          <w:lang w:bidi="ar-IQ"/>
        </w:rPr>
        <w:t xml:space="preserve">The incisive foramen is located in the palate on the median line posterior to the maxillary central incisor. In edentulous mouth it comes nearer to the crest of the ridge as resorption progress. Failure to relieve this area may result in irritation and burning sensation at </w:t>
      </w:r>
      <w:r w:rsidR="00946F39">
        <w:rPr>
          <w:rFonts w:asciiTheme="majorBidi" w:hAnsiTheme="majorBidi" w:cstheme="majorBidi"/>
          <w:color w:val="000000" w:themeColor="text1"/>
          <w:sz w:val="28"/>
          <w:szCs w:val="28"/>
          <w:lang w:bidi="ar-IQ"/>
        </w:rPr>
        <w:t>the anterior part of the palate.</w:t>
      </w:r>
    </w:p>
    <w:p w:rsidR="00544480" w:rsidRDefault="00544480" w:rsidP="00946F39">
      <w:pPr>
        <w:tabs>
          <w:tab w:val="left" w:pos="5045"/>
        </w:tabs>
        <w:bidi w:val="0"/>
        <w:jc w:val="both"/>
        <w:rPr>
          <w:rFonts w:asciiTheme="majorBidi" w:hAnsiTheme="majorBidi" w:cstheme="majorBidi"/>
          <w:b/>
          <w:bCs/>
          <w:i/>
          <w:iCs/>
          <w:color w:val="000000" w:themeColor="text1"/>
          <w:sz w:val="28"/>
          <w:szCs w:val="28"/>
          <w:lang w:bidi="ar-IQ"/>
        </w:rPr>
      </w:pPr>
    </w:p>
    <w:p w:rsidR="00946F39" w:rsidRPr="00A724EB" w:rsidRDefault="00946F39" w:rsidP="00544480">
      <w:pPr>
        <w:tabs>
          <w:tab w:val="left" w:pos="5045"/>
        </w:tabs>
        <w:bidi w:val="0"/>
        <w:jc w:val="both"/>
        <w:rPr>
          <w:rFonts w:asciiTheme="majorBidi" w:hAnsiTheme="majorBidi" w:cstheme="majorBidi"/>
          <w:b/>
          <w:bCs/>
          <w:color w:val="000000" w:themeColor="text1"/>
          <w:sz w:val="28"/>
          <w:szCs w:val="28"/>
          <w:u w:val="single"/>
          <w:lang w:bidi="ar-IQ"/>
        </w:rPr>
      </w:pPr>
      <w:r w:rsidRPr="00A724EB">
        <w:rPr>
          <w:rFonts w:asciiTheme="majorBidi" w:hAnsiTheme="majorBidi" w:cstheme="majorBidi"/>
          <w:b/>
          <w:bCs/>
          <w:color w:val="000000" w:themeColor="text1"/>
          <w:sz w:val="28"/>
          <w:szCs w:val="28"/>
          <w:u w:val="single"/>
          <w:lang w:bidi="ar-IQ"/>
        </w:rPr>
        <w:lastRenderedPageBreak/>
        <w:t xml:space="preserve">Incisive Papilla  </w:t>
      </w:r>
    </w:p>
    <w:p w:rsidR="00946F39" w:rsidRPr="00946F39" w:rsidRDefault="00946F39" w:rsidP="00946F39">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It is a pad of fibrous connective tissue anteriorly overlying the incisive foramen. The submucosa in this region contains the nasopalatine nerves and vessels.</w:t>
      </w:r>
    </w:p>
    <w:p w:rsidR="00946F39" w:rsidRPr="00946F39" w:rsidRDefault="00946F39" w:rsidP="00A724EB">
      <w:pPr>
        <w:tabs>
          <w:tab w:val="left" w:pos="5045"/>
        </w:tabs>
        <w:bidi w:val="0"/>
        <w:jc w:val="both"/>
        <w:rPr>
          <w:rFonts w:asciiTheme="majorBidi" w:hAnsiTheme="majorBidi" w:cstheme="majorBidi"/>
          <w:i/>
          <w:iCs/>
          <w:color w:val="000000" w:themeColor="text1"/>
          <w:sz w:val="28"/>
          <w:szCs w:val="28"/>
          <w:u w:val="single"/>
          <w:lang w:bidi="ar-IQ"/>
        </w:rPr>
      </w:pPr>
      <w:r w:rsidRPr="00946F39">
        <w:rPr>
          <w:rFonts w:asciiTheme="majorBidi" w:hAnsiTheme="majorBidi" w:cstheme="majorBidi"/>
          <w:i/>
          <w:iCs/>
          <w:color w:val="000000" w:themeColor="text1"/>
          <w:sz w:val="28"/>
          <w:szCs w:val="28"/>
          <w:u w:val="single"/>
          <w:lang w:bidi="ar-IQ"/>
        </w:rPr>
        <w:t>Significance</w:t>
      </w:r>
    </w:p>
    <w:p w:rsidR="00946F39" w:rsidRPr="00946F39" w:rsidRDefault="00946F39" w:rsidP="00A724EB">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 A stable landmark is related to the incisive foramen through which the neurovascular bundle emerge and lies on the surface of the bone.</w:t>
      </w:r>
    </w:p>
    <w:p w:rsidR="00946F39" w:rsidRPr="00946F39" w:rsidRDefault="00946F39" w:rsidP="00A724EB">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 It is a biometric guide giving information about location of maxillary canines (a perpendicular line drawn posterior to the center of the incisive papilla to sagittal plane passes through the canines).</w:t>
      </w:r>
    </w:p>
    <w:p w:rsidR="00946F39" w:rsidRPr="00946F39" w:rsidRDefault="00946F39" w:rsidP="00A724EB">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 It is a biometric guide giving information on positional relation of central incisors, which are about 8-10 mm anterior to the incisive papilla.</w:t>
      </w:r>
    </w:p>
    <w:p w:rsidR="00946F39" w:rsidRPr="00946F39" w:rsidRDefault="00946F39" w:rsidP="00A724EB">
      <w:pPr>
        <w:tabs>
          <w:tab w:val="left" w:pos="5045"/>
        </w:tabs>
        <w:bidi w:val="0"/>
        <w:jc w:val="both"/>
        <w:rPr>
          <w:rFonts w:asciiTheme="majorBidi" w:hAnsiTheme="majorBidi" w:cstheme="majorBidi"/>
          <w:i/>
          <w:iCs/>
          <w:color w:val="000000" w:themeColor="text1"/>
          <w:sz w:val="28"/>
          <w:szCs w:val="28"/>
          <w:u w:val="single"/>
          <w:lang w:bidi="ar-IQ"/>
        </w:rPr>
      </w:pPr>
      <w:r w:rsidRPr="00946F39">
        <w:rPr>
          <w:rFonts w:asciiTheme="majorBidi" w:hAnsiTheme="majorBidi" w:cstheme="majorBidi"/>
          <w:i/>
          <w:iCs/>
          <w:color w:val="000000" w:themeColor="text1"/>
          <w:sz w:val="28"/>
          <w:szCs w:val="28"/>
          <w:u w:val="single"/>
          <w:lang w:bidi="ar-IQ"/>
        </w:rPr>
        <w:t xml:space="preserve">Clinical consideration: </w:t>
      </w:r>
    </w:p>
    <w:p w:rsidR="002F3D0C" w:rsidRDefault="00946F39" w:rsidP="00A724EB">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 xml:space="preserve">During the impression procedure, care should be taken not to compress the papilla. This is one of the </w:t>
      </w:r>
      <w:r w:rsidRPr="00946F39">
        <w:rPr>
          <w:rFonts w:asciiTheme="majorBidi" w:hAnsiTheme="majorBidi" w:cstheme="majorBidi"/>
          <w:i/>
          <w:iCs/>
          <w:color w:val="000000" w:themeColor="text1"/>
          <w:sz w:val="28"/>
          <w:szCs w:val="28"/>
          <w:lang w:bidi="ar-IQ"/>
        </w:rPr>
        <w:t xml:space="preserve">relief areas </w:t>
      </w:r>
      <w:r w:rsidRPr="00946F39">
        <w:rPr>
          <w:rFonts w:asciiTheme="majorBidi" w:hAnsiTheme="majorBidi" w:cstheme="majorBidi"/>
          <w:color w:val="000000" w:themeColor="text1"/>
          <w:sz w:val="28"/>
          <w:szCs w:val="28"/>
          <w:lang w:bidi="ar-IQ"/>
        </w:rPr>
        <w:t>of the maxillary edentulous foundation. Hence the incisive papilla should be relieved.</w:t>
      </w:r>
    </w:p>
    <w:p w:rsidR="00946F39" w:rsidRDefault="00946F39" w:rsidP="00A724EB">
      <w:pPr>
        <w:tabs>
          <w:tab w:val="left" w:pos="5045"/>
        </w:tabs>
        <w:bidi w:val="0"/>
        <w:jc w:val="both"/>
        <w:rPr>
          <w:rFonts w:asciiTheme="majorBidi" w:hAnsiTheme="majorBidi" w:cstheme="majorBidi"/>
          <w:b/>
          <w:bCs/>
          <w:color w:val="000000" w:themeColor="text1"/>
          <w:sz w:val="28"/>
          <w:szCs w:val="28"/>
          <w:u w:val="single"/>
          <w:lang w:bidi="ar-IQ"/>
        </w:rPr>
      </w:pPr>
      <w:r w:rsidRPr="00946F39">
        <w:rPr>
          <w:rFonts w:asciiTheme="majorBidi" w:hAnsiTheme="majorBidi" w:cstheme="majorBidi"/>
          <w:b/>
          <w:bCs/>
          <w:color w:val="000000" w:themeColor="text1"/>
          <w:sz w:val="28"/>
          <w:szCs w:val="28"/>
          <w:u w:val="single"/>
          <w:lang w:bidi="ar-IQ"/>
        </w:rPr>
        <w:t>Anterior (greater) palatine foramen:</w:t>
      </w:r>
    </w:p>
    <w:p w:rsidR="00946F39" w:rsidRDefault="00946F39" w:rsidP="00A724EB">
      <w:pPr>
        <w:tabs>
          <w:tab w:val="left" w:pos="5045"/>
        </w:tabs>
        <w:bidi w:val="0"/>
        <w:jc w:val="both"/>
        <w:rPr>
          <w:rFonts w:asciiTheme="majorBidi" w:hAnsiTheme="majorBidi" w:cstheme="majorBidi"/>
          <w:color w:val="000000" w:themeColor="text1"/>
          <w:sz w:val="28"/>
          <w:szCs w:val="28"/>
          <w:lang w:bidi="ar-IQ"/>
        </w:rPr>
      </w:pPr>
      <w:r w:rsidRPr="00946F39">
        <w:rPr>
          <w:rFonts w:asciiTheme="majorBidi" w:hAnsiTheme="majorBidi" w:cstheme="majorBidi"/>
          <w:color w:val="000000" w:themeColor="text1"/>
          <w:sz w:val="28"/>
          <w:szCs w:val="28"/>
          <w:lang w:bidi="ar-IQ"/>
        </w:rPr>
        <w:t>This is located medial to the third molar at the junction of the ridge and horizontal plates of palatine bone .Rarely would a relief be required in the denture base over this area since the nerve and blood vessels are housed in a groove and covered by thick soft tissue.</w:t>
      </w:r>
    </w:p>
    <w:p w:rsidR="00A66472" w:rsidRPr="00A66472" w:rsidRDefault="00A66472" w:rsidP="00A724EB">
      <w:pPr>
        <w:tabs>
          <w:tab w:val="left" w:pos="5045"/>
        </w:tabs>
        <w:bidi w:val="0"/>
        <w:jc w:val="both"/>
        <w:rPr>
          <w:rFonts w:asciiTheme="majorBidi" w:hAnsiTheme="majorBidi" w:cstheme="majorBidi"/>
          <w:b/>
          <w:bCs/>
          <w:color w:val="000000" w:themeColor="text1"/>
          <w:sz w:val="28"/>
          <w:szCs w:val="28"/>
          <w:u w:val="single"/>
          <w:lang w:bidi="ar-IQ"/>
        </w:rPr>
      </w:pPr>
      <w:r w:rsidRPr="00A66472">
        <w:rPr>
          <w:rFonts w:asciiTheme="majorBidi" w:hAnsiTheme="majorBidi" w:cstheme="majorBidi"/>
          <w:b/>
          <w:bCs/>
          <w:color w:val="000000" w:themeColor="text1"/>
          <w:sz w:val="28"/>
          <w:szCs w:val="28"/>
          <w:u w:val="single"/>
          <w:lang w:bidi="ar-IQ"/>
        </w:rPr>
        <w:t>Maxillary tuberosity</w:t>
      </w:r>
      <w:r>
        <w:rPr>
          <w:rFonts w:asciiTheme="majorBidi" w:hAnsiTheme="majorBidi" w:cstheme="majorBidi"/>
          <w:b/>
          <w:bCs/>
          <w:color w:val="000000" w:themeColor="text1"/>
          <w:sz w:val="28"/>
          <w:szCs w:val="28"/>
          <w:u w:val="single"/>
          <w:lang w:bidi="ar-IQ"/>
        </w:rPr>
        <w:t>:</w:t>
      </w:r>
    </w:p>
    <w:p w:rsidR="00A66472" w:rsidRPr="00A66472" w:rsidRDefault="00A66472" w:rsidP="00A724EB">
      <w:pPr>
        <w:tabs>
          <w:tab w:val="left" w:pos="5045"/>
        </w:tabs>
        <w:bidi w:val="0"/>
        <w:jc w:val="both"/>
        <w:rPr>
          <w:rFonts w:asciiTheme="majorBidi" w:hAnsiTheme="majorBidi" w:cstheme="majorBidi"/>
          <w:color w:val="000000" w:themeColor="text1"/>
          <w:sz w:val="28"/>
          <w:szCs w:val="28"/>
          <w:lang w:bidi="ar-IQ"/>
        </w:rPr>
      </w:pPr>
      <w:r w:rsidRPr="00A66472">
        <w:rPr>
          <w:rFonts w:asciiTheme="majorBidi" w:hAnsiTheme="majorBidi" w:cstheme="majorBidi"/>
          <w:color w:val="000000" w:themeColor="text1"/>
          <w:sz w:val="28"/>
          <w:szCs w:val="28"/>
          <w:lang w:bidi="ar-IQ"/>
        </w:rPr>
        <w:t>It is that part of the residual ridge that extend distally from the area of the 2</w:t>
      </w:r>
      <w:r w:rsidRPr="00A66472">
        <w:rPr>
          <w:rFonts w:asciiTheme="majorBidi" w:hAnsiTheme="majorBidi" w:cstheme="majorBidi"/>
          <w:color w:val="000000" w:themeColor="text1"/>
          <w:sz w:val="28"/>
          <w:szCs w:val="28"/>
          <w:vertAlign w:val="superscript"/>
          <w:lang w:bidi="ar-IQ"/>
        </w:rPr>
        <w:t>nd</w:t>
      </w:r>
      <w:r w:rsidRPr="00A66472">
        <w:rPr>
          <w:rFonts w:asciiTheme="majorBidi" w:hAnsiTheme="majorBidi" w:cstheme="majorBidi"/>
          <w:color w:val="000000" w:themeColor="text1"/>
          <w:sz w:val="28"/>
          <w:szCs w:val="28"/>
          <w:lang w:bidi="ar-IQ"/>
        </w:rPr>
        <w:t xml:space="preserve"> molar to the hamular notch.</w:t>
      </w:r>
      <w:r w:rsidR="00313E3D">
        <w:rPr>
          <w:rFonts w:asciiTheme="majorBidi" w:hAnsiTheme="majorBidi" w:cstheme="majorBidi"/>
          <w:color w:val="000000" w:themeColor="text1"/>
          <w:sz w:val="28"/>
          <w:szCs w:val="28"/>
          <w:lang w:bidi="ar-IQ"/>
        </w:rPr>
        <w:t xml:space="preserve"> </w:t>
      </w:r>
      <w:r w:rsidR="00313E3D" w:rsidRPr="00313E3D">
        <w:rPr>
          <w:rFonts w:asciiTheme="majorBidi" w:hAnsiTheme="majorBidi" w:cstheme="majorBidi"/>
          <w:color w:val="000000" w:themeColor="text1"/>
          <w:sz w:val="28"/>
          <w:szCs w:val="28"/>
          <w:lang w:bidi="ar-IQ"/>
        </w:rPr>
        <w:t xml:space="preserve">The </w:t>
      </w:r>
      <w:r w:rsidR="00313E3D" w:rsidRPr="00313E3D">
        <w:rPr>
          <w:rFonts w:asciiTheme="majorBidi" w:hAnsiTheme="majorBidi" w:cstheme="majorBidi"/>
          <w:i/>
          <w:iCs/>
          <w:color w:val="000000" w:themeColor="text1"/>
          <w:sz w:val="28"/>
          <w:szCs w:val="28"/>
          <w:lang w:bidi="ar-IQ"/>
        </w:rPr>
        <w:t xml:space="preserve">tuberosities </w:t>
      </w:r>
      <w:r w:rsidR="00313E3D" w:rsidRPr="00313E3D">
        <w:rPr>
          <w:rFonts w:asciiTheme="majorBidi" w:hAnsiTheme="majorBidi" w:cstheme="majorBidi"/>
          <w:color w:val="000000" w:themeColor="text1"/>
          <w:sz w:val="28"/>
          <w:szCs w:val="28"/>
          <w:lang w:bidi="ar-IQ"/>
        </w:rPr>
        <w:t>often are dense fibrous connective tissues</w:t>
      </w:r>
      <w:r w:rsidR="00313E3D">
        <w:rPr>
          <w:rFonts w:asciiTheme="majorBidi" w:hAnsiTheme="majorBidi" w:cstheme="majorBidi"/>
          <w:color w:val="000000" w:themeColor="text1"/>
          <w:sz w:val="28"/>
          <w:szCs w:val="28"/>
          <w:lang w:bidi="ar-IQ"/>
        </w:rPr>
        <w:t xml:space="preserve"> </w:t>
      </w:r>
      <w:r w:rsidR="00313E3D" w:rsidRPr="00313E3D">
        <w:rPr>
          <w:rFonts w:asciiTheme="majorBidi" w:hAnsiTheme="majorBidi" w:cstheme="majorBidi"/>
          <w:color w:val="000000" w:themeColor="text1"/>
          <w:sz w:val="28"/>
          <w:szCs w:val="28"/>
          <w:lang w:bidi="ar-IQ"/>
        </w:rPr>
        <w:t>with minimal comp</w:t>
      </w:r>
      <w:r w:rsidR="00313E3D">
        <w:rPr>
          <w:rFonts w:asciiTheme="majorBidi" w:hAnsiTheme="majorBidi" w:cstheme="majorBidi"/>
          <w:color w:val="000000" w:themeColor="text1"/>
          <w:sz w:val="28"/>
          <w:szCs w:val="28"/>
          <w:lang w:bidi="ar-IQ"/>
        </w:rPr>
        <w:t xml:space="preserve">ressibility. In this situation, </w:t>
      </w:r>
      <w:r w:rsidR="00313E3D" w:rsidRPr="00313E3D">
        <w:rPr>
          <w:rFonts w:asciiTheme="majorBidi" w:hAnsiTheme="majorBidi" w:cstheme="majorBidi"/>
          <w:color w:val="000000" w:themeColor="text1"/>
          <w:sz w:val="28"/>
          <w:szCs w:val="28"/>
          <w:lang w:bidi="ar-IQ"/>
        </w:rPr>
        <w:t>considerable</w:t>
      </w:r>
      <w:r w:rsidR="00313E3D">
        <w:rPr>
          <w:rFonts w:asciiTheme="majorBidi" w:hAnsiTheme="majorBidi" w:cstheme="majorBidi"/>
          <w:color w:val="000000" w:themeColor="text1"/>
          <w:sz w:val="28"/>
          <w:szCs w:val="28"/>
          <w:lang w:bidi="ar-IQ"/>
        </w:rPr>
        <w:t xml:space="preserve"> </w:t>
      </w:r>
      <w:r w:rsidR="00313E3D" w:rsidRPr="00313E3D">
        <w:rPr>
          <w:rFonts w:asciiTheme="majorBidi" w:hAnsiTheme="majorBidi" w:cstheme="majorBidi"/>
          <w:color w:val="000000" w:themeColor="text1"/>
          <w:sz w:val="28"/>
          <w:szCs w:val="28"/>
          <w:lang w:bidi="ar-IQ"/>
        </w:rPr>
        <w:t>support is offered to the denture.</w:t>
      </w:r>
      <w:r w:rsidRPr="00A66472">
        <w:rPr>
          <w:rFonts w:asciiTheme="majorBidi" w:hAnsiTheme="majorBidi" w:cstheme="majorBidi"/>
          <w:color w:val="000000" w:themeColor="text1"/>
          <w:sz w:val="28"/>
          <w:szCs w:val="28"/>
          <w:lang w:bidi="ar-IQ"/>
        </w:rPr>
        <w:t xml:space="preserve"> Sometimes cause problem in maxillary denture construction such as:</w:t>
      </w:r>
    </w:p>
    <w:p w:rsidR="00A66472" w:rsidRPr="009741FE" w:rsidRDefault="00A66472" w:rsidP="009741FE">
      <w:pPr>
        <w:pStyle w:val="ListParagraph"/>
        <w:numPr>
          <w:ilvl w:val="0"/>
          <w:numId w:val="2"/>
        </w:numPr>
        <w:tabs>
          <w:tab w:val="left" w:pos="5045"/>
        </w:tabs>
        <w:bidi w:val="0"/>
        <w:jc w:val="both"/>
        <w:rPr>
          <w:rFonts w:asciiTheme="majorBidi" w:hAnsiTheme="majorBidi" w:cstheme="majorBidi"/>
          <w:color w:val="000000" w:themeColor="text1"/>
          <w:sz w:val="28"/>
          <w:szCs w:val="28"/>
          <w:rtl/>
          <w:lang w:bidi="ar-IQ"/>
        </w:rPr>
      </w:pPr>
      <w:r w:rsidRPr="009741FE">
        <w:rPr>
          <w:rFonts w:asciiTheme="majorBidi" w:hAnsiTheme="majorBidi" w:cstheme="majorBidi"/>
          <w:color w:val="000000" w:themeColor="text1"/>
          <w:sz w:val="28"/>
          <w:szCs w:val="28"/>
          <w:lang w:bidi="ar-IQ"/>
        </w:rPr>
        <w:t>Enlargement of the tuberosity with the presence of bilateral undercuts effect the insertion and removal of denture.</w:t>
      </w:r>
    </w:p>
    <w:p w:rsidR="00313E3D" w:rsidRPr="009741FE" w:rsidRDefault="00A66472" w:rsidP="009741FE">
      <w:pPr>
        <w:pStyle w:val="ListParagraph"/>
        <w:numPr>
          <w:ilvl w:val="0"/>
          <w:numId w:val="2"/>
        </w:numPr>
        <w:tabs>
          <w:tab w:val="left" w:pos="5045"/>
        </w:tabs>
        <w:bidi w:val="0"/>
        <w:jc w:val="both"/>
        <w:rPr>
          <w:rFonts w:asciiTheme="majorBidi" w:hAnsiTheme="majorBidi" w:cstheme="majorBidi"/>
          <w:color w:val="000000" w:themeColor="text1"/>
          <w:sz w:val="28"/>
          <w:szCs w:val="28"/>
          <w:lang w:bidi="ar-IQ"/>
        </w:rPr>
      </w:pPr>
      <w:r w:rsidRPr="009741FE">
        <w:rPr>
          <w:rFonts w:asciiTheme="majorBidi" w:hAnsiTheme="majorBidi" w:cstheme="majorBidi"/>
          <w:color w:val="000000" w:themeColor="text1"/>
          <w:sz w:val="28"/>
          <w:szCs w:val="28"/>
          <w:lang w:bidi="ar-IQ"/>
        </w:rPr>
        <w:t>The presence of pendulous tuberosities cause a reduction in the interarch distance in the posterior region against the retro molar pad.</w:t>
      </w:r>
    </w:p>
    <w:p w:rsidR="00313E3D" w:rsidRPr="009741FE" w:rsidRDefault="00313E3D" w:rsidP="009741FE">
      <w:pPr>
        <w:pStyle w:val="ListParagraph"/>
        <w:numPr>
          <w:ilvl w:val="0"/>
          <w:numId w:val="2"/>
        </w:numPr>
        <w:tabs>
          <w:tab w:val="left" w:pos="5045"/>
        </w:tabs>
        <w:bidi w:val="0"/>
        <w:jc w:val="both"/>
        <w:rPr>
          <w:rFonts w:asciiTheme="majorBidi" w:hAnsiTheme="majorBidi" w:cstheme="majorBidi"/>
          <w:color w:val="000000" w:themeColor="text1"/>
          <w:sz w:val="28"/>
          <w:szCs w:val="28"/>
          <w:lang w:bidi="ar-IQ"/>
        </w:rPr>
      </w:pPr>
      <w:r w:rsidRPr="009741FE">
        <w:rPr>
          <w:rFonts w:asciiTheme="majorBidi" w:hAnsiTheme="majorBidi" w:cstheme="majorBidi"/>
          <w:color w:val="000000" w:themeColor="text1"/>
          <w:sz w:val="28"/>
          <w:szCs w:val="28"/>
          <w:lang w:bidi="ar-IQ"/>
        </w:rPr>
        <w:t>To prevent oro-antral fistula, it is important to have an occlusal radiograph before surgical resection of the tuberosity.</w:t>
      </w:r>
    </w:p>
    <w:p w:rsidR="00313E3D" w:rsidRPr="009741FE" w:rsidRDefault="00313E3D" w:rsidP="009741FE">
      <w:pPr>
        <w:pStyle w:val="ListParagraph"/>
        <w:numPr>
          <w:ilvl w:val="0"/>
          <w:numId w:val="2"/>
        </w:numPr>
        <w:tabs>
          <w:tab w:val="left" w:pos="5045"/>
        </w:tabs>
        <w:bidi w:val="0"/>
        <w:jc w:val="both"/>
        <w:rPr>
          <w:rFonts w:asciiTheme="majorBidi" w:hAnsiTheme="majorBidi" w:cstheme="majorBidi"/>
          <w:color w:val="000000" w:themeColor="text1"/>
          <w:sz w:val="28"/>
          <w:szCs w:val="28"/>
          <w:lang w:bidi="ar-IQ"/>
        </w:rPr>
      </w:pPr>
      <w:r w:rsidRPr="009741FE">
        <w:rPr>
          <w:rFonts w:asciiTheme="majorBidi" w:hAnsiTheme="majorBidi" w:cstheme="majorBidi"/>
          <w:color w:val="000000" w:themeColor="text1"/>
          <w:sz w:val="28"/>
          <w:szCs w:val="28"/>
          <w:lang w:bidi="ar-IQ"/>
        </w:rPr>
        <w:lastRenderedPageBreak/>
        <w:t>In case of severe undercuts at the tuberosity region, the undercut on the preferential chewing side should be reduced.</w:t>
      </w:r>
    </w:p>
    <w:p w:rsidR="00946F39" w:rsidRDefault="009741FE" w:rsidP="009741FE">
      <w:pPr>
        <w:pStyle w:val="ListParagraph"/>
        <w:numPr>
          <w:ilvl w:val="0"/>
          <w:numId w:val="2"/>
        </w:numPr>
        <w:tabs>
          <w:tab w:val="left" w:pos="5045"/>
        </w:tabs>
        <w:bidi w:val="0"/>
        <w:jc w:val="both"/>
        <w:rPr>
          <w:rFonts w:asciiTheme="majorBidi" w:hAnsiTheme="majorBidi" w:cstheme="majorBidi"/>
          <w:color w:val="000000" w:themeColor="text1"/>
          <w:sz w:val="28"/>
          <w:szCs w:val="28"/>
          <w:lang w:bidi="ar-IQ"/>
        </w:rPr>
      </w:pPr>
      <w:r w:rsidRPr="009741FE">
        <w:rPr>
          <w:rFonts w:asciiTheme="majorBidi" w:hAnsiTheme="majorBidi" w:cstheme="majorBidi"/>
          <w:color w:val="000000" w:themeColor="text1"/>
          <w:sz w:val="28"/>
          <w:szCs w:val="28"/>
          <w:lang w:bidi="ar-IQ"/>
        </w:rPr>
        <w:t>The last posterior tooth should not be placed on the tuberosity</w:t>
      </w:r>
      <w:r>
        <w:rPr>
          <w:rFonts w:asciiTheme="majorBidi" w:hAnsiTheme="majorBidi" w:cstheme="majorBidi"/>
          <w:color w:val="000000" w:themeColor="text1"/>
          <w:sz w:val="28"/>
          <w:szCs w:val="28"/>
          <w:lang w:bidi="ar-IQ"/>
        </w:rPr>
        <w:t>.</w:t>
      </w:r>
    </w:p>
    <w:p w:rsidR="009741FE" w:rsidRDefault="009741FE" w:rsidP="009741FE">
      <w:pPr>
        <w:tabs>
          <w:tab w:val="left" w:pos="5045"/>
        </w:tabs>
        <w:bidi w:val="0"/>
        <w:ind w:left="360"/>
        <w:jc w:val="both"/>
        <w:rPr>
          <w:rFonts w:asciiTheme="majorBidi" w:hAnsiTheme="majorBidi" w:cstheme="majorBidi"/>
          <w:b/>
          <w:bCs/>
          <w:color w:val="000000" w:themeColor="text1"/>
          <w:sz w:val="28"/>
          <w:szCs w:val="28"/>
          <w:u w:val="single"/>
          <w:lang w:bidi="ar-IQ"/>
        </w:rPr>
      </w:pPr>
      <w:r w:rsidRPr="009741FE">
        <w:rPr>
          <w:rFonts w:asciiTheme="majorBidi" w:hAnsiTheme="majorBidi" w:cstheme="majorBidi"/>
          <w:b/>
          <w:bCs/>
          <w:color w:val="000000" w:themeColor="text1"/>
          <w:sz w:val="28"/>
          <w:szCs w:val="28"/>
          <w:u w:val="single"/>
          <w:lang w:bidi="ar-IQ"/>
        </w:rPr>
        <w:t>Hamular notch</w:t>
      </w:r>
      <w:r>
        <w:rPr>
          <w:rFonts w:asciiTheme="majorBidi" w:hAnsiTheme="majorBidi" w:cstheme="majorBidi"/>
          <w:b/>
          <w:bCs/>
          <w:color w:val="000000" w:themeColor="text1"/>
          <w:sz w:val="28"/>
          <w:szCs w:val="28"/>
          <w:u w:val="single"/>
          <w:lang w:bidi="ar-IQ"/>
        </w:rPr>
        <w:t>:</w:t>
      </w:r>
    </w:p>
    <w:p w:rsidR="009741FE" w:rsidRDefault="0069018F" w:rsidP="0069018F">
      <w:pPr>
        <w:tabs>
          <w:tab w:val="left" w:pos="5045"/>
        </w:tabs>
        <w:bidi w:val="0"/>
        <w:ind w:left="360"/>
        <w:jc w:val="both"/>
        <w:rPr>
          <w:rFonts w:asciiTheme="majorBidi" w:hAnsiTheme="majorBidi" w:cstheme="majorBidi"/>
          <w:color w:val="000000" w:themeColor="text1"/>
          <w:sz w:val="28"/>
          <w:szCs w:val="28"/>
          <w:lang w:bidi="ar-IQ"/>
        </w:rPr>
      </w:pPr>
      <w:r w:rsidRPr="0069018F">
        <w:rPr>
          <w:rFonts w:asciiTheme="majorBidi" w:hAnsiTheme="majorBidi" w:cstheme="majorBidi"/>
          <w:color w:val="000000" w:themeColor="text1"/>
          <w:sz w:val="28"/>
          <w:szCs w:val="28"/>
          <w:lang w:bidi="ar-IQ"/>
        </w:rPr>
        <w:t>It is a narrow cleft of loose connective tissue, which is</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approximately 2 mm in extent antero-posteriorly. This</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structure is bounded by the maxillary tuberosity</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anteriorly and the pterygoid hamulus posteriorly and</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marks the postero-lateral limit of the upper denture. The</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submucosa in this region is thick and made up of loose</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areolar tissue. A seal can be obtained by utilizing this</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area as it can be displaced to a certain extent without</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trauma.</w:t>
      </w:r>
    </w:p>
    <w:p w:rsidR="0069018F" w:rsidRPr="0069018F" w:rsidRDefault="0069018F" w:rsidP="0069018F">
      <w:pPr>
        <w:tabs>
          <w:tab w:val="left" w:pos="5045"/>
        </w:tabs>
        <w:bidi w:val="0"/>
        <w:ind w:left="360"/>
        <w:jc w:val="both"/>
        <w:rPr>
          <w:rFonts w:asciiTheme="majorBidi" w:hAnsiTheme="majorBidi" w:cstheme="majorBidi"/>
          <w:b/>
          <w:bCs/>
          <w:i/>
          <w:iCs/>
          <w:color w:val="000000" w:themeColor="text1"/>
          <w:sz w:val="28"/>
          <w:szCs w:val="28"/>
          <w:lang w:bidi="ar-IQ"/>
        </w:rPr>
      </w:pPr>
      <w:r w:rsidRPr="0069018F">
        <w:rPr>
          <w:rFonts w:asciiTheme="majorBidi" w:hAnsiTheme="majorBidi" w:cstheme="majorBidi"/>
          <w:b/>
          <w:bCs/>
          <w:i/>
          <w:iCs/>
          <w:color w:val="000000" w:themeColor="text1"/>
          <w:sz w:val="28"/>
          <w:szCs w:val="28"/>
          <w:lang w:bidi="ar-IQ"/>
        </w:rPr>
        <w:t>Significance</w:t>
      </w:r>
    </w:p>
    <w:p w:rsidR="0069018F" w:rsidRPr="0069018F" w:rsidRDefault="0069018F" w:rsidP="0069018F">
      <w:pPr>
        <w:tabs>
          <w:tab w:val="left" w:pos="5045"/>
        </w:tabs>
        <w:bidi w:val="0"/>
        <w:ind w:left="36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1. </w:t>
      </w:r>
      <w:r w:rsidRPr="0069018F">
        <w:rPr>
          <w:rFonts w:asciiTheme="majorBidi" w:hAnsiTheme="majorBidi" w:cstheme="majorBidi"/>
          <w:color w:val="000000" w:themeColor="text1"/>
          <w:sz w:val="28"/>
          <w:szCs w:val="28"/>
          <w:lang w:bidi="ar-IQ"/>
        </w:rPr>
        <w:t xml:space="preserve"> Constitutes the lateral boundary of the posterior</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palatal seal area in the maxillary foundation.</w:t>
      </w:r>
    </w:p>
    <w:p w:rsidR="0069018F" w:rsidRPr="0069018F" w:rsidRDefault="0069018F" w:rsidP="0069018F">
      <w:pPr>
        <w:tabs>
          <w:tab w:val="left" w:pos="5045"/>
        </w:tabs>
        <w:bidi w:val="0"/>
        <w:ind w:left="36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2. </w:t>
      </w:r>
      <w:r w:rsidRPr="0069018F">
        <w:rPr>
          <w:rFonts w:asciiTheme="majorBidi" w:hAnsiTheme="majorBidi" w:cstheme="majorBidi"/>
          <w:color w:val="000000" w:themeColor="text1"/>
          <w:sz w:val="28"/>
          <w:szCs w:val="28"/>
          <w:lang w:bidi="ar-IQ"/>
        </w:rPr>
        <w:t xml:space="preserve"> The pterygomandibular raphe attaches to the</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hamulus.</w:t>
      </w:r>
    </w:p>
    <w:p w:rsidR="0069018F" w:rsidRDefault="0069018F" w:rsidP="0069018F">
      <w:pPr>
        <w:tabs>
          <w:tab w:val="left" w:pos="5045"/>
        </w:tabs>
        <w:bidi w:val="0"/>
        <w:ind w:left="360"/>
        <w:jc w:val="both"/>
        <w:rPr>
          <w:rFonts w:asciiTheme="majorBidi" w:hAnsiTheme="majorBidi" w:cstheme="majorBidi"/>
          <w:color w:val="000000" w:themeColor="text1"/>
          <w:sz w:val="28"/>
          <w:szCs w:val="28"/>
          <w:lang w:bidi="ar-IQ"/>
        </w:rPr>
      </w:pPr>
      <w:r w:rsidRPr="0069018F">
        <w:rPr>
          <w:rFonts w:asciiTheme="majorBidi" w:hAnsiTheme="majorBidi" w:cstheme="majorBidi"/>
          <w:b/>
          <w:bCs/>
          <w:i/>
          <w:iCs/>
          <w:color w:val="000000" w:themeColor="text1"/>
          <w:sz w:val="28"/>
          <w:szCs w:val="28"/>
          <w:lang w:bidi="ar-IQ"/>
        </w:rPr>
        <w:t>Clinical considerations</w:t>
      </w:r>
      <w:r w:rsidRPr="0069018F">
        <w:rPr>
          <w:rFonts w:asciiTheme="majorBidi" w:hAnsiTheme="majorBidi" w:cstheme="majorBidi"/>
          <w:i/>
          <w:iCs/>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The denture should not extend</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beyond the hamular notch, failure of which will result</w:t>
      </w:r>
      <w:r>
        <w:rPr>
          <w:rFonts w:asciiTheme="majorBidi" w:hAnsiTheme="majorBidi" w:cstheme="majorBidi"/>
          <w:color w:val="000000" w:themeColor="text1"/>
          <w:sz w:val="28"/>
          <w:szCs w:val="28"/>
          <w:lang w:bidi="ar-IQ"/>
        </w:rPr>
        <w:t xml:space="preserve"> in:</w:t>
      </w:r>
    </w:p>
    <w:p w:rsidR="0069018F" w:rsidRP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r w:rsidRPr="0069018F">
        <w:rPr>
          <w:rFonts w:asciiTheme="majorBidi" w:hAnsiTheme="majorBidi" w:cstheme="majorBidi"/>
          <w:color w:val="000000" w:themeColor="text1"/>
          <w:sz w:val="28"/>
          <w:szCs w:val="28"/>
          <w:lang w:bidi="ar-IQ"/>
        </w:rPr>
        <w:t>1. Restricted pterygomandibular raphe movement.</w:t>
      </w:r>
    </w:p>
    <w:p w:rsidR="0069018F" w:rsidRP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r w:rsidRPr="0069018F">
        <w:rPr>
          <w:rFonts w:asciiTheme="majorBidi" w:hAnsiTheme="majorBidi" w:cstheme="majorBidi"/>
          <w:color w:val="000000" w:themeColor="text1"/>
          <w:sz w:val="28"/>
          <w:szCs w:val="28"/>
          <w:lang w:bidi="ar-IQ"/>
        </w:rPr>
        <w:t>2. When mouth is wide open, the denture dislodges.</w:t>
      </w: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r w:rsidRPr="0069018F">
        <w:rPr>
          <w:rFonts w:asciiTheme="majorBidi" w:hAnsiTheme="majorBidi" w:cstheme="majorBidi"/>
          <w:color w:val="000000" w:themeColor="text1"/>
          <w:sz w:val="28"/>
          <w:szCs w:val="28"/>
          <w:lang w:bidi="ar-IQ"/>
        </w:rPr>
        <w:t>3. Pterygomandibular raphe may be sandwiched below</w:t>
      </w:r>
      <w:r>
        <w:rPr>
          <w:rFonts w:asciiTheme="majorBidi" w:hAnsiTheme="majorBidi" w:cstheme="majorBidi"/>
          <w:color w:val="000000" w:themeColor="text1"/>
          <w:sz w:val="28"/>
          <w:szCs w:val="28"/>
          <w:lang w:bidi="ar-IQ"/>
        </w:rPr>
        <w:t xml:space="preserve"> </w:t>
      </w:r>
      <w:r w:rsidRPr="0069018F">
        <w:rPr>
          <w:rFonts w:asciiTheme="majorBidi" w:hAnsiTheme="majorBidi" w:cstheme="majorBidi"/>
          <w:color w:val="000000" w:themeColor="text1"/>
          <w:sz w:val="28"/>
          <w:szCs w:val="28"/>
          <w:lang w:bidi="ar-IQ"/>
        </w:rPr>
        <w:t>the denture.</w:t>
      </w: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r>
        <w:rPr>
          <w:noProof/>
        </w:rPr>
        <w:drawing>
          <wp:anchor distT="0" distB="0" distL="114300" distR="114300" simplePos="0" relativeHeight="251662336" behindDoc="0" locked="0" layoutInCell="1" allowOverlap="1">
            <wp:simplePos x="0" y="0"/>
            <wp:positionH relativeFrom="column">
              <wp:posOffset>3981450</wp:posOffset>
            </wp:positionH>
            <wp:positionV relativeFrom="paragraph">
              <wp:posOffset>73660</wp:posOffset>
            </wp:positionV>
            <wp:extent cx="2131060" cy="1714500"/>
            <wp:effectExtent l="0" t="0" r="2540" b="0"/>
            <wp:wrapSquare wrapText="bothSides"/>
            <wp:docPr id="21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1060" cy="1714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p>
    <w:p w:rsidR="0069018F" w:rsidRDefault="0069018F" w:rsidP="0069018F">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0E647B" w:rsidP="000E647B">
      <w:pPr>
        <w:tabs>
          <w:tab w:val="left" w:pos="5045"/>
        </w:tabs>
        <w:bidi w:val="0"/>
        <w:spacing w:after="0"/>
        <w:ind w:left="360"/>
        <w:jc w:val="both"/>
        <w:rPr>
          <w:rFonts w:asciiTheme="majorBidi" w:hAnsiTheme="majorBidi" w:cstheme="majorBidi"/>
          <w:b/>
          <w:bCs/>
          <w:color w:val="000000" w:themeColor="text1"/>
          <w:sz w:val="28"/>
          <w:szCs w:val="28"/>
          <w:u w:val="single"/>
          <w:lang w:bidi="ar-IQ"/>
        </w:rPr>
      </w:pPr>
      <w:r w:rsidRPr="000E647B">
        <w:rPr>
          <w:rFonts w:asciiTheme="majorBidi" w:hAnsiTheme="majorBidi" w:cstheme="majorBidi"/>
          <w:b/>
          <w:bCs/>
          <w:color w:val="000000" w:themeColor="text1"/>
          <w:sz w:val="28"/>
          <w:szCs w:val="28"/>
          <w:u w:val="single"/>
          <w:lang w:bidi="ar-IQ"/>
        </w:rPr>
        <w:t>Cuspid eminence</w:t>
      </w:r>
      <w:r>
        <w:rPr>
          <w:rFonts w:asciiTheme="majorBidi" w:hAnsiTheme="majorBidi" w:cstheme="majorBidi"/>
          <w:b/>
          <w:bCs/>
          <w:color w:val="000000" w:themeColor="text1"/>
          <w:sz w:val="28"/>
          <w:szCs w:val="28"/>
          <w:u w:val="single"/>
          <w:lang w:bidi="ar-IQ"/>
        </w:rPr>
        <w:t>:</w:t>
      </w: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r w:rsidRPr="000E647B">
        <w:rPr>
          <w:rFonts w:asciiTheme="majorBidi" w:hAnsiTheme="majorBidi" w:cstheme="majorBidi"/>
          <w:color w:val="000000" w:themeColor="text1"/>
          <w:sz w:val="28"/>
          <w:szCs w:val="28"/>
          <w:lang w:bidi="ar-IQ"/>
        </w:rPr>
        <w:t>It is a bony elevation on the residual ridge formed after extraction of the canine located over the canine root and serve as a guide for positioning of artificial canine.</w:t>
      </w: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544480" w:rsidRDefault="00544480" w:rsidP="00544480">
      <w:pPr>
        <w:tabs>
          <w:tab w:val="left" w:pos="5045"/>
        </w:tabs>
        <w:bidi w:val="0"/>
        <w:spacing w:after="0"/>
        <w:ind w:left="360"/>
        <w:jc w:val="both"/>
        <w:rPr>
          <w:rFonts w:asciiTheme="majorBidi" w:hAnsiTheme="majorBidi" w:cstheme="majorBidi"/>
          <w:color w:val="000000" w:themeColor="text1"/>
          <w:sz w:val="28"/>
          <w:szCs w:val="28"/>
          <w:lang w:bidi="ar-IQ"/>
        </w:rPr>
      </w:pPr>
    </w:p>
    <w:p w:rsidR="00544480" w:rsidRDefault="00544480" w:rsidP="00544480">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Pr="00F84F5F" w:rsidRDefault="000E647B" w:rsidP="000E647B">
      <w:pPr>
        <w:tabs>
          <w:tab w:val="left" w:pos="5045"/>
        </w:tabs>
        <w:bidi w:val="0"/>
        <w:spacing w:after="0"/>
        <w:ind w:left="360"/>
        <w:jc w:val="both"/>
        <w:rPr>
          <w:rFonts w:asciiTheme="majorBidi" w:hAnsiTheme="majorBidi" w:cstheme="majorBidi"/>
          <w:b/>
          <w:bCs/>
          <w:color w:val="000000" w:themeColor="text1"/>
          <w:sz w:val="28"/>
          <w:szCs w:val="28"/>
          <w:u w:val="single"/>
          <w:lang w:bidi="ar-IQ"/>
        </w:rPr>
      </w:pPr>
      <w:r w:rsidRPr="00F84F5F">
        <w:rPr>
          <w:rFonts w:asciiTheme="majorBidi" w:hAnsiTheme="majorBidi" w:cstheme="majorBidi"/>
          <w:b/>
          <w:bCs/>
          <w:color w:val="000000" w:themeColor="text1"/>
          <w:sz w:val="28"/>
          <w:szCs w:val="28"/>
          <w:u w:val="single"/>
          <w:lang w:bidi="ar-IQ"/>
        </w:rPr>
        <w:lastRenderedPageBreak/>
        <w:t>The limiting structures of the upper denture can be divided</w:t>
      </w: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r w:rsidRPr="00F84F5F">
        <w:rPr>
          <w:rFonts w:asciiTheme="majorBidi" w:hAnsiTheme="majorBidi" w:cstheme="majorBidi"/>
          <w:b/>
          <w:bCs/>
          <w:color w:val="000000" w:themeColor="text1"/>
          <w:sz w:val="28"/>
          <w:szCs w:val="28"/>
          <w:u w:val="single"/>
          <w:lang w:bidi="ar-IQ"/>
        </w:rPr>
        <w:t>into three areas:</w:t>
      </w:r>
      <w:r w:rsidRPr="000E647B">
        <w:rPr>
          <w:rFonts w:asciiTheme="majorBidi" w:hAnsiTheme="majorBidi" w:cstheme="majorBidi"/>
          <w:color w:val="000000" w:themeColor="text1"/>
          <w:sz w:val="28"/>
          <w:szCs w:val="28"/>
          <w:lang w:bidi="ar-IQ"/>
        </w:rPr>
        <w:t xml:space="preserve"> (1) the labial vestibule, which runs from</w:t>
      </w:r>
      <w:r>
        <w:rPr>
          <w:rFonts w:asciiTheme="majorBidi" w:hAnsiTheme="majorBidi" w:cstheme="majorBidi"/>
          <w:color w:val="000000" w:themeColor="text1"/>
          <w:sz w:val="28"/>
          <w:szCs w:val="28"/>
          <w:lang w:bidi="ar-IQ"/>
        </w:rPr>
        <w:t xml:space="preserve"> </w:t>
      </w:r>
      <w:r w:rsidRPr="000E647B">
        <w:rPr>
          <w:rFonts w:asciiTheme="majorBidi" w:hAnsiTheme="majorBidi" w:cstheme="majorBidi"/>
          <w:color w:val="000000" w:themeColor="text1"/>
          <w:sz w:val="28"/>
          <w:szCs w:val="28"/>
          <w:lang w:bidi="ar-IQ"/>
        </w:rPr>
        <w:t>one buccal frenum to the other on the labial side of the</w:t>
      </w:r>
      <w:r>
        <w:rPr>
          <w:rFonts w:asciiTheme="majorBidi" w:hAnsiTheme="majorBidi" w:cstheme="majorBidi"/>
          <w:color w:val="000000" w:themeColor="text1"/>
          <w:sz w:val="28"/>
          <w:szCs w:val="28"/>
          <w:lang w:bidi="ar-IQ"/>
        </w:rPr>
        <w:t xml:space="preserve"> </w:t>
      </w:r>
      <w:r w:rsidRPr="000E647B">
        <w:rPr>
          <w:rFonts w:asciiTheme="majorBidi" w:hAnsiTheme="majorBidi" w:cstheme="majorBidi"/>
          <w:color w:val="000000" w:themeColor="text1"/>
          <w:sz w:val="28"/>
          <w:szCs w:val="28"/>
          <w:lang w:bidi="ar-IQ"/>
        </w:rPr>
        <w:t>ridge; (2) the right and left buccal vestibules, which extend</w:t>
      </w:r>
      <w:r>
        <w:rPr>
          <w:rFonts w:asciiTheme="majorBidi" w:hAnsiTheme="majorBidi" w:cstheme="majorBidi"/>
          <w:color w:val="000000" w:themeColor="text1"/>
          <w:sz w:val="28"/>
          <w:szCs w:val="28"/>
          <w:lang w:bidi="ar-IQ"/>
        </w:rPr>
        <w:t xml:space="preserve"> </w:t>
      </w:r>
      <w:r w:rsidRPr="000E647B">
        <w:rPr>
          <w:rFonts w:asciiTheme="majorBidi" w:hAnsiTheme="majorBidi" w:cstheme="majorBidi"/>
          <w:color w:val="000000" w:themeColor="text1"/>
          <w:sz w:val="28"/>
          <w:szCs w:val="28"/>
          <w:lang w:bidi="ar-IQ"/>
        </w:rPr>
        <w:t>from the buccal frenum to the hamular notch; and (3) the</w:t>
      </w:r>
      <w:r>
        <w:rPr>
          <w:rFonts w:asciiTheme="majorBidi" w:hAnsiTheme="majorBidi" w:cstheme="majorBidi"/>
          <w:color w:val="000000" w:themeColor="text1"/>
          <w:sz w:val="28"/>
          <w:szCs w:val="28"/>
          <w:lang w:bidi="ar-IQ"/>
        </w:rPr>
        <w:t xml:space="preserve"> </w:t>
      </w:r>
      <w:r w:rsidRPr="000E647B">
        <w:rPr>
          <w:rFonts w:asciiTheme="majorBidi" w:hAnsiTheme="majorBidi" w:cstheme="majorBidi"/>
          <w:color w:val="000000" w:themeColor="text1"/>
          <w:sz w:val="28"/>
          <w:szCs w:val="28"/>
          <w:lang w:bidi="ar-IQ"/>
        </w:rPr>
        <w:t>vibrating line, which extends from one hamular notch to</w:t>
      </w:r>
      <w:r>
        <w:rPr>
          <w:rFonts w:asciiTheme="majorBidi" w:hAnsiTheme="majorBidi" w:cstheme="majorBidi"/>
          <w:color w:val="000000" w:themeColor="text1"/>
          <w:sz w:val="28"/>
          <w:szCs w:val="28"/>
          <w:lang w:bidi="ar-IQ"/>
        </w:rPr>
        <w:t xml:space="preserve"> </w:t>
      </w:r>
      <w:r w:rsidRPr="000E647B">
        <w:rPr>
          <w:rFonts w:asciiTheme="majorBidi" w:hAnsiTheme="majorBidi" w:cstheme="majorBidi"/>
          <w:color w:val="000000" w:themeColor="text1"/>
          <w:sz w:val="28"/>
          <w:szCs w:val="28"/>
          <w:lang w:bidi="ar-IQ"/>
        </w:rPr>
        <w:t>the other across the palate</w:t>
      </w:r>
      <w:r>
        <w:rPr>
          <w:rFonts w:asciiTheme="majorBidi" w:hAnsiTheme="majorBidi" w:cstheme="majorBidi"/>
          <w:color w:val="000000" w:themeColor="text1"/>
          <w:sz w:val="28"/>
          <w:szCs w:val="28"/>
          <w:lang w:bidi="ar-IQ"/>
        </w:rPr>
        <w:t>.</w:t>
      </w:r>
    </w:p>
    <w:p w:rsidR="000E647B" w:rsidRDefault="000E647B" w:rsidP="000E647B">
      <w:pPr>
        <w:tabs>
          <w:tab w:val="left" w:pos="5045"/>
        </w:tabs>
        <w:bidi w:val="0"/>
        <w:spacing w:after="0"/>
        <w:ind w:left="360"/>
        <w:jc w:val="both"/>
        <w:rPr>
          <w:rFonts w:asciiTheme="majorBidi" w:hAnsiTheme="majorBidi" w:cstheme="majorBidi"/>
          <w:color w:val="000000" w:themeColor="text1"/>
          <w:sz w:val="28"/>
          <w:szCs w:val="28"/>
          <w:lang w:bidi="ar-IQ"/>
        </w:rPr>
      </w:pPr>
    </w:p>
    <w:p w:rsidR="00D04BEA" w:rsidRPr="000E647B" w:rsidRDefault="00D04BEA" w:rsidP="00D04BEA">
      <w:pPr>
        <w:tabs>
          <w:tab w:val="left" w:pos="5045"/>
        </w:tabs>
        <w:bidi w:val="0"/>
        <w:spacing w:after="0"/>
        <w:ind w:left="360"/>
        <w:jc w:val="both"/>
        <w:rPr>
          <w:rFonts w:asciiTheme="majorBidi" w:hAnsiTheme="majorBidi" w:cstheme="majorBidi"/>
          <w:color w:val="000000" w:themeColor="text1"/>
          <w:sz w:val="28"/>
          <w:szCs w:val="28"/>
          <w:lang w:bidi="ar-IQ"/>
        </w:rPr>
      </w:pPr>
    </w:p>
    <w:p w:rsidR="000E647B" w:rsidRDefault="00D04BEA" w:rsidP="00D04BEA">
      <w:pPr>
        <w:tabs>
          <w:tab w:val="left" w:pos="5045"/>
        </w:tabs>
        <w:bidi w:val="0"/>
        <w:spacing w:after="0"/>
        <w:ind w:left="360"/>
        <w:jc w:val="both"/>
        <w:rPr>
          <w:rFonts w:asciiTheme="majorBidi" w:hAnsiTheme="majorBidi" w:cstheme="majorBidi"/>
          <w:color w:val="000000" w:themeColor="text1"/>
          <w:sz w:val="28"/>
          <w:szCs w:val="28"/>
          <w:u w:val="single"/>
          <w:lang w:bidi="ar-IQ"/>
        </w:rPr>
      </w:pPr>
      <w:r w:rsidRPr="00D04BEA">
        <w:rPr>
          <w:rFonts w:asciiTheme="majorBidi" w:hAnsiTheme="majorBidi" w:cstheme="majorBidi"/>
          <w:b/>
          <w:bCs/>
          <w:color w:val="000000" w:themeColor="text1"/>
          <w:sz w:val="28"/>
          <w:szCs w:val="28"/>
          <w:u w:val="single"/>
          <w:lang w:bidi="ar-IQ"/>
        </w:rPr>
        <w:t>Osseous structures associated with the mandibular denture</w:t>
      </w:r>
      <w:r w:rsidRPr="00D04BEA">
        <w:rPr>
          <w:rFonts w:asciiTheme="majorBidi" w:hAnsiTheme="majorBidi" w:cstheme="majorBidi"/>
          <w:color w:val="000000" w:themeColor="text1"/>
          <w:sz w:val="28"/>
          <w:szCs w:val="28"/>
          <w:u w:val="single"/>
          <w:lang w:bidi="ar-IQ"/>
        </w:rPr>
        <w:t>:</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sidRPr="00D04BEA">
        <w:rPr>
          <w:rFonts w:asciiTheme="majorBidi" w:hAnsiTheme="majorBidi" w:cstheme="majorBidi"/>
          <w:color w:val="000000" w:themeColor="text1"/>
          <w:sz w:val="28"/>
          <w:szCs w:val="28"/>
          <w:lang w:bidi="ar-IQ"/>
        </w:rPr>
        <w:t>1</w:t>
      </w:r>
      <w:r w:rsidRPr="00D04BEA">
        <w:rPr>
          <w:rFonts w:asciiTheme="majorBidi" w:hAnsiTheme="majorBidi" w:cstheme="majorBidi"/>
          <w:sz w:val="28"/>
          <w:szCs w:val="28"/>
          <w:lang w:bidi="ar-IQ"/>
        </w:rPr>
        <w:t xml:space="preserve">. </w:t>
      </w:r>
      <w:r>
        <w:rPr>
          <w:rFonts w:asciiTheme="majorBidi" w:hAnsiTheme="majorBidi" w:cstheme="majorBidi"/>
          <w:sz w:val="28"/>
          <w:szCs w:val="28"/>
          <w:lang w:bidi="ar-IQ"/>
        </w:rPr>
        <w:t>Coronoid process.</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2. Residual alveolar ridge.</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3. Buccal shelf area.</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4. Mental foramen.</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5. Mylohyoid ridge.</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6. Lingual tuberosity.</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7. Genial tubercles.</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8. Torus mandibularis.</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r>
        <w:rPr>
          <w:rFonts w:asciiTheme="majorBidi" w:hAnsiTheme="majorBidi" w:cstheme="majorBidi"/>
          <w:sz w:val="28"/>
          <w:szCs w:val="28"/>
          <w:lang w:bidi="ar-IQ"/>
        </w:rPr>
        <w:t>9. External oblique ridge.</w:t>
      </w:r>
    </w:p>
    <w:p w:rsidR="00D04BEA" w:rsidRDefault="00D04BEA" w:rsidP="00D04BEA">
      <w:pPr>
        <w:tabs>
          <w:tab w:val="left" w:pos="5045"/>
        </w:tabs>
        <w:bidi w:val="0"/>
        <w:spacing w:after="0"/>
        <w:ind w:left="360"/>
        <w:jc w:val="both"/>
        <w:rPr>
          <w:rFonts w:asciiTheme="majorBidi" w:hAnsiTheme="majorBidi" w:cstheme="majorBidi"/>
          <w:sz w:val="28"/>
          <w:szCs w:val="28"/>
          <w:lang w:bidi="ar-IQ"/>
        </w:rPr>
      </w:pPr>
    </w:p>
    <w:p w:rsidR="00D04BEA" w:rsidRPr="00D04BEA" w:rsidRDefault="00D04BEA" w:rsidP="00D04BEA">
      <w:pPr>
        <w:tabs>
          <w:tab w:val="left" w:pos="5045"/>
        </w:tabs>
        <w:bidi w:val="0"/>
        <w:spacing w:after="0"/>
        <w:ind w:left="360"/>
        <w:jc w:val="both"/>
        <w:rPr>
          <w:rFonts w:asciiTheme="majorBidi" w:hAnsiTheme="majorBidi" w:cstheme="majorBidi"/>
          <w:sz w:val="28"/>
          <w:szCs w:val="28"/>
          <w:lang w:bidi="ar-IQ"/>
        </w:rPr>
      </w:pPr>
    </w:p>
    <w:p w:rsidR="00D04BEA" w:rsidRPr="00D04BEA" w:rsidRDefault="00D04BEA" w:rsidP="00D04BEA">
      <w:pPr>
        <w:tabs>
          <w:tab w:val="left" w:pos="5045"/>
        </w:tabs>
        <w:bidi w:val="0"/>
        <w:spacing w:after="0"/>
        <w:jc w:val="both"/>
        <w:rPr>
          <w:rFonts w:asciiTheme="majorBidi" w:hAnsiTheme="majorBidi" w:cstheme="majorBidi"/>
          <w:color w:val="000000" w:themeColor="text1"/>
          <w:sz w:val="28"/>
          <w:szCs w:val="28"/>
          <w:lang w:bidi="ar-IQ"/>
        </w:rPr>
      </w:pPr>
      <w:r w:rsidRPr="00D04BEA">
        <w:rPr>
          <w:rFonts w:asciiTheme="majorBidi" w:hAnsiTheme="majorBidi" w:cstheme="majorBidi"/>
          <w:b/>
          <w:bCs/>
          <w:color w:val="000000" w:themeColor="text1"/>
          <w:sz w:val="28"/>
          <w:szCs w:val="28"/>
          <w:lang w:bidi="ar-IQ"/>
        </w:rPr>
        <w:t>The mandible is the movable member of the stomatognathic system. It is consist of:</w:t>
      </w:r>
    </w:p>
    <w:p w:rsidR="00D04BEA" w:rsidRPr="00D04BEA" w:rsidRDefault="00D04BEA" w:rsidP="00D04BEA">
      <w:pPr>
        <w:tabs>
          <w:tab w:val="left" w:pos="5045"/>
        </w:tabs>
        <w:bidi w:val="0"/>
        <w:spacing w:after="0"/>
        <w:jc w:val="both"/>
        <w:rPr>
          <w:rFonts w:asciiTheme="majorBidi" w:hAnsiTheme="majorBidi" w:cstheme="majorBidi"/>
          <w:color w:val="000000" w:themeColor="text1"/>
          <w:sz w:val="28"/>
          <w:szCs w:val="28"/>
          <w:rtl/>
          <w:lang w:bidi="ar-IQ"/>
        </w:rPr>
      </w:pPr>
      <w:r w:rsidRPr="00D04BEA">
        <w:rPr>
          <w:rFonts w:asciiTheme="majorBidi" w:hAnsiTheme="majorBidi" w:cstheme="majorBidi"/>
          <w:color w:val="000000" w:themeColor="text1"/>
          <w:sz w:val="28"/>
          <w:szCs w:val="28"/>
          <w:lang w:bidi="ar-IQ"/>
        </w:rPr>
        <w:t>A. The body of the mandible.</w:t>
      </w:r>
    </w:p>
    <w:p w:rsidR="00D04BEA" w:rsidRDefault="00D04BEA" w:rsidP="00D04BEA">
      <w:pPr>
        <w:tabs>
          <w:tab w:val="left" w:pos="5045"/>
        </w:tabs>
        <w:bidi w:val="0"/>
        <w:spacing w:after="0"/>
        <w:jc w:val="both"/>
        <w:rPr>
          <w:rFonts w:asciiTheme="majorBidi" w:hAnsiTheme="majorBidi" w:cstheme="majorBidi"/>
          <w:color w:val="000000" w:themeColor="text1"/>
          <w:sz w:val="28"/>
          <w:szCs w:val="28"/>
          <w:lang w:bidi="ar-IQ"/>
        </w:rPr>
      </w:pPr>
      <w:r w:rsidRPr="00D04BEA">
        <w:rPr>
          <w:rFonts w:asciiTheme="majorBidi" w:hAnsiTheme="majorBidi" w:cstheme="majorBidi"/>
          <w:color w:val="000000" w:themeColor="text1"/>
          <w:sz w:val="28"/>
          <w:szCs w:val="28"/>
          <w:lang w:bidi="ar-IQ"/>
        </w:rPr>
        <w:t xml:space="preserve">B. The rami: Each ramus terminate at its upper extremity into two </w:t>
      </w:r>
      <w:r w:rsidR="00AD6E64" w:rsidRPr="00D04BEA">
        <w:rPr>
          <w:rFonts w:asciiTheme="majorBidi" w:hAnsiTheme="majorBidi" w:cstheme="majorBidi"/>
          <w:color w:val="000000" w:themeColor="text1"/>
          <w:sz w:val="28"/>
          <w:szCs w:val="28"/>
          <w:lang w:bidi="ar-IQ"/>
        </w:rPr>
        <w:t>processes,</w:t>
      </w:r>
      <w:r w:rsidRPr="00D04BEA">
        <w:rPr>
          <w:rFonts w:asciiTheme="majorBidi" w:hAnsiTheme="majorBidi" w:cstheme="majorBidi"/>
          <w:color w:val="000000" w:themeColor="text1"/>
          <w:sz w:val="28"/>
          <w:szCs w:val="28"/>
          <w:lang w:bidi="ar-IQ"/>
        </w:rPr>
        <w:t xml:space="preserve"> </w:t>
      </w:r>
      <w:r w:rsidR="00AD6E64" w:rsidRPr="00D04BEA">
        <w:rPr>
          <w:rFonts w:asciiTheme="majorBidi" w:hAnsiTheme="majorBidi" w:cstheme="majorBidi"/>
          <w:color w:val="000000" w:themeColor="text1"/>
          <w:sz w:val="28"/>
          <w:szCs w:val="28"/>
          <w:lang w:bidi="ar-IQ"/>
        </w:rPr>
        <w:t>posteriorly the</w:t>
      </w:r>
      <w:r w:rsidRPr="00D04BEA">
        <w:rPr>
          <w:rFonts w:asciiTheme="majorBidi" w:hAnsiTheme="majorBidi" w:cstheme="majorBidi"/>
          <w:color w:val="000000" w:themeColor="text1"/>
          <w:sz w:val="28"/>
          <w:szCs w:val="28"/>
          <w:lang w:bidi="ar-IQ"/>
        </w:rPr>
        <w:t xml:space="preserve"> condyloid and anteriorly the coronoid process.</w:t>
      </w:r>
    </w:p>
    <w:p w:rsidR="00AD6E64" w:rsidRDefault="00AD6E64" w:rsidP="00AD6E64">
      <w:pPr>
        <w:tabs>
          <w:tab w:val="left" w:pos="5045"/>
        </w:tabs>
        <w:bidi w:val="0"/>
        <w:spacing w:after="0"/>
        <w:jc w:val="both"/>
        <w:rPr>
          <w:rFonts w:asciiTheme="majorBidi" w:hAnsiTheme="majorBidi" w:cstheme="majorBidi"/>
          <w:color w:val="000000" w:themeColor="text1"/>
          <w:sz w:val="28"/>
          <w:szCs w:val="28"/>
          <w:lang w:bidi="ar-IQ"/>
        </w:rPr>
      </w:pPr>
    </w:p>
    <w:p w:rsidR="00AD6E64" w:rsidRDefault="00AD6E64" w:rsidP="00AD6E64">
      <w:pPr>
        <w:tabs>
          <w:tab w:val="left" w:pos="5045"/>
        </w:tabs>
        <w:bidi w:val="0"/>
        <w:spacing w:after="0"/>
        <w:jc w:val="both"/>
        <w:rPr>
          <w:rFonts w:asciiTheme="majorBidi" w:hAnsiTheme="majorBidi" w:cstheme="majorBidi"/>
          <w:color w:val="000000" w:themeColor="text1"/>
          <w:sz w:val="28"/>
          <w:szCs w:val="28"/>
          <w:lang w:bidi="ar-IQ"/>
        </w:rPr>
      </w:pPr>
    </w:p>
    <w:p w:rsidR="00AD6E64" w:rsidRPr="00AD6E64" w:rsidRDefault="00AD6E64" w:rsidP="00AD6E64">
      <w:pPr>
        <w:tabs>
          <w:tab w:val="left" w:pos="5045"/>
        </w:tabs>
        <w:bidi w:val="0"/>
        <w:spacing w:after="0"/>
        <w:jc w:val="both"/>
        <w:rPr>
          <w:noProof/>
        </w:rPr>
      </w:pPr>
      <w:r>
        <w:rPr>
          <w:noProof/>
        </w:rPr>
        <w:t xml:space="preserve">                                                                                                                  </w:t>
      </w:r>
    </w:p>
    <w:p w:rsidR="00AD6E64" w:rsidRDefault="00AD6E64" w:rsidP="00AD6E64">
      <w:pPr>
        <w:tabs>
          <w:tab w:val="left" w:pos="5045"/>
        </w:tabs>
        <w:bidi w:val="0"/>
        <w:spacing w:after="0"/>
        <w:jc w:val="both"/>
        <w:rPr>
          <w:rFonts w:asciiTheme="majorBidi" w:hAnsiTheme="majorBidi" w:cstheme="majorBidi"/>
          <w:color w:val="000000" w:themeColor="text1"/>
          <w:sz w:val="28"/>
          <w:szCs w:val="28"/>
          <w:lang w:bidi="ar-IQ"/>
        </w:rPr>
      </w:pPr>
      <w:r w:rsidRPr="00AD6E64">
        <w:rPr>
          <w:rFonts w:asciiTheme="majorBidi" w:hAnsiTheme="majorBidi" w:cstheme="majorBidi"/>
          <w:b/>
          <w:bCs/>
          <w:color w:val="000000" w:themeColor="text1"/>
          <w:sz w:val="28"/>
          <w:szCs w:val="28"/>
          <w:lang w:bidi="ar-IQ"/>
        </w:rPr>
        <w:t>Coronoid process:</w:t>
      </w:r>
      <w:r>
        <w:rPr>
          <w:rFonts w:asciiTheme="majorBidi" w:hAnsiTheme="majorBidi" w:cstheme="majorBidi"/>
          <w:color w:val="000000" w:themeColor="text1"/>
          <w:sz w:val="28"/>
          <w:szCs w:val="28"/>
          <w:lang w:bidi="ar-IQ"/>
        </w:rPr>
        <w:t xml:space="preserve">   </w:t>
      </w:r>
      <w:r w:rsidRPr="00AD6E64">
        <w:rPr>
          <w:rFonts w:asciiTheme="majorBidi" w:hAnsiTheme="majorBidi" w:cstheme="majorBidi"/>
          <w:color w:val="000000" w:themeColor="text1"/>
          <w:sz w:val="28"/>
          <w:szCs w:val="28"/>
          <w:lang w:bidi="ar-IQ"/>
        </w:rPr>
        <w:t xml:space="preserve">It is the anterior process and continuous with the anterior border of the ramus. If the distobuccal flange of maxillary denture is too thick it will cause discomfort and dislodgment of upper denture when the mandible is protruded and move from side to side. Trimming of the flange will solve the problem. </w:t>
      </w:r>
    </w:p>
    <w:p w:rsidR="00AD6E64" w:rsidRDefault="00AD6E64" w:rsidP="00AD6E64">
      <w:pPr>
        <w:tabs>
          <w:tab w:val="left" w:pos="5045"/>
        </w:tabs>
        <w:bidi w:val="0"/>
        <w:spacing w:after="0"/>
        <w:jc w:val="both"/>
        <w:rPr>
          <w:rFonts w:asciiTheme="majorBidi" w:hAnsiTheme="majorBidi" w:cstheme="majorBidi"/>
          <w:color w:val="000000" w:themeColor="text1"/>
          <w:sz w:val="28"/>
          <w:szCs w:val="28"/>
          <w:lang w:bidi="ar-IQ"/>
        </w:rPr>
      </w:pPr>
    </w:p>
    <w:p w:rsidR="00AD6E64" w:rsidRDefault="00AD6E64" w:rsidP="00AD6E64">
      <w:pPr>
        <w:tabs>
          <w:tab w:val="left" w:pos="5045"/>
        </w:tabs>
        <w:bidi w:val="0"/>
        <w:spacing w:after="0"/>
        <w:jc w:val="both"/>
        <w:rPr>
          <w:rFonts w:asciiTheme="majorBidi" w:hAnsiTheme="majorBidi" w:cstheme="majorBidi"/>
          <w:b/>
          <w:bCs/>
          <w:color w:val="000000" w:themeColor="text1"/>
          <w:sz w:val="28"/>
          <w:szCs w:val="28"/>
          <w:lang w:bidi="ar-IQ"/>
        </w:rPr>
      </w:pPr>
      <w:r w:rsidRPr="00F12301">
        <w:rPr>
          <w:rFonts w:asciiTheme="majorBidi" w:hAnsiTheme="majorBidi" w:cstheme="majorBidi"/>
          <w:b/>
          <w:bCs/>
          <w:color w:val="000000" w:themeColor="text1"/>
          <w:sz w:val="28"/>
          <w:szCs w:val="28"/>
          <w:lang w:bidi="ar-IQ"/>
        </w:rPr>
        <w:t>Residual alveolar ridge:</w:t>
      </w:r>
    </w:p>
    <w:p w:rsidR="00F12301" w:rsidRDefault="00F12301" w:rsidP="00F12301">
      <w:pPr>
        <w:tabs>
          <w:tab w:val="left" w:pos="5045"/>
        </w:tabs>
        <w:bidi w:val="0"/>
        <w:spacing w:after="0"/>
        <w:jc w:val="both"/>
        <w:rPr>
          <w:rFonts w:asciiTheme="majorBidi" w:hAnsiTheme="majorBidi" w:cstheme="majorBidi"/>
          <w:color w:val="000000" w:themeColor="text1"/>
          <w:sz w:val="28"/>
          <w:szCs w:val="28"/>
          <w:lang w:bidi="ar-IQ"/>
        </w:rPr>
      </w:pPr>
      <w:r w:rsidRPr="00F12301">
        <w:rPr>
          <w:rFonts w:asciiTheme="majorBidi" w:hAnsiTheme="majorBidi" w:cstheme="majorBidi"/>
          <w:color w:val="000000" w:themeColor="text1"/>
          <w:sz w:val="28"/>
          <w:szCs w:val="28"/>
          <w:lang w:bidi="ar-IQ"/>
        </w:rPr>
        <w:t xml:space="preserve">It is that part which remain after loss of teeth. The bone underlying the crest of RR </w:t>
      </w:r>
      <w:r>
        <w:rPr>
          <w:rFonts w:asciiTheme="majorBidi" w:hAnsiTheme="majorBidi" w:cstheme="majorBidi"/>
          <w:color w:val="000000" w:themeColor="text1"/>
          <w:sz w:val="28"/>
          <w:szCs w:val="28"/>
          <w:lang w:bidi="ar-IQ"/>
        </w:rPr>
        <w:t>is cancellous which makes it un</w:t>
      </w:r>
      <w:r w:rsidRPr="00F12301">
        <w:rPr>
          <w:rFonts w:asciiTheme="majorBidi" w:hAnsiTheme="majorBidi" w:cstheme="majorBidi"/>
          <w:color w:val="000000" w:themeColor="text1"/>
          <w:sz w:val="28"/>
          <w:szCs w:val="28"/>
          <w:lang w:bidi="ar-IQ"/>
        </w:rPr>
        <w:t>favorable for resisting applied forces from a denture.</w:t>
      </w:r>
    </w:p>
    <w:p w:rsidR="00F12301" w:rsidRDefault="00F12301" w:rsidP="00F12301">
      <w:pPr>
        <w:tabs>
          <w:tab w:val="left" w:pos="5045"/>
        </w:tabs>
        <w:bidi w:val="0"/>
        <w:spacing w:after="0"/>
        <w:jc w:val="both"/>
        <w:rPr>
          <w:rFonts w:asciiTheme="majorBidi" w:hAnsiTheme="majorBidi" w:cstheme="majorBidi"/>
          <w:color w:val="000000" w:themeColor="text1"/>
          <w:sz w:val="28"/>
          <w:szCs w:val="28"/>
          <w:lang w:bidi="ar-IQ"/>
        </w:rPr>
      </w:pPr>
    </w:p>
    <w:p w:rsidR="00E4756C" w:rsidRDefault="00E4756C" w:rsidP="00E4756C">
      <w:pPr>
        <w:tabs>
          <w:tab w:val="left" w:pos="5045"/>
        </w:tabs>
        <w:bidi w:val="0"/>
        <w:spacing w:after="0"/>
        <w:jc w:val="both"/>
        <w:rPr>
          <w:rFonts w:asciiTheme="majorBidi" w:hAnsiTheme="majorBidi" w:cstheme="majorBidi"/>
          <w:color w:val="000000" w:themeColor="text1"/>
          <w:sz w:val="28"/>
          <w:szCs w:val="28"/>
          <w:lang w:bidi="ar-IQ"/>
        </w:rPr>
      </w:pPr>
    </w:p>
    <w:p w:rsidR="00A06CD8" w:rsidRDefault="00A06CD8" w:rsidP="00A06CD8">
      <w:pPr>
        <w:tabs>
          <w:tab w:val="left" w:pos="5045"/>
        </w:tabs>
        <w:bidi w:val="0"/>
        <w:spacing w:after="0"/>
        <w:jc w:val="both"/>
        <w:rPr>
          <w:rFonts w:asciiTheme="majorBidi" w:hAnsiTheme="majorBidi" w:cstheme="majorBidi"/>
          <w:color w:val="000000" w:themeColor="text1"/>
          <w:sz w:val="28"/>
          <w:szCs w:val="28"/>
          <w:lang w:bidi="ar-IQ"/>
        </w:rPr>
      </w:pPr>
    </w:p>
    <w:p w:rsidR="00A06CD8" w:rsidRDefault="00A06CD8" w:rsidP="00A06CD8">
      <w:pPr>
        <w:tabs>
          <w:tab w:val="left" w:pos="5045"/>
        </w:tabs>
        <w:bidi w:val="0"/>
        <w:spacing w:after="0"/>
        <w:jc w:val="both"/>
        <w:rPr>
          <w:rFonts w:asciiTheme="majorBidi" w:hAnsiTheme="majorBidi" w:cstheme="majorBidi"/>
          <w:color w:val="000000" w:themeColor="text1"/>
          <w:sz w:val="28"/>
          <w:szCs w:val="28"/>
          <w:lang w:bidi="ar-IQ"/>
        </w:rPr>
      </w:pPr>
    </w:p>
    <w:p w:rsidR="00A06CD8" w:rsidRDefault="00A06CD8" w:rsidP="00A06CD8">
      <w:pPr>
        <w:tabs>
          <w:tab w:val="left" w:pos="5045"/>
        </w:tabs>
        <w:bidi w:val="0"/>
        <w:spacing w:after="0"/>
        <w:jc w:val="both"/>
        <w:rPr>
          <w:rFonts w:asciiTheme="majorBidi" w:hAnsiTheme="majorBidi" w:cstheme="majorBidi"/>
          <w:color w:val="000000" w:themeColor="text1"/>
          <w:sz w:val="28"/>
          <w:szCs w:val="28"/>
          <w:lang w:bidi="ar-IQ"/>
        </w:rPr>
      </w:pPr>
    </w:p>
    <w:p w:rsidR="00A06CD8" w:rsidRDefault="00A06CD8" w:rsidP="00A06CD8">
      <w:pPr>
        <w:tabs>
          <w:tab w:val="left" w:pos="5045"/>
        </w:tabs>
        <w:bidi w:val="0"/>
        <w:spacing w:after="0"/>
        <w:jc w:val="both"/>
        <w:rPr>
          <w:rFonts w:asciiTheme="majorBidi" w:hAnsiTheme="majorBidi" w:cstheme="majorBidi"/>
          <w:color w:val="000000" w:themeColor="text1"/>
          <w:sz w:val="28"/>
          <w:szCs w:val="28"/>
          <w:lang w:bidi="ar-IQ"/>
        </w:rPr>
      </w:pPr>
    </w:p>
    <w:p w:rsidR="00D04BEA" w:rsidRPr="00E4756C" w:rsidRDefault="00E4756C" w:rsidP="00E4756C">
      <w:pPr>
        <w:tabs>
          <w:tab w:val="left" w:pos="5045"/>
        </w:tabs>
        <w:bidi w:val="0"/>
        <w:spacing w:after="0"/>
        <w:jc w:val="both"/>
        <w:rPr>
          <w:rFonts w:asciiTheme="majorBidi" w:hAnsiTheme="majorBidi" w:cstheme="majorBidi"/>
          <w:b/>
          <w:bCs/>
          <w:color w:val="000000" w:themeColor="text1"/>
          <w:sz w:val="28"/>
          <w:szCs w:val="28"/>
          <w:u w:val="single"/>
          <w:rtl/>
          <w:lang w:bidi="ar-IQ"/>
        </w:rPr>
      </w:pPr>
      <w:r w:rsidRPr="00E4756C">
        <w:rPr>
          <w:rFonts w:asciiTheme="majorBidi" w:hAnsiTheme="majorBidi" w:cstheme="majorBidi"/>
          <w:b/>
          <w:bCs/>
          <w:color w:val="000000" w:themeColor="text1"/>
          <w:sz w:val="28"/>
          <w:szCs w:val="28"/>
          <w:u w:val="single"/>
          <w:lang w:bidi="ar-IQ"/>
        </w:rPr>
        <w:t xml:space="preserve">Buccal shelf </w:t>
      </w:r>
      <w:r>
        <w:rPr>
          <w:rFonts w:asciiTheme="majorBidi" w:hAnsiTheme="majorBidi" w:cstheme="majorBidi"/>
          <w:b/>
          <w:bCs/>
          <w:color w:val="000000" w:themeColor="text1"/>
          <w:sz w:val="28"/>
          <w:szCs w:val="28"/>
          <w:u w:val="single"/>
          <w:lang w:bidi="ar-IQ"/>
        </w:rPr>
        <w:t>area:</w:t>
      </w:r>
      <w:r w:rsidR="00AD6E64">
        <w:rPr>
          <w:rFonts w:asciiTheme="majorBidi" w:hAnsiTheme="majorBidi" w:cstheme="majorBidi"/>
          <w:color w:val="000000" w:themeColor="text1"/>
          <w:sz w:val="28"/>
          <w:szCs w:val="28"/>
          <w:lang w:bidi="ar-IQ"/>
        </w:rPr>
        <w:t xml:space="preserve">                                    </w:t>
      </w:r>
    </w:p>
    <w:p w:rsidR="00D04BEA" w:rsidRDefault="006B0906" w:rsidP="00E4756C">
      <w:pPr>
        <w:tabs>
          <w:tab w:val="left" w:pos="5045"/>
        </w:tabs>
        <w:bidi w:val="0"/>
        <w:spacing w:after="0"/>
        <w:jc w:val="both"/>
        <w:rPr>
          <w:rFonts w:asciiTheme="majorBidi" w:hAnsiTheme="majorBidi" w:cstheme="majorBidi"/>
          <w:color w:val="000000" w:themeColor="text1"/>
          <w:sz w:val="28"/>
          <w:szCs w:val="28"/>
          <w:lang w:bidi="ar-IQ"/>
        </w:rPr>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2675255</wp:posOffset>
            </wp:positionV>
            <wp:extent cx="2771775" cy="2466975"/>
            <wp:effectExtent l="0" t="0" r="9525" b="9525"/>
            <wp:wrapSquare wrapText="bothSides"/>
            <wp:docPr id="28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2466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E4756C" w:rsidRPr="00E4756C">
        <w:rPr>
          <w:rFonts w:asciiTheme="majorBidi" w:hAnsiTheme="majorBidi" w:cstheme="majorBidi"/>
          <w:color w:val="000000" w:themeColor="text1"/>
          <w:sz w:val="28"/>
          <w:szCs w:val="28"/>
          <w:lang w:bidi="ar-IQ"/>
        </w:rPr>
        <w:t xml:space="preserve">The </w:t>
      </w:r>
      <w:r w:rsidR="00E4756C" w:rsidRPr="00E4756C">
        <w:rPr>
          <w:rFonts w:asciiTheme="majorBidi" w:hAnsiTheme="majorBidi" w:cstheme="majorBidi"/>
          <w:i/>
          <w:iCs/>
          <w:color w:val="000000" w:themeColor="text1"/>
          <w:sz w:val="28"/>
          <w:szCs w:val="28"/>
          <w:lang w:bidi="ar-IQ"/>
        </w:rPr>
        <w:t xml:space="preserve">buccal shelf </w:t>
      </w:r>
      <w:r w:rsidR="00E4756C" w:rsidRPr="00E4756C">
        <w:rPr>
          <w:rFonts w:asciiTheme="majorBidi" w:hAnsiTheme="majorBidi" w:cstheme="majorBidi"/>
          <w:color w:val="000000" w:themeColor="text1"/>
          <w:sz w:val="28"/>
          <w:szCs w:val="28"/>
          <w:lang w:bidi="ar-IQ"/>
        </w:rPr>
        <w:t>is the area between the mandibular</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buccal frenum and the anterior edge of the masseter muscle.</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Medially it is bound by the crest of the ridge and laterally</w:t>
      </w:r>
      <w:r w:rsidR="00E4756C" w:rsidRPr="00E4756C">
        <w:rPr>
          <w:rFonts w:ascii="Goudy" w:cs="Goudy"/>
          <w:sz w:val="20"/>
          <w:szCs w:val="20"/>
        </w:rPr>
        <w:t xml:space="preserve"> </w:t>
      </w:r>
      <w:r w:rsidR="00E4756C" w:rsidRPr="00E4756C">
        <w:rPr>
          <w:rFonts w:asciiTheme="majorBidi" w:hAnsiTheme="majorBidi" w:cstheme="majorBidi"/>
          <w:color w:val="000000" w:themeColor="text1"/>
          <w:sz w:val="28"/>
          <w:szCs w:val="28"/>
          <w:lang w:bidi="ar-IQ"/>
        </w:rPr>
        <w:t>by the boney external oblique ridge and distally by the</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retromolar pad</w:t>
      </w:r>
      <w:r w:rsidR="00E4756C">
        <w:rPr>
          <w:rFonts w:asciiTheme="majorBidi" w:hAnsiTheme="majorBidi" w:cstheme="majorBidi"/>
          <w:color w:val="000000" w:themeColor="text1"/>
          <w:sz w:val="28"/>
          <w:szCs w:val="28"/>
          <w:lang w:bidi="ar-IQ"/>
        </w:rPr>
        <w:t xml:space="preserve">. </w:t>
      </w:r>
      <w:r w:rsidR="00AD6E64">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The buccinators muscle fibers</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attach horizontally along the boney oblique ridge. As</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resorption of the ridge occurs, the buccal shelf does not</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resorb because of its muscle attachments on the posterior</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and lateral borders. The alveolar ridge of the mandible is</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significantly medial to the inferior border of the mandible;</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therefore, as the ridge resorbs, the denture-bearing surface</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becomes flatter and widens towards the buccal shelf. The</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shelf is dense cortical bone and lies at right angles to vertical</w:t>
      </w:r>
      <w:r w:rsidR="00E4756C">
        <w:rPr>
          <w:rFonts w:asciiTheme="majorBidi" w:hAnsiTheme="majorBidi" w:cstheme="majorBidi"/>
          <w:color w:val="000000" w:themeColor="text1"/>
          <w:sz w:val="28"/>
          <w:szCs w:val="28"/>
          <w:lang w:bidi="ar-IQ"/>
        </w:rPr>
        <w:t xml:space="preserve"> </w:t>
      </w:r>
      <w:r w:rsidR="00E4756C" w:rsidRPr="00E4756C">
        <w:rPr>
          <w:rFonts w:asciiTheme="majorBidi" w:hAnsiTheme="majorBidi" w:cstheme="majorBidi"/>
          <w:color w:val="000000" w:themeColor="text1"/>
          <w:sz w:val="28"/>
          <w:szCs w:val="28"/>
          <w:lang w:bidi="ar-IQ"/>
        </w:rPr>
        <w:t>occlusal forces, and is therefore a primary stress-bearing area</w:t>
      </w:r>
      <w:r w:rsidR="00E4756C">
        <w:rPr>
          <w:rFonts w:asciiTheme="majorBidi" w:hAnsiTheme="majorBidi" w:cstheme="majorBidi"/>
          <w:color w:val="000000" w:themeColor="text1"/>
          <w:sz w:val="28"/>
          <w:szCs w:val="28"/>
          <w:lang w:bidi="ar-IQ"/>
        </w:rPr>
        <w:t xml:space="preserve"> for the denture.</w:t>
      </w:r>
      <w:r w:rsidRPr="006B0906">
        <w:rPr>
          <w:noProof/>
        </w:rPr>
        <w:t xml:space="preserve"> </w:t>
      </w:r>
    </w:p>
    <w:p w:rsidR="006B0906" w:rsidRDefault="006B0906" w:rsidP="006B0906">
      <w:pPr>
        <w:tabs>
          <w:tab w:val="left" w:pos="5045"/>
        </w:tabs>
        <w:bidi w:val="0"/>
        <w:spacing w:after="0"/>
        <w:jc w:val="both"/>
        <w:rPr>
          <w:rFonts w:asciiTheme="majorBidi" w:hAnsiTheme="majorBidi" w:cstheme="majorBidi"/>
          <w:color w:val="000000" w:themeColor="text1"/>
          <w:sz w:val="28"/>
          <w:szCs w:val="28"/>
          <w:lang w:bidi="ar-IQ"/>
        </w:rPr>
      </w:pPr>
      <w:r>
        <w:rPr>
          <w:noProof/>
        </w:rPr>
        <w:drawing>
          <wp:anchor distT="0" distB="0" distL="114300" distR="114300" simplePos="0" relativeHeight="251663360" behindDoc="0" locked="0" layoutInCell="1" allowOverlap="1">
            <wp:simplePos x="0" y="0"/>
            <wp:positionH relativeFrom="margin">
              <wp:posOffset>2771775</wp:posOffset>
            </wp:positionH>
            <wp:positionV relativeFrom="paragraph">
              <wp:posOffset>36830</wp:posOffset>
            </wp:positionV>
            <wp:extent cx="2809875" cy="2466975"/>
            <wp:effectExtent l="0" t="0" r="9525" b="9525"/>
            <wp:wrapSquare wrapText="bothSides"/>
            <wp:docPr id="28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2466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6B0906" w:rsidRDefault="006B0906" w:rsidP="006B0906">
      <w:pPr>
        <w:tabs>
          <w:tab w:val="left" w:pos="5045"/>
        </w:tabs>
        <w:bidi w:val="0"/>
        <w:spacing w:after="0"/>
        <w:jc w:val="both"/>
        <w:rPr>
          <w:rFonts w:asciiTheme="majorBidi" w:hAnsiTheme="majorBidi" w:cstheme="majorBidi"/>
          <w:color w:val="000000" w:themeColor="text1"/>
          <w:sz w:val="28"/>
          <w:szCs w:val="28"/>
          <w:lang w:bidi="ar-IQ"/>
        </w:rPr>
      </w:pPr>
    </w:p>
    <w:p w:rsidR="006B0906" w:rsidRDefault="006B0906" w:rsidP="006B0906">
      <w:pPr>
        <w:tabs>
          <w:tab w:val="left" w:pos="5045"/>
        </w:tabs>
        <w:bidi w:val="0"/>
        <w:spacing w:after="0"/>
        <w:jc w:val="both"/>
        <w:rPr>
          <w:rFonts w:asciiTheme="majorBidi" w:hAnsiTheme="majorBidi" w:cstheme="majorBidi"/>
          <w:color w:val="000000" w:themeColor="text1"/>
          <w:sz w:val="28"/>
          <w:szCs w:val="28"/>
          <w:lang w:bidi="ar-IQ"/>
        </w:rPr>
      </w:pPr>
    </w:p>
    <w:p w:rsidR="006B0906" w:rsidRPr="00A50328" w:rsidRDefault="006B0906" w:rsidP="00A50328">
      <w:pPr>
        <w:tabs>
          <w:tab w:val="left" w:pos="5045"/>
        </w:tabs>
        <w:bidi w:val="0"/>
        <w:spacing w:after="0"/>
        <w:jc w:val="both"/>
        <w:rPr>
          <w:rFonts w:asciiTheme="majorBidi" w:hAnsiTheme="majorBidi" w:cstheme="majorBidi"/>
          <w:b/>
          <w:bCs/>
          <w:color w:val="000000" w:themeColor="text1"/>
          <w:sz w:val="28"/>
          <w:szCs w:val="28"/>
          <w:lang w:bidi="ar-IQ"/>
        </w:rPr>
      </w:pPr>
      <w:r w:rsidRPr="006B0906">
        <w:rPr>
          <w:rFonts w:asciiTheme="majorBidi" w:hAnsiTheme="majorBidi" w:cstheme="majorBidi"/>
          <w:b/>
          <w:bCs/>
          <w:color w:val="000000" w:themeColor="text1"/>
          <w:sz w:val="28"/>
          <w:szCs w:val="28"/>
          <w:lang w:bidi="ar-IQ"/>
        </w:rPr>
        <w:t>Mental foramen:</w:t>
      </w:r>
    </w:p>
    <w:p w:rsidR="006B0906" w:rsidRDefault="00A50328" w:rsidP="00A50328">
      <w:pPr>
        <w:tabs>
          <w:tab w:val="left" w:pos="5045"/>
        </w:tabs>
        <w:bidi w:val="0"/>
        <w:spacing w:after="0"/>
        <w:jc w:val="both"/>
        <w:rPr>
          <w:rFonts w:asciiTheme="majorBidi" w:hAnsiTheme="majorBidi" w:cstheme="majorBidi"/>
          <w:color w:val="000000" w:themeColor="text1"/>
          <w:sz w:val="28"/>
          <w:szCs w:val="28"/>
          <w:lang w:bidi="ar-IQ"/>
        </w:rPr>
      </w:pPr>
      <w:r w:rsidRPr="00A50328">
        <w:rPr>
          <w:rFonts w:asciiTheme="majorBidi" w:hAnsiTheme="majorBidi" w:cstheme="majorBidi"/>
          <w:color w:val="000000" w:themeColor="text1"/>
          <w:sz w:val="28"/>
          <w:szCs w:val="28"/>
          <w:lang w:bidi="ar-IQ"/>
        </w:rPr>
        <w:t>It is located on the lateral surface of the mandible between 1</w:t>
      </w:r>
      <w:r w:rsidRPr="00A50328">
        <w:rPr>
          <w:rFonts w:asciiTheme="majorBidi" w:hAnsiTheme="majorBidi" w:cstheme="majorBidi"/>
          <w:color w:val="000000" w:themeColor="text1"/>
          <w:sz w:val="28"/>
          <w:szCs w:val="28"/>
          <w:vertAlign w:val="superscript"/>
          <w:lang w:bidi="ar-IQ"/>
        </w:rPr>
        <w:t>st</w:t>
      </w:r>
      <w:r w:rsidRPr="00A50328">
        <w:rPr>
          <w:rFonts w:asciiTheme="majorBidi" w:hAnsiTheme="majorBidi" w:cstheme="majorBidi"/>
          <w:color w:val="000000" w:themeColor="text1"/>
          <w:sz w:val="28"/>
          <w:szCs w:val="28"/>
          <w:lang w:bidi="ar-IQ"/>
        </w:rPr>
        <w:t xml:space="preserve"> and 2</w:t>
      </w:r>
      <w:r w:rsidRPr="00A50328">
        <w:rPr>
          <w:rFonts w:asciiTheme="majorBidi" w:hAnsiTheme="majorBidi" w:cstheme="majorBidi"/>
          <w:color w:val="000000" w:themeColor="text1"/>
          <w:sz w:val="28"/>
          <w:szCs w:val="28"/>
          <w:vertAlign w:val="superscript"/>
          <w:lang w:bidi="ar-IQ"/>
        </w:rPr>
        <w:t>nd</w:t>
      </w:r>
      <w:r w:rsidRPr="00A50328">
        <w:rPr>
          <w:rFonts w:asciiTheme="majorBidi" w:hAnsiTheme="majorBidi" w:cstheme="majorBidi"/>
          <w:color w:val="000000" w:themeColor="text1"/>
          <w:sz w:val="28"/>
          <w:szCs w:val="28"/>
          <w:lang w:bidi="ar-IQ"/>
        </w:rPr>
        <w:t xml:space="preserve"> premolar half way between the lower border and alveolar crest</w:t>
      </w:r>
      <w:r>
        <w:rPr>
          <w:rFonts w:asciiTheme="majorBidi" w:hAnsiTheme="majorBidi" w:cstheme="majorBidi"/>
          <w:color w:val="000000" w:themeColor="text1"/>
          <w:sz w:val="28"/>
          <w:szCs w:val="28"/>
          <w:lang w:bidi="ar-IQ"/>
        </w:rPr>
        <w:t xml:space="preserve">. </w:t>
      </w:r>
      <w:r w:rsidRPr="00A50328">
        <w:rPr>
          <w:rFonts w:asciiTheme="majorBidi" w:hAnsiTheme="majorBidi" w:cstheme="majorBidi"/>
          <w:color w:val="000000" w:themeColor="text1"/>
          <w:sz w:val="28"/>
          <w:szCs w:val="28"/>
          <w:lang w:bidi="ar-IQ"/>
        </w:rPr>
        <w:t xml:space="preserve">The </w:t>
      </w:r>
      <w:r w:rsidRPr="00A50328">
        <w:rPr>
          <w:rFonts w:asciiTheme="majorBidi" w:hAnsiTheme="majorBidi" w:cstheme="majorBidi"/>
          <w:i/>
          <w:iCs/>
          <w:color w:val="000000" w:themeColor="text1"/>
          <w:sz w:val="28"/>
          <w:szCs w:val="28"/>
          <w:lang w:bidi="ar-IQ"/>
        </w:rPr>
        <w:t xml:space="preserve">mental nerve </w:t>
      </w:r>
      <w:r w:rsidRPr="00A50328">
        <w:rPr>
          <w:rFonts w:asciiTheme="majorBidi" w:hAnsiTheme="majorBidi" w:cstheme="majorBidi"/>
          <w:color w:val="000000" w:themeColor="text1"/>
          <w:sz w:val="28"/>
          <w:szCs w:val="28"/>
          <w:lang w:bidi="ar-IQ"/>
        </w:rPr>
        <w:t xml:space="preserve">exits the </w:t>
      </w:r>
      <w:r w:rsidRPr="00A50328">
        <w:rPr>
          <w:rFonts w:asciiTheme="majorBidi" w:hAnsiTheme="majorBidi" w:cstheme="majorBidi"/>
          <w:i/>
          <w:iCs/>
          <w:color w:val="000000" w:themeColor="text1"/>
          <w:sz w:val="28"/>
          <w:szCs w:val="28"/>
          <w:lang w:bidi="ar-IQ"/>
        </w:rPr>
        <w:t xml:space="preserve">mental foramen </w:t>
      </w:r>
      <w:r w:rsidRPr="00A50328">
        <w:rPr>
          <w:rFonts w:asciiTheme="majorBidi" w:hAnsiTheme="majorBidi" w:cstheme="majorBidi"/>
          <w:color w:val="000000" w:themeColor="text1"/>
          <w:sz w:val="28"/>
          <w:szCs w:val="28"/>
          <w:lang w:bidi="ar-IQ"/>
        </w:rPr>
        <w:t>below the</w:t>
      </w:r>
      <w:r>
        <w:rPr>
          <w:rFonts w:asciiTheme="majorBidi" w:hAnsiTheme="majorBidi" w:cstheme="majorBidi"/>
          <w:color w:val="000000" w:themeColor="text1"/>
          <w:sz w:val="28"/>
          <w:szCs w:val="28"/>
          <w:lang w:bidi="ar-IQ"/>
        </w:rPr>
        <w:t xml:space="preserve"> </w:t>
      </w:r>
      <w:r w:rsidRPr="00A50328">
        <w:rPr>
          <w:rFonts w:asciiTheme="majorBidi" w:hAnsiTheme="majorBidi" w:cstheme="majorBidi"/>
          <w:color w:val="000000" w:themeColor="text1"/>
          <w:sz w:val="28"/>
          <w:szCs w:val="28"/>
          <w:lang w:bidi="ar-IQ"/>
        </w:rPr>
        <w:t>alveolar ridge, but with continued resorption of the ridge,</w:t>
      </w:r>
      <w:r>
        <w:rPr>
          <w:rFonts w:asciiTheme="majorBidi" w:hAnsiTheme="majorBidi" w:cstheme="majorBidi"/>
          <w:color w:val="000000" w:themeColor="text1"/>
          <w:sz w:val="28"/>
          <w:szCs w:val="28"/>
          <w:lang w:bidi="ar-IQ"/>
        </w:rPr>
        <w:t xml:space="preserve"> </w:t>
      </w:r>
      <w:r w:rsidRPr="00A50328">
        <w:rPr>
          <w:rFonts w:asciiTheme="majorBidi" w:hAnsiTheme="majorBidi" w:cstheme="majorBidi"/>
          <w:color w:val="000000" w:themeColor="text1"/>
          <w:sz w:val="28"/>
          <w:szCs w:val="28"/>
          <w:lang w:bidi="ar-IQ"/>
        </w:rPr>
        <w:t>the mental foramen can become positioned at the crest of</w:t>
      </w:r>
      <w:r>
        <w:rPr>
          <w:rFonts w:asciiTheme="majorBidi" w:hAnsiTheme="majorBidi" w:cstheme="majorBidi"/>
          <w:color w:val="000000" w:themeColor="text1"/>
          <w:sz w:val="28"/>
          <w:szCs w:val="28"/>
          <w:lang w:bidi="ar-IQ"/>
        </w:rPr>
        <w:t xml:space="preserve"> </w:t>
      </w:r>
      <w:r w:rsidRPr="00A50328">
        <w:rPr>
          <w:rFonts w:asciiTheme="majorBidi" w:hAnsiTheme="majorBidi" w:cstheme="majorBidi"/>
          <w:color w:val="000000" w:themeColor="text1"/>
          <w:sz w:val="28"/>
          <w:szCs w:val="28"/>
          <w:lang w:bidi="ar-IQ"/>
        </w:rPr>
        <w:t>the ridge and be compressed by the denture. This causes</w:t>
      </w:r>
      <w:r>
        <w:rPr>
          <w:rFonts w:asciiTheme="majorBidi" w:hAnsiTheme="majorBidi" w:cstheme="majorBidi"/>
          <w:color w:val="000000" w:themeColor="text1"/>
          <w:sz w:val="28"/>
          <w:szCs w:val="28"/>
          <w:lang w:bidi="ar-IQ"/>
        </w:rPr>
        <w:t xml:space="preserve"> </w:t>
      </w:r>
      <w:r w:rsidRPr="00A50328">
        <w:rPr>
          <w:rFonts w:asciiTheme="majorBidi" w:hAnsiTheme="majorBidi" w:cstheme="majorBidi"/>
          <w:color w:val="000000" w:themeColor="text1"/>
          <w:sz w:val="28"/>
          <w:szCs w:val="28"/>
          <w:lang w:bidi="ar-IQ"/>
        </w:rPr>
        <w:t>pain or even altered sensation in the lip</w:t>
      </w:r>
      <w:r>
        <w:rPr>
          <w:rFonts w:asciiTheme="majorBidi" w:hAnsiTheme="majorBidi" w:cstheme="majorBidi"/>
          <w:color w:val="000000" w:themeColor="text1"/>
          <w:sz w:val="28"/>
          <w:szCs w:val="28"/>
          <w:lang w:bidi="ar-IQ"/>
        </w:rPr>
        <w:t xml:space="preserve"> (numbness in the lower lip).</w:t>
      </w:r>
    </w:p>
    <w:p w:rsidR="002A726A" w:rsidRDefault="002A726A" w:rsidP="002A726A">
      <w:pPr>
        <w:tabs>
          <w:tab w:val="left" w:pos="5045"/>
        </w:tabs>
        <w:bidi w:val="0"/>
        <w:spacing w:after="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 </w:t>
      </w:r>
    </w:p>
    <w:p w:rsidR="002A726A" w:rsidRDefault="002A726A" w:rsidP="002A726A">
      <w:pPr>
        <w:tabs>
          <w:tab w:val="left" w:pos="5045"/>
        </w:tabs>
        <w:bidi w:val="0"/>
        <w:spacing w:after="0"/>
        <w:jc w:val="both"/>
        <w:rPr>
          <w:rFonts w:asciiTheme="majorBidi" w:hAnsiTheme="majorBidi" w:cstheme="majorBidi"/>
          <w:b/>
          <w:bCs/>
          <w:color w:val="000000" w:themeColor="text1"/>
          <w:sz w:val="28"/>
          <w:szCs w:val="28"/>
          <w:lang w:bidi="ar-IQ"/>
        </w:rPr>
      </w:pPr>
      <w:r w:rsidRPr="002A726A">
        <w:rPr>
          <w:rFonts w:asciiTheme="majorBidi" w:hAnsiTheme="majorBidi" w:cstheme="majorBidi"/>
          <w:b/>
          <w:bCs/>
          <w:color w:val="000000" w:themeColor="text1"/>
          <w:sz w:val="28"/>
          <w:szCs w:val="28"/>
          <w:lang w:bidi="ar-IQ"/>
        </w:rPr>
        <w:lastRenderedPageBreak/>
        <w:t>Mylohyoid ridge:</w:t>
      </w: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r w:rsidRPr="002A726A">
        <w:rPr>
          <w:rFonts w:asciiTheme="majorBidi" w:hAnsiTheme="majorBidi" w:cstheme="majorBidi"/>
          <w:color w:val="231F20"/>
          <w:sz w:val="28"/>
          <w:szCs w:val="28"/>
        </w:rPr>
        <w:t xml:space="preserve">It runs along the lingual surface of the mandible. Anteriorly the ridge lies close to the inferior border of mandible while posteriorly, it lies flush with the residual ridge. The thin mucosa over the mylohyoid ridge may get traumatized and should be relieved. The area under this ridge is an </w:t>
      </w: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523875</wp:posOffset>
            </wp:positionV>
            <wp:extent cx="2832100" cy="1962150"/>
            <wp:effectExtent l="19050" t="19050" r="25400" b="19050"/>
            <wp:wrapSquare wrapText="bothSides"/>
            <wp:docPr id="30726" name="Picture 6" descr="0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6" descr="005_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100" cy="1962150"/>
                    </a:xfrm>
                    <a:prstGeom prst="rect">
                      <a:avLst/>
                    </a:prstGeom>
                    <a:noFill/>
                    <a:ln w="9525">
                      <a:solidFill>
                        <a:schemeClr val="tx1"/>
                      </a:solidFill>
                      <a:miter lim="800000"/>
                      <a:headEnd/>
                      <a:tailEnd/>
                    </a:ln>
                    <a:effectLst/>
                    <a:extLst/>
                  </pic:spPr>
                </pic:pic>
              </a:graphicData>
            </a:graphic>
            <wp14:sizeRelH relativeFrom="margin">
              <wp14:pctWidth>0</wp14:pctWidth>
            </wp14:sizeRelH>
            <wp14:sizeRelV relativeFrom="margin">
              <wp14:pctHeight>0</wp14:pctHeight>
            </wp14:sizeRelV>
          </wp:anchor>
        </w:drawing>
      </w:r>
      <w:r w:rsidRPr="002A726A">
        <w:rPr>
          <w:rFonts w:asciiTheme="majorBidi" w:hAnsiTheme="majorBidi" w:cstheme="majorBidi"/>
          <w:color w:val="231F20"/>
          <w:sz w:val="28"/>
          <w:szCs w:val="28"/>
        </w:rPr>
        <w:t>undercut</w:t>
      </w:r>
      <w:r w:rsidRPr="002A726A">
        <w:rPr>
          <w:rFonts w:asciiTheme="majorBidi" w:hAnsiTheme="majorBidi" w:cstheme="majorBidi"/>
          <w:color w:val="231F20"/>
        </w:rPr>
        <w:t>.</w:t>
      </w:r>
      <w:r w:rsidRPr="002A726A">
        <w:rPr>
          <w:noProof/>
        </w:rPr>
        <w:t xml:space="preserve"> </w:t>
      </w: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rPr>
      </w:pPr>
    </w:p>
    <w:p w:rsidR="002A726A" w:rsidRDefault="002A726A" w:rsidP="002A726A">
      <w:pPr>
        <w:autoSpaceDE w:val="0"/>
        <w:autoSpaceDN w:val="0"/>
        <w:bidi w:val="0"/>
        <w:adjustRightInd w:val="0"/>
        <w:spacing w:after="0" w:line="240" w:lineRule="auto"/>
        <w:jc w:val="both"/>
        <w:rPr>
          <w:rFonts w:asciiTheme="majorBidi" w:hAnsiTheme="majorBidi" w:cstheme="majorBidi"/>
          <w:b/>
          <w:bCs/>
          <w:color w:val="231F20"/>
          <w:sz w:val="28"/>
          <w:szCs w:val="28"/>
        </w:rPr>
      </w:pPr>
      <w:r w:rsidRPr="002A726A">
        <w:rPr>
          <w:rFonts w:asciiTheme="majorBidi" w:hAnsiTheme="majorBidi" w:cstheme="majorBidi"/>
          <w:b/>
          <w:bCs/>
          <w:color w:val="231F20"/>
          <w:sz w:val="28"/>
          <w:szCs w:val="28"/>
        </w:rPr>
        <w:t>Lingual tuberosity</w:t>
      </w:r>
      <w:r>
        <w:rPr>
          <w:rFonts w:asciiTheme="majorBidi" w:hAnsiTheme="majorBidi" w:cstheme="majorBidi"/>
          <w:b/>
          <w:bCs/>
          <w:color w:val="231F20"/>
          <w:sz w:val="28"/>
          <w:szCs w:val="28"/>
        </w:rPr>
        <w:t>:</w:t>
      </w:r>
    </w:p>
    <w:p w:rsidR="002A726A" w:rsidRPr="002A726A" w:rsidRDefault="002A726A" w:rsidP="002A726A">
      <w:pPr>
        <w:autoSpaceDE w:val="0"/>
        <w:autoSpaceDN w:val="0"/>
        <w:bidi w:val="0"/>
        <w:adjustRightInd w:val="0"/>
        <w:spacing w:after="0" w:line="240" w:lineRule="auto"/>
        <w:jc w:val="both"/>
        <w:rPr>
          <w:rFonts w:asciiTheme="majorBidi" w:hAnsiTheme="majorBidi" w:cstheme="majorBidi"/>
          <w:color w:val="231F20"/>
          <w:sz w:val="28"/>
          <w:szCs w:val="28"/>
        </w:rPr>
      </w:pPr>
      <w:r w:rsidRPr="002A726A">
        <w:rPr>
          <w:rFonts w:asciiTheme="majorBidi" w:hAnsiTheme="majorBidi" w:cstheme="majorBidi"/>
          <w:color w:val="231F20"/>
          <w:sz w:val="28"/>
          <w:szCs w:val="28"/>
        </w:rPr>
        <w:t>It is an irregular bony prominence distal to mylohyoid ridge when it became prominent should be relieved, rounded or surgically removed.</w:t>
      </w:r>
    </w:p>
    <w:p w:rsidR="002A726A" w:rsidRDefault="002A726A" w:rsidP="002A726A">
      <w:pPr>
        <w:autoSpaceDE w:val="0"/>
        <w:autoSpaceDN w:val="0"/>
        <w:bidi w:val="0"/>
        <w:adjustRightInd w:val="0"/>
        <w:spacing w:after="0" w:line="240" w:lineRule="auto"/>
        <w:jc w:val="both"/>
        <w:rPr>
          <w:rFonts w:asciiTheme="majorBidi" w:hAnsiTheme="majorBidi" w:cstheme="majorBidi"/>
          <w:color w:val="231F20"/>
          <w:sz w:val="28"/>
          <w:szCs w:val="28"/>
        </w:rPr>
      </w:pPr>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138430</wp:posOffset>
            </wp:positionV>
            <wp:extent cx="2819400" cy="1981200"/>
            <wp:effectExtent l="0" t="0" r="0" b="0"/>
            <wp:wrapSquare wrapText="bothSides"/>
            <wp:docPr id="3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2A726A" w:rsidRPr="002A726A" w:rsidRDefault="002A726A" w:rsidP="002A726A">
      <w:pPr>
        <w:bidi w:val="0"/>
        <w:rPr>
          <w:rFonts w:asciiTheme="majorBidi" w:hAnsiTheme="majorBidi" w:cstheme="majorBidi"/>
          <w:sz w:val="28"/>
          <w:szCs w:val="28"/>
        </w:rPr>
      </w:pPr>
    </w:p>
    <w:p w:rsidR="002A726A" w:rsidRPr="002A726A" w:rsidRDefault="002A726A" w:rsidP="002A726A">
      <w:pPr>
        <w:bidi w:val="0"/>
        <w:rPr>
          <w:rFonts w:asciiTheme="majorBidi" w:hAnsiTheme="majorBidi" w:cstheme="majorBidi"/>
          <w:sz w:val="28"/>
          <w:szCs w:val="28"/>
        </w:rPr>
      </w:pPr>
    </w:p>
    <w:p w:rsidR="002A726A" w:rsidRPr="002A726A" w:rsidRDefault="002A726A" w:rsidP="002A726A">
      <w:pPr>
        <w:bidi w:val="0"/>
        <w:rPr>
          <w:rFonts w:asciiTheme="majorBidi" w:hAnsiTheme="majorBidi" w:cstheme="majorBidi"/>
          <w:sz w:val="28"/>
          <w:szCs w:val="28"/>
        </w:rPr>
      </w:pPr>
    </w:p>
    <w:p w:rsidR="002A726A" w:rsidRPr="002A726A" w:rsidRDefault="002A726A" w:rsidP="002A726A">
      <w:pPr>
        <w:bidi w:val="0"/>
        <w:rPr>
          <w:rFonts w:asciiTheme="majorBidi" w:hAnsiTheme="majorBidi" w:cstheme="majorBidi"/>
          <w:sz w:val="28"/>
          <w:szCs w:val="28"/>
        </w:rPr>
      </w:pPr>
    </w:p>
    <w:p w:rsidR="002A726A" w:rsidRPr="002A726A" w:rsidRDefault="002A726A" w:rsidP="002A726A">
      <w:pPr>
        <w:bidi w:val="0"/>
        <w:rPr>
          <w:rFonts w:asciiTheme="majorBidi" w:hAnsiTheme="majorBidi" w:cstheme="majorBidi"/>
          <w:sz w:val="28"/>
          <w:szCs w:val="28"/>
        </w:rPr>
      </w:pPr>
    </w:p>
    <w:p w:rsidR="002A726A" w:rsidRDefault="002A726A" w:rsidP="002A726A">
      <w:pPr>
        <w:bidi w:val="0"/>
        <w:rPr>
          <w:rFonts w:asciiTheme="majorBidi" w:hAnsiTheme="majorBidi" w:cstheme="majorBidi"/>
          <w:sz w:val="28"/>
          <w:szCs w:val="28"/>
        </w:rPr>
      </w:pPr>
    </w:p>
    <w:p w:rsidR="002A726A" w:rsidRDefault="002A726A" w:rsidP="002A726A">
      <w:pPr>
        <w:bidi w:val="0"/>
        <w:rPr>
          <w:rFonts w:asciiTheme="majorBidi" w:hAnsiTheme="majorBidi" w:cstheme="majorBidi"/>
          <w:sz w:val="28"/>
          <w:szCs w:val="28"/>
        </w:rPr>
      </w:pPr>
    </w:p>
    <w:p w:rsidR="002A726A" w:rsidRDefault="002A726A" w:rsidP="002A726A">
      <w:pPr>
        <w:bidi w:val="0"/>
        <w:rPr>
          <w:rFonts w:asciiTheme="majorBidi" w:hAnsiTheme="majorBidi" w:cstheme="majorBidi"/>
          <w:b/>
          <w:bCs/>
          <w:sz w:val="28"/>
          <w:szCs w:val="28"/>
        </w:rPr>
      </w:pPr>
      <w:r w:rsidRPr="002A726A">
        <w:rPr>
          <w:rFonts w:asciiTheme="majorBidi" w:hAnsiTheme="majorBidi" w:cstheme="majorBidi"/>
          <w:b/>
          <w:bCs/>
          <w:sz w:val="28"/>
          <w:szCs w:val="28"/>
        </w:rPr>
        <w:t>Genial tubercles</w:t>
      </w:r>
      <w:r>
        <w:rPr>
          <w:rFonts w:asciiTheme="majorBidi" w:hAnsiTheme="majorBidi" w:cstheme="majorBidi"/>
          <w:b/>
          <w:bCs/>
          <w:sz w:val="28"/>
          <w:szCs w:val="28"/>
        </w:rPr>
        <w:t>:</w:t>
      </w:r>
    </w:p>
    <w:p w:rsidR="007C0A33" w:rsidRPr="007C0A33" w:rsidRDefault="007C0A33" w:rsidP="007C0A33">
      <w:pPr>
        <w:bidi w:val="0"/>
        <w:spacing w:after="0"/>
        <w:jc w:val="both"/>
        <w:rPr>
          <w:rFonts w:asciiTheme="majorBidi" w:hAnsiTheme="majorBidi" w:cstheme="majorBidi"/>
          <w:i/>
          <w:iCs/>
          <w:sz w:val="28"/>
          <w:szCs w:val="28"/>
        </w:rPr>
      </w:pPr>
      <w:r w:rsidRPr="007C0A33">
        <w:rPr>
          <w:rFonts w:asciiTheme="majorBidi" w:hAnsiTheme="majorBidi" w:cstheme="majorBidi"/>
          <w:sz w:val="28"/>
          <w:szCs w:val="28"/>
        </w:rPr>
        <w:t>Also called mental spines, 2- 4 in number situated on the lingual surface of the body of mandible in the mid</w:t>
      </w:r>
      <w:r>
        <w:rPr>
          <w:rFonts w:asciiTheme="majorBidi" w:hAnsiTheme="majorBidi" w:cstheme="majorBidi"/>
          <w:sz w:val="28"/>
          <w:szCs w:val="28"/>
        </w:rPr>
        <w:t xml:space="preserve"> </w:t>
      </w:r>
      <w:r w:rsidRPr="007C0A33">
        <w:rPr>
          <w:rFonts w:asciiTheme="majorBidi" w:hAnsiTheme="majorBidi" w:cstheme="majorBidi"/>
          <w:sz w:val="28"/>
          <w:szCs w:val="28"/>
        </w:rPr>
        <w:t>li</w:t>
      </w:r>
      <w:r>
        <w:rPr>
          <w:rFonts w:asciiTheme="majorBidi" w:hAnsiTheme="majorBidi" w:cstheme="majorBidi"/>
          <w:color w:val="231F20"/>
          <w:sz w:val="28"/>
          <w:szCs w:val="28"/>
        </w:rPr>
        <w:t>ne.</w:t>
      </w:r>
      <w:r w:rsidRPr="007C0A33">
        <w:rPr>
          <w:rFonts w:asciiTheme="majorBidi" w:hAnsiTheme="majorBidi" w:cstheme="majorBidi"/>
          <w:color w:val="231F20"/>
          <w:sz w:val="28"/>
          <w:szCs w:val="28"/>
        </w:rPr>
        <w:t xml:space="preserve"> </w:t>
      </w:r>
      <w:r w:rsidRPr="007C0A33">
        <w:rPr>
          <w:rFonts w:asciiTheme="majorBidi" w:hAnsiTheme="majorBidi" w:cstheme="majorBidi"/>
          <w:sz w:val="28"/>
          <w:szCs w:val="28"/>
        </w:rPr>
        <w:t>They represents the muscle attachment of the genioglossus and geniohyoid muscle .it is usually seen below the crest of the ridge.</w:t>
      </w:r>
    </w:p>
    <w:p w:rsidR="007C0A33" w:rsidRPr="00545E21" w:rsidRDefault="007C0A33" w:rsidP="007C0A33">
      <w:pPr>
        <w:bidi w:val="0"/>
        <w:spacing w:after="0"/>
        <w:jc w:val="both"/>
        <w:rPr>
          <w:rFonts w:asciiTheme="majorBidi" w:hAnsiTheme="majorBidi" w:cstheme="majorBidi"/>
          <w:b/>
          <w:bCs/>
          <w:i/>
          <w:iCs/>
          <w:sz w:val="28"/>
          <w:szCs w:val="28"/>
          <w:u w:val="single"/>
        </w:rPr>
      </w:pPr>
      <w:r w:rsidRPr="00545E21">
        <w:rPr>
          <w:rFonts w:asciiTheme="majorBidi" w:hAnsiTheme="majorBidi" w:cstheme="majorBidi"/>
          <w:b/>
          <w:bCs/>
          <w:i/>
          <w:iCs/>
          <w:sz w:val="28"/>
          <w:szCs w:val="28"/>
          <w:u w:val="single"/>
        </w:rPr>
        <w:t>Significance</w:t>
      </w:r>
    </w:p>
    <w:p w:rsidR="007C0A33" w:rsidRPr="007C0A33" w:rsidRDefault="007C0A33" w:rsidP="007C0A33">
      <w:pPr>
        <w:bidi w:val="0"/>
        <w:spacing w:after="0"/>
        <w:jc w:val="both"/>
        <w:rPr>
          <w:rFonts w:asciiTheme="majorBidi" w:hAnsiTheme="majorBidi" w:cstheme="majorBidi"/>
          <w:sz w:val="28"/>
          <w:szCs w:val="28"/>
        </w:rPr>
      </w:pPr>
      <w:r w:rsidRPr="007C0A33">
        <w:rPr>
          <w:rFonts w:asciiTheme="majorBidi" w:hAnsiTheme="majorBidi" w:cstheme="majorBidi"/>
          <w:sz w:val="28"/>
          <w:szCs w:val="28"/>
        </w:rPr>
        <w:t>• In a severely resorbed ridge, it is seen above the residual alveolar ridge and hence, it should be relieved.</w:t>
      </w:r>
    </w:p>
    <w:p w:rsidR="007C0A33" w:rsidRPr="007C0A33" w:rsidRDefault="007C0A33" w:rsidP="007C0A33">
      <w:pPr>
        <w:bidi w:val="0"/>
        <w:spacing w:after="0"/>
        <w:jc w:val="both"/>
        <w:rPr>
          <w:rFonts w:asciiTheme="majorBidi" w:hAnsiTheme="majorBidi" w:cstheme="majorBidi"/>
          <w:sz w:val="28"/>
          <w:szCs w:val="28"/>
        </w:rPr>
      </w:pPr>
      <w:r w:rsidRPr="007C0A33">
        <w:rPr>
          <w:rFonts w:asciiTheme="majorBidi" w:hAnsiTheme="majorBidi" w:cstheme="majorBidi"/>
          <w:sz w:val="28"/>
          <w:szCs w:val="28"/>
        </w:rPr>
        <w:lastRenderedPageBreak/>
        <w:t>• The mucosa covering the genial tubercle is thin and tightly adherent to the underlying bone.</w:t>
      </w:r>
    </w:p>
    <w:p w:rsidR="007C0A33" w:rsidRPr="007C0A33" w:rsidRDefault="007C0A33" w:rsidP="007C0A33">
      <w:pPr>
        <w:bidi w:val="0"/>
        <w:spacing w:after="0"/>
        <w:jc w:val="both"/>
        <w:rPr>
          <w:rFonts w:asciiTheme="majorBidi" w:hAnsiTheme="majorBidi" w:cstheme="majorBidi"/>
          <w:i/>
          <w:iCs/>
          <w:sz w:val="28"/>
          <w:szCs w:val="28"/>
        </w:rPr>
      </w:pPr>
      <w:r w:rsidRPr="007C0A33">
        <w:rPr>
          <w:rFonts w:asciiTheme="majorBidi" w:hAnsiTheme="majorBidi" w:cstheme="majorBidi"/>
          <w:i/>
          <w:iCs/>
          <w:sz w:val="28"/>
          <w:szCs w:val="28"/>
          <w:u w:val="single"/>
        </w:rPr>
        <w:t>Clinical consideration</w:t>
      </w:r>
      <w:r w:rsidRPr="007C0A33">
        <w:rPr>
          <w:rFonts w:asciiTheme="majorBidi" w:hAnsiTheme="majorBidi" w:cstheme="majorBidi"/>
          <w:i/>
          <w:iCs/>
          <w:sz w:val="28"/>
          <w:szCs w:val="28"/>
        </w:rPr>
        <w:t>:</w:t>
      </w:r>
    </w:p>
    <w:p w:rsidR="007C0A33" w:rsidRPr="007C0A33" w:rsidRDefault="007C0A33" w:rsidP="007C0A33">
      <w:pPr>
        <w:bidi w:val="0"/>
        <w:spacing w:after="0"/>
        <w:jc w:val="both"/>
        <w:rPr>
          <w:rFonts w:asciiTheme="majorBidi" w:hAnsiTheme="majorBidi" w:cstheme="majorBidi"/>
          <w:sz w:val="28"/>
          <w:szCs w:val="28"/>
        </w:rPr>
      </w:pPr>
      <w:r w:rsidRPr="007C0A33">
        <w:rPr>
          <w:rFonts w:asciiTheme="majorBidi" w:hAnsiTheme="majorBidi" w:cstheme="majorBidi"/>
          <w:i/>
          <w:iCs/>
          <w:sz w:val="28"/>
          <w:szCs w:val="28"/>
        </w:rPr>
        <w:t xml:space="preserve"> </w:t>
      </w:r>
      <w:r w:rsidRPr="007C0A33">
        <w:rPr>
          <w:rFonts w:asciiTheme="majorBidi" w:hAnsiTheme="majorBidi" w:cstheme="majorBidi"/>
          <w:sz w:val="28"/>
          <w:szCs w:val="28"/>
        </w:rPr>
        <w:t>It should be relieved with a spacer, failure of which leads to ulceration.</w:t>
      </w:r>
    </w:p>
    <w:p w:rsidR="007C0A33" w:rsidRDefault="007C0A33" w:rsidP="007C0A33">
      <w:pPr>
        <w:bidi w:val="0"/>
        <w:spacing w:after="0"/>
        <w:jc w:val="both"/>
        <w:rPr>
          <w:rFonts w:asciiTheme="majorBidi" w:hAnsiTheme="majorBidi" w:cstheme="majorBidi"/>
          <w:sz w:val="28"/>
          <w:szCs w:val="28"/>
        </w:rPr>
      </w:pPr>
    </w:p>
    <w:p w:rsidR="007C0A33" w:rsidRPr="007C0A33" w:rsidRDefault="00846A98" w:rsidP="007C0A33">
      <w:pPr>
        <w:bidi w:val="0"/>
        <w:spacing w:after="0"/>
        <w:jc w:val="both"/>
        <w:rPr>
          <w:rFonts w:asciiTheme="majorBidi" w:hAnsiTheme="majorBidi" w:cstheme="majorBidi"/>
          <w:b/>
          <w:bCs/>
          <w:sz w:val="28"/>
          <w:szCs w:val="28"/>
        </w:rPr>
      </w:pPr>
      <w:r>
        <w:rPr>
          <w:rFonts w:asciiTheme="majorBidi" w:hAnsiTheme="majorBidi" w:cstheme="majorBidi"/>
          <w:b/>
          <w:bCs/>
          <w:sz w:val="28"/>
          <w:szCs w:val="28"/>
        </w:rPr>
        <w:t xml:space="preserve"> </w:t>
      </w:r>
      <w:r w:rsidR="007C0A33" w:rsidRPr="007C0A33">
        <w:rPr>
          <w:rFonts w:asciiTheme="majorBidi" w:hAnsiTheme="majorBidi" w:cstheme="majorBidi"/>
          <w:b/>
          <w:bCs/>
          <w:sz w:val="28"/>
          <w:szCs w:val="28"/>
        </w:rPr>
        <w:t>Mandibular tori</w:t>
      </w:r>
    </w:p>
    <w:p w:rsidR="007C0A33" w:rsidRDefault="007C0A33" w:rsidP="00846A98">
      <w:pPr>
        <w:bidi w:val="0"/>
        <w:spacing w:after="0"/>
        <w:jc w:val="both"/>
        <w:rPr>
          <w:rFonts w:asciiTheme="majorBidi" w:hAnsiTheme="majorBidi" w:cstheme="majorBidi"/>
          <w:sz w:val="28"/>
          <w:szCs w:val="28"/>
        </w:rPr>
      </w:pPr>
      <w:r w:rsidRPr="007C0A33">
        <w:rPr>
          <w:rFonts w:asciiTheme="majorBidi" w:hAnsiTheme="majorBidi" w:cstheme="majorBidi"/>
          <w:sz w:val="28"/>
          <w:szCs w:val="28"/>
        </w:rPr>
        <w:t>Mandibular tori are lingual bilateral or unilateral prominences of cortical bone in the premolar area. But they may extend posteriorly to the molar area.</w:t>
      </w:r>
      <w:r>
        <w:rPr>
          <w:rFonts w:asciiTheme="majorBidi" w:hAnsiTheme="majorBidi" w:cstheme="majorBidi"/>
          <w:sz w:val="28"/>
          <w:szCs w:val="28"/>
        </w:rPr>
        <w:t xml:space="preserve"> </w:t>
      </w:r>
      <w:r w:rsidRPr="007C0A33">
        <w:rPr>
          <w:rFonts w:asciiTheme="majorBidi" w:hAnsiTheme="majorBidi" w:cstheme="majorBidi"/>
          <w:sz w:val="28"/>
          <w:szCs w:val="28"/>
        </w:rPr>
        <w:t xml:space="preserve"> Small tori may only require relief in the denture.</w:t>
      </w:r>
      <w:r>
        <w:rPr>
          <w:rFonts w:asciiTheme="majorBidi" w:hAnsiTheme="majorBidi" w:cstheme="majorBidi"/>
          <w:sz w:val="28"/>
          <w:szCs w:val="28"/>
        </w:rPr>
        <w:t xml:space="preserve"> </w:t>
      </w:r>
      <w:r w:rsidRPr="007C0A33">
        <w:rPr>
          <w:rFonts w:asciiTheme="majorBidi" w:hAnsiTheme="majorBidi" w:cstheme="majorBidi"/>
          <w:sz w:val="28"/>
          <w:szCs w:val="28"/>
        </w:rPr>
        <w:t>Large tori require removal before a denture can be fabricated</w:t>
      </w:r>
      <w:r>
        <w:rPr>
          <w:rFonts w:asciiTheme="majorBidi" w:hAnsiTheme="majorBidi" w:cstheme="majorBidi"/>
          <w:sz w:val="28"/>
          <w:szCs w:val="28"/>
        </w:rPr>
        <w:t>.</w:t>
      </w:r>
    </w:p>
    <w:p w:rsidR="007C0A33" w:rsidRDefault="007C0A33" w:rsidP="007C0A33">
      <w:pPr>
        <w:bidi w:val="0"/>
        <w:spacing w:after="0"/>
        <w:ind w:left="360"/>
        <w:jc w:val="both"/>
        <w:rPr>
          <w:rFonts w:asciiTheme="majorBidi" w:hAnsiTheme="majorBidi" w:cstheme="majorBidi"/>
          <w:sz w:val="28"/>
          <w:szCs w:val="28"/>
        </w:rPr>
      </w:pPr>
    </w:p>
    <w:p w:rsidR="00846A98" w:rsidRPr="00846A98" w:rsidRDefault="00846A98" w:rsidP="00846A98">
      <w:pPr>
        <w:bidi w:val="0"/>
        <w:spacing w:after="0"/>
        <w:jc w:val="both"/>
        <w:rPr>
          <w:rFonts w:asciiTheme="majorBidi" w:hAnsiTheme="majorBidi" w:cstheme="majorBidi"/>
          <w:b/>
          <w:bCs/>
          <w:sz w:val="28"/>
          <w:szCs w:val="28"/>
        </w:rPr>
      </w:pPr>
      <w:r w:rsidRPr="00846A98">
        <w:rPr>
          <w:rFonts w:asciiTheme="majorBidi" w:hAnsiTheme="majorBidi" w:cstheme="majorBidi"/>
          <w:b/>
          <w:bCs/>
          <w:sz w:val="28"/>
          <w:szCs w:val="28"/>
        </w:rPr>
        <w:t>External oblique ridge</w:t>
      </w:r>
      <w:r>
        <w:rPr>
          <w:rFonts w:asciiTheme="majorBidi" w:hAnsiTheme="majorBidi" w:cstheme="majorBidi"/>
          <w:b/>
          <w:bCs/>
          <w:sz w:val="28"/>
          <w:szCs w:val="28"/>
        </w:rPr>
        <w:t>:</w:t>
      </w:r>
    </w:p>
    <w:p w:rsidR="00846A98" w:rsidRDefault="00846A98" w:rsidP="00846A98">
      <w:pPr>
        <w:bidi w:val="0"/>
        <w:spacing w:after="0"/>
        <w:jc w:val="both"/>
        <w:rPr>
          <w:rFonts w:asciiTheme="majorBidi" w:hAnsiTheme="majorBidi" w:cstheme="majorBidi"/>
          <w:sz w:val="28"/>
          <w:szCs w:val="28"/>
        </w:rPr>
      </w:pPr>
      <w:r w:rsidRPr="00846A98">
        <w:rPr>
          <w:rFonts w:asciiTheme="majorBidi" w:hAnsiTheme="majorBidi" w:cstheme="majorBidi"/>
          <w:sz w:val="28"/>
          <w:szCs w:val="28"/>
        </w:rPr>
        <w:t>It is a ridge of dense bone extended from just above the mental foramen superiorly and distally to be continuous with the anterior border of the ramus. In most individual it is the anatomic guide for lateral end of the buccal flange of lower denture.</w:t>
      </w:r>
    </w:p>
    <w:p w:rsidR="005E69A6" w:rsidRDefault="005E69A6" w:rsidP="005E69A6">
      <w:pPr>
        <w:bidi w:val="0"/>
        <w:spacing w:after="0"/>
        <w:jc w:val="both"/>
        <w:rPr>
          <w:rFonts w:asciiTheme="majorBidi" w:hAnsiTheme="majorBidi" w:cstheme="majorBidi"/>
          <w:sz w:val="28"/>
          <w:szCs w:val="28"/>
        </w:rPr>
      </w:pPr>
    </w:p>
    <w:p w:rsidR="005E69A6" w:rsidRDefault="005E69A6" w:rsidP="005E69A6">
      <w:pPr>
        <w:bidi w:val="0"/>
        <w:spacing w:after="0"/>
        <w:jc w:val="both"/>
        <w:rPr>
          <w:rFonts w:asciiTheme="majorBidi" w:hAnsiTheme="majorBidi" w:cstheme="majorBidi"/>
          <w:b/>
          <w:bCs/>
          <w:sz w:val="28"/>
          <w:szCs w:val="28"/>
        </w:rPr>
      </w:pPr>
      <w:r w:rsidRPr="005E69A6">
        <w:rPr>
          <w:rFonts w:asciiTheme="majorBidi" w:hAnsiTheme="majorBidi" w:cstheme="majorBidi"/>
          <w:b/>
          <w:bCs/>
          <w:sz w:val="28"/>
          <w:szCs w:val="28"/>
        </w:rPr>
        <w:t>Retromolar pad</w:t>
      </w:r>
      <w:r>
        <w:rPr>
          <w:rFonts w:asciiTheme="majorBidi" w:hAnsiTheme="majorBidi" w:cstheme="majorBidi"/>
          <w:b/>
          <w:bCs/>
          <w:sz w:val="28"/>
          <w:szCs w:val="28"/>
        </w:rPr>
        <w:t>:</w:t>
      </w:r>
    </w:p>
    <w:p w:rsidR="005E69A6" w:rsidRPr="005E69A6" w:rsidRDefault="005E69A6" w:rsidP="005E69A6">
      <w:pPr>
        <w:bidi w:val="0"/>
        <w:spacing w:after="0"/>
        <w:jc w:val="both"/>
        <w:rPr>
          <w:rFonts w:asciiTheme="majorBidi" w:hAnsiTheme="majorBidi" w:cstheme="majorBidi"/>
          <w:b/>
          <w:bCs/>
          <w:sz w:val="28"/>
          <w:szCs w:val="28"/>
        </w:rPr>
      </w:pPr>
    </w:p>
    <w:p w:rsidR="005E69A6" w:rsidRDefault="005E69A6" w:rsidP="005E69A6">
      <w:pPr>
        <w:bidi w:val="0"/>
        <w:spacing w:after="0"/>
        <w:jc w:val="both"/>
        <w:rPr>
          <w:rFonts w:asciiTheme="majorBidi" w:hAnsiTheme="majorBidi" w:cstheme="majorBidi"/>
          <w:sz w:val="28"/>
          <w:szCs w:val="28"/>
        </w:rPr>
      </w:pPr>
      <w:r w:rsidRPr="005E69A6">
        <w:rPr>
          <w:rFonts w:asciiTheme="majorBidi" w:hAnsiTheme="majorBidi" w:cstheme="majorBidi"/>
          <w:sz w:val="28"/>
          <w:szCs w:val="28"/>
        </w:rPr>
        <w:t>The retromolar pad is a triangular pad of tissue</w:t>
      </w:r>
      <w:r>
        <w:rPr>
          <w:rFonts w:asciiTheme="majorBidi" w:hAnsiTheme="majorBidi" w:cstheme="majorBidi"/>
          <w:sz w:val="28"/>
          <w:szCs w:val="28"/>
        </w:rPr>
        <w:t xml:space="preserve"> at</w:t>
      </w:r>
      <w:r w:rsidRPr="005E69A6">
        <w:rPr>
          <w:rFonts w:asciiTheme="majorBidi" w:hAnsiTheme="majorBidi" w:cstheme="majorBidi"/>
          <w:sz w:val="28"/>
          <w:szCs w:val="28"/>
        </w:rPr>
        <w:t xml:space="preserve"> the distal end of the residual ridge. The anterior portion</w:t>
      </w:r>
      <w:r>
        <w:rPr>
          <w:rFonts w:asciiTheme="majorBidi" w:hAnsiTheme="majorBidi" w:cstheme="majorBidi"/>
          <w:sz w:val="28"/>
          <w:szCs w:val="28"/>
        </w:rPr>
        <w:t xml:space="preserve"> </w:t>
      </w:r>
      <w:r w:rsidRPr="005E69A6">
        <w:rPr>
          <w:rFonts w:asciiTheme="majorBidi" w:hAnsiTheme="majorBidi" w:cstheme="majorBidi"/>
          <w:sz w:val="28"/>
          <w:szCs w:val="28"/>
        </w:rPr>
        <w:t>of the triangle is keratinized tissue of the remnant gingiva</w:t>
      </w:r>
      <w:r>
        <w:rPr>
          <w:rFonts w:asciiTheme="majorBidi" w:hAnsiTheme="majorBidi" w:cstheme="majorBidi"/>
          <w:sz w:val="28"/>
          <w:szCs w:val="28"/>
        </w:rPr>
        <w:t xml:space="preserve"> </w:t>
      </w:r>
      <w:r w:rsidRPr="005E69A6">
        <w:rPr>
          <w:rFonts w:asciiTheme="majorBidi" w:hAnsiTheme="majorBidi" w:cstheme="majorBidi"/>
          <w:sz w:val="28"/>
          <w:szCs w:val="28"/>
        </w:rPr>
        <w:t>of the third molar called the pear-shaped pad. The posterior</w:t>
      </w:r>
      <w:r>
        <w:rPr>
          <w:rFonts w:asciiTheme="majorBidi" w:hAnsiTheme="majorBidi" w:cstheme="majorBidi"/>
          <w:sz w:val="28"/>
          <w:szCs w:val="28"/>
        </w:rPr>
        <w:t xml:space="preserve"> </w:t>
      </w:r>
      <w:r w:rsidRPr="005E69A6">
        <w:rPr>
          <w:rFonts w:asciiTheme="majorBidi" w:hAnsiTheme="majorBidi" w:cstheme="majorBidi"/>
          <w:sz w:val="28"/>
          <w:szCs w:val="28"/>
        </w:rPr>
        <w:t>aspect of the triangle is composed of thin, nonkeratinized</w:t>
      </w:r>
      <w:r>
        <w:rPr>
          <w:rFonts w:asciiTheme="majorBidi" w:hAnsiTheme="majorBidi" w:cstheme="majorBidi"/>
          <w:sz w:val="28"/>
          <w:szCs w:val="28"/>
        </w:rPr>
        <w:t xml:space="preserve"> </w:t>
      </w:r>
      <w:r w:rsidRPr="005E69A6">
        <w:rPr>
          <w:rFonts w:asciiTheme="majorBidi" w:hAnsiTheme="majorBidi" w:cstheme="majorBidi"/>
          <w:sz w:val="28"/>
          <w:szCs w:val="28"/>
        </w:rPr>
        <w:t>epithelium; loose connective tissue; glandular tissue; fibers</w:t>
      </w:r>
      <w:r>
        <w:rPr>
          <w:rFonts w:asciiTheme="majorBidi" w:hAnsiTheme="majorBidi" w:cstheme="majorBidi"/>
          <w:sz w:val="28"/>
          <w:szCs w:val="28"/>
        </w:rPr>
        <w:t xml:space="preserve"> of the </w:t>
      </w:r>
      <w:r w:rsidRPr="005E69A6">
        <w:rPr>
          <w:rFonts w:asciiTheme="majorBidi" w:hAnsiTheme="majorBidi" w:cstheme="majorBidi"/>
          <w:sz w:val="28"/>
          <w:szCs w:val="28"/>
        </w:rPr>
        <w:t>temporalis tendon and of the buccinators and superior</w:t>
      </w:r>
      <w:r>
        <w:rPr>
          <w:rFonts w:asciiTheme="majorBidi" w:hAnsiTheme="majorBidi" w:cstheme="majorBidi"/>
          <w:sz w:val="28"/>
          <w:szCs w:val="28"/>
        </w:rPr>
        <w:t xml:space="preserve"> </w:t>
      </w:r>
      <w:r w:rsidRPr="005E69A6">
        <w:rPr>
          <w:rFonts w:asciiTheme="majorBidi" w:hAnsiTheme="majorBidi" w:cstheme="majorBidi"/>
          <w:sz w:val="28"/>
          <w:szCs w:val="28"/>
        </w:rPr>
        <w:t>constrictor muscles; and the pterygomandibular raphe. The</w:t>
      </w:r>
      <w:r>
        <w:rPr>
          <w:rFonts w:asciiTheme="majorBidi" w:hAnsiTheme="majorBidi" w:cstheme="majorBidi"/>
          <w:sz w:val="28"/>
          <w:szCs w:val="28"/>
        </w:rPr>
        <w:t xml:space="preserve"> </w:t>
      </w:r>
      <w:r w:rsidRPr="005E69A6">
        <w:rPr>
          <w:rFonts w:asciiTheme="majorBidi" w:hAnsiTheme="majorBidi" w:cstheme="majorBidi"/>
          <w:sz w:val="28"/>
          <w:szCs w:val="28"/>
        </w:rPr>
        <w:t>underlying bone is dense cortical bone because of the muscle</w:t>
      </w:r>
      <w:r>
        <w:rPr>
          <w:rFonts w:asciiTheme="majorBidi" w:hAnsiTheme="majorBidi" w:cstheme="majorBidi"/>
          <w:sz w:val="28"/>
          <w:szCs w:val="28"/>
        </w:rPr>
        <w:t xml:space="preserve"> </w:t>
      </w:r>
      <w:r w:rsidRPr="005E69A6">
        <w:rPr>
          <w:rFonts w:asciiTheme="majorBidi" w:hAnsiTheme="majorBidi" w:cstheme="majorBidi"/>
          <w:sz w:val="28"/>
          <w:szCs w:val="28"/>
        </w:rPr>
        <w:t>attachments and is resistant to resorption. The denture</w:t>
      </w:r>
      <w:r>
        <w:rPr>
          <w:rFonts w:asciiTheme="majorBidi" w:hAnsiTheme="majorBidi" w:cstheme="majorBidi"/>
          <w:sz w:val="28"/>
          <w:szCs w:val="28"/>
        </w:rPr>
        <w:t xml:space="preserve"> </w:t>
      </w:r>
      <w:r w:rsidRPr="005E69A6">
        <w:rPr>
          <w:rFonts w:asciiTheme="majorBidi" w:hAnsiTheme="majorBidi" w:cstheme="majorBidi"/>
          <w:sz w:val="28"/>
          <w:szCs w:val="28"/>
        </w:rPr>
        <w:t>should cover the retromolar pad because of the support and</w:t>
      </w:r>
      <w:r>
        <w:rPr>
          <w:rFonts w:asciiTheme="majorBidi" w:hAnsiTheme="majorBidi" w:cstheme="majorBidi"/>
          <w:sz w:val="28"/>
          <w:szCs w:val="28"/>
        </w:rPr>
        <w:t xml:space="preserve"> </w:t>
      </w:r>
      <w:r w:rsidRPr="005E69A6">
        <w:rPr>
          <w:rFonts w:asciiTheme="majorBidi" w:hAnsiTheme="majorBidi" w:cstheme="majorBidi"/>
          <w:sz w:val="28"/>
          <w:szCs w:val="28"/>
        </w:rPr>
        <w:t>lack of long-term cortical bone resorption</w:t>
      </w:r>
      <w:r>
        <w:rPr>
          <w:rFonts w:asciiTheme="majorBidi" w:hAnsiTheme="majorBidi" w:cstheme="majorBidi"/>
          <w:sz w:val="28"/>
          <w:szCs w:val="28"/>
        </w:rPr>
        <w:t>.</w:t>
      </w:r>
    </w:p>
    <w:p w:rsidR="005E69A6" w:rsidRDefault="005E69A6" w:rsidP="005E69A6">
      <w:pPr>
        <w:bidi w:val="0"/>
        <w:spacing w:after="0"/>
        <w:jc w:val="both"/>
        <w:rPr>
          <w:rFonts w:asciiTheme="majorBidi" w:hAnsiTheme="majorBidi" w:cstheme="majorBidi"/>
          <w:sz w:val="28"/>
          <w:szCs w:val="28"/>
        </w:rPr>
      </w:pPr>
    </w:p>
    <w:p w:rsidR="00142ADF" w:rsidRPr="006B5D3F" w:rsidRDefault="00142ADF" w:rsidP="00142ADF">
      <w:pPr>
        <w:bidi w:val="0"/>
        <w:spacing w:after="0"/>
        <w:jc w:val="both"/>
        <w:rPr>
          <w:rFonts w:asciiTheme="majorBidi" w:hAnsiTheme="majorBidi" w:cstheme="majorBidi"/>
          <w:sz w:val="28"/>
          <w:szCs w:val="28"/>
          <w:u w:val="single"/>
        </w:rPr>
      </w:pPr>
      <w:r w:rsidRPr="006B5D3F">
        <w:rPr>
          <w:rFonts w:asciiTheme="majorBidi" w:hAnsiTheme="majorBidi" w:cstheme="majorBidi"/>
          <w:b/>
          <w:bCs/>
          <w:sz w:val="28"/>
          <w:szCs w:val="28"/>
          <w:u w:val="single"/>
        </w:rPr>
        <w:t>Maxillary and Mandibular Stress-Bearing Areas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b/>
          <w:bCs/>
          <w:sz w:val="28"/>
          <w:szCs w:val="28"/>
        </w:rPr>
        <w:t>Maxillary</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1° firm tuberosities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1° hard palate on either side of palatal raphe</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2° alveolar ridge</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2° rugae</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b/>
          <w:bCs/>
          <w:sz w:val="28"/>
          <w:szCs w:val="28"/>
        </w:rPr>
        <w:t>Mandibular</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1° buccal shelves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1° retromolar pads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2° alveolar ridge</w:t>
      </w:r>
    </w:p>
    <w:p w:rsidR="00142ADF" w:rsidRDefault="00142ADF" w:rsidP="00142ADF">
      <w:pPr>
        <w:bidi w:val="0"/>
        <w:spacing w:after="0"/>
        <w:jc w:val="both"/>
        <w:rPr>
          <w:rFonts w:asciiTheme="majorBidi" w:hAnsiTheme="majorBidi" w:cstheme="majorBidi"/>
          <w:sz w:val="28"/>
          <w:szCs w:val="28"/>
        </w:rPr>
      </w:pPr>
    </w:p>
    <w:p w:rsidR="00142ADF" w:rsidRPr="006B5D3F" w:rsidRDefault="00142ADF" w:rsidP="00142ADF">
      <w:pPr>
        <w:bidi w:val="0"/>
        <w:spacing w:after="0"/>
        <w:jc w:val="both"/>
        <w:rPr>
          <w:rFonts w:asciiTheme="majorBidi" w:hAnsiTheme="majorBidi" w:cstheme="majorBidi"/>
          <w:sz w:val="28"/>
          <w:szCs w:val="28"/>
          <w:u w:val="single"/>
        </w:rPr>
      </w:pPr>
      <w:r w:rsidRPr="006B5D3F">
        <w:rPr>
          <w:rFonts w:asciiTheme="majorBidi" w:hAnsiTheme="majorBidi" w:cstheme="majorBidi"/>
          <w:b/>
          <w:bCs/>
          <w:sz w:val="28"/>
          <w:szCs w:val="28"/>
          <w:u w:val="single"/>
        </w:rPr>
        <w:t>Areas Requiring Relief in Impression</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2° stress-bearing areas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Palatal torus</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Median palatal raphe</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Mandibular tori</w:t>
      </w:r>
    </w:p>
    <w:p w:rsidR="00142ADF" w:rsidRPr="00142ADF" w:rsidRDefault="00142ADF" w:rsidP="00142ADF">
      <w:pPr>
        <w:bidi w:val="0"/>
        <w:spacing w:after="0"/>
        <w:jc w:val="both"/>
        <w:rPr>
          <w:rFonts w:asciiTheme="majorBidi" w:hAnsiTheme="majorBidi" w:cstheme="majorBidi"/>
          <w:sz w:val="28"/>
          <w:szCs w:val="28"/>
          <w:rtl/>
          <w:lang w:bidi="ar-IQ"/>
        </w:rPr>
      </w:pPr>
      <w:r w:rsidRPr="00142ADF">
        <w:rPr>
          <w:rFonts w:asciiTheme="majorBidi" w:hAnsiTheme="majorBidi" w:cstheme="majorBidi"/>
          <w:sz w:val="28"/>
          <w:szCs w:val="28"/>
        </w:rPr>
        <w:t>Retromylohyoid ridge</w:t>
      </w:r>
    </w:p>
    <w:p w:rsidR="00142ADF" w:rsidRDefault="00142ADF" w:rsidP="00142ADF">
      <w:pPr>
        <w:bidi w:val="0"/>
        <w:spacing w:after="0"/>
        <w:jc w:val="both"/>
        <w:rPr>
          <w:rFonts w:asciiTheme="majorBidi" w:hAnsiTheme="majorBidi" w:cstheme="majorBidi"/>
          <w:sz w:val="28"/>
          <w:szCs w:val="28"/>
          <w:lang w:bidi="ar-IQ"/>
        </w:rPr>
      </w:pPr>
      <w:r w:rsidRPr="00142ADF">
        <w:rPr>
          <w:rFonts w:asciiTheme="majorBidi" w:hAnsiTheme="majorBidi" w:cstheme="majorBidi"/>
          <w:sz w:val="28"/>
          <w:szCs w:val="28"/>
        </w:rPr>
        <w:t>Undercuts or sharp boney prominence on ridges</w:t>
      </w:r>
      <w:r>
        <w:rPr>
          <w:rFonts w:asciiTheme="majorBidi" w:hAnsiTheme="majorBidi" w:cstheme="majorBidi"/>
          <w:sz w:val="28"/>
          <w:szCs w:val="28"/>
          <w:lang w:bidi="ar-IQ"/>
        </w:rPr>
        <w:t>.</w:t>
      </w:r>
    </w:p>
    <w:p w:rsidR="00142ADF" w:rsidRPr="00142ADF" w:rsidRDefault="00142ADF" w:rsidP="00142ADF">
      <w:pPr>
        <w:bidi w:val="0"/>
        <w:spacing w:after="0"/>
        <w:jc w:val="both"/>
        <w:rPr>
          <w:rFonts w:asciiTheme="majorBidi" w:hAnsiTheme="majorBidi" w:cstheme="majorBidi"/>
          <w:sz w:val="28"/>
          <w:szCs w:val="28"/>
          <w:rtl/>
          <w:lang w:bidi="ar-IQ"/>
        </w:rPr>
      </w:pPr>
    </w:p>
    <w:p w:rsidR="00142ADF" w:rsidRPr="006B5D3F" w:rsidRDefault="00142ADF" w:rsidP="00142ADF">
      <w:pPr>
        <w:bidi w:val="0"/>
        <w:spacing w:after="0"/>
        <w:jc w:val="both"/>
        <w:rPr>
          <w:rFonts w:asciiTheme="majorBidi" w:hAnsiTheme="majorBidi" w:cstheme="majorBidi"/>
          <w:b/>
          <w:bCs/>
          <w:sz w:val="28"/>
          <w:szCs w:val="28"/>
          <w:u w:val="single"/>
          <w:lang w:bidi="ar-IQ"/>
        </w:rPr>
      </w:pPr>
      <w:r w:rsidRPr="006B5D3F">
        <w:rPr>
          <w:rFonts w:asciiTheme="majorBidi" w:hAnsiTheme="majorBidi" w:cstheme="majorBidi"/>
          <w:b/>
          <w:bCs/>
          <w:sz w:val="28"/>
          <w:szCs w:val="28"/>
          <w:u w:val="single"/>
          <w:lang w:bidi="ar-IQ"/>
        </w:rPr>
        <w:t>The pattern of bone resorption:</w:t>
      </w:r>
    </w:p>
    <w:p w:rsidR="00142ADF" w:rsidRDefault="00142ADF" w:rsidP="00142ADF">
      <w:pPr>
        <w:bidi w:val="0"/>
        <w:spacing w:after="0"/>
        <w:jc w:val="both"/>
        <w:rPr>
          <w:rFonts w:asciiTheme="majorBidi" w:hAnsiTheme="majorBidi" w:cstheme="majorBidi"/>
          <w:sz w:val="28"/>
          <w:szCs w:val="28"/>
          <w:lang w:bidi="ar-IQ"/>
        </w:rPr>
      </w:pPr>
      <w:r>
        <w:rPr>
          <w:noProof/>
        </w:rPr>
        <w:drawing>
          <wp:anchor distT="0" distB="0" distL="114300" distR="114300" simplePos="0" relativeHeight="251667456" behindDoc="0" locked="0" layoutInCell="1" allowOverlap="1">
            <wp:simplePos x="0" y="0"/>
            <wp:positionH relativeFrom="margin">
              <wp:align>right</wp:align>
            </wp:positionH>
            <wp:positionV relativeFrom="paragraph">
              <wp:posOffset>1078230</wp:posOffset>
            </wp:positionV>
            <wp:extent cx="2508250" cy="1905000"/>
            <wp:effectExtent l="0" t="0" r="6350" b="0"/>
            <wp:wrapSquare wrapText="bothSides"/>
            <wp:docPr id="38916" name="Picture 4" descr="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r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8250" cy="1905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42ADF">
        <w:rPr>
          <w:rFonts w:asciiTheme="majorBidi" w:hAnsiTheme="majorBidi" w:cstheme="majorBidi"/>
          <w:sz w:val="28"/>
          <w:szCs w:val="28"/>
          <w:lang w:bidi="ar-IQ"/>
        </w:rPr>
        <w:t>The maxilla resorb upward and inward to become progressively smaller (centripetal) .while the mandible resorb downward and incline outward to become gradually wider (centrifugal). This progressive change of the mandible and maxillae makes many edentulous patients appear to be prognathic.</w:t>
      </w: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Default="00142ADF" w:rsidP="00142ADF">
      <w:pPr>
        <w:bidi w:val="0"/>
        <w:spacing w:after="0"/>
        <w:jc w:val="both"/>
        <w:rPr>
          <w:rFonts w:asciiTheme="majorBidi" w:hAnsiTheme="majorBidi" w:cstheme="majorBidi"/>
          <w:sz w:val="28"/>
          <w:szCs w:val="28"/>
          <w:lang w:bidi="ar-IQ"/>
        </w:rPr>
      </w:pPr>
    </w:p>
    <w:p w:rsidR="00142ADF" w:rsidRPr="00142ADF" w:rsidRDefault="00142ADF" w:rsidP="00142ADF">
      <w:pPr>
        <w:bidi w:val="0"/>
        <w:spacing w:after="0"/>
        <w:jc w:val="both"/>
        <w:rPr>
          <w:rFonts w:asciiTheme="majorBidi" w:hAnsiTheme="majorBidi" w:cstheme="majorBidi"/>
          <w:sz w:val="28"/>
          <w:szCs w:val="28"/>
          <w:lang w:bidi="ar-IQ"/>
        </w:rPr>
      </w:pPr>
    </w:p>
    <w:p w:rsidR="00142ADF" w:rsidRPr="00142ADF" w:rsidRDefault="00142ADF" w:rsidP="001940CA">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sz w:val="28"/>
          <w:szCs w:val="28"/>
          <w:lang w:bidi="ar-IQ"/>
        </w:rPr>
        <w:br w:type="textWrapping" w:clear="all"/>
      </w:r>
      <w:r w:rsidRPr="00142ADF">
        <w:rPr>
          <w:rFonts w:asciiTheme="majorBidi" w:hAnsiTheme="majorBidi" w:cstheme="majorBidi"/>
          <w:b/>
          <w:bCs/>
          <w:sz w:val="28"/>
          <w:szCs w:val="28"/>
          <w:lang w:bidi="ar-IQ"/>
        </w:rPr>
        <w:t>The mean denture bearing area for edentulous maxillae are 2</w:t>
      </w:r>
      <w:r w:rsidR="001940CA">
        <w:rPr>
          <w:rFonts w:asciiTheme="majorBidi" w:hAnsiTheme="majorBidi" w:cstheme="majorBidi"/>
          <w:b/>
          <w:bCs/>
          <w:sz w:val="28"/>
          <w:szCs w:val="28"/>
          <w:lang w:bidi="ar-IQ"/>
        </w:rPr>
        <w:t>3</w:t>
      </w:r>
      <w:r w:rsidRPr="00142ADF">
        <w:rPr>
          <w:rFonts w:asciiTheme="majorBidi" w:hAnsiTheme="majorBidi" w:cstheme="majorBidi"/>
          <w:b/>
          <w:bCs/>
          <w:sz w:val="28"/>
          <w:szCs w:val="28"/>
          <w:lang w:bidi="ar-IQ"/>
        </w:rPr>
        <w:t>cm</w:t>
      </w:r>
      <w:r w:rsidRPr="00142ADF">
        <w:rPr>
          <w:rFonts w:asciiTheme="majorBidi" w:hAnsiTheme="majorBidi" w:cstheme="majorBidi"/>
          <w:b/>
          <w:bCs/>
          <w:sz w:val="28"/>
          <w:szCs w:val="28"/>
          <w:vertAlign w:val="superscript"/>
          <w:lang w:bidi="ar-IQ"/>
        </w:rPr>
        <w:t>2</w:t>
      </w:r>
      <w:r w:rsidRPr="00142ADF">
        <w:rPr>
          <w:rFonts w:asciiTheme="majorBidi" w:hAnsiTheme="majorBidi" w:cstheme="majorBidi"/>
          <w:b/>
          <w:bCs/>
          <w:sz w:val="28"/>
          <w:szCs w:val="28"/>
          <w:lang w:bidi="ar-IQ"/>
        </w:rPr>
        <w:t xml:space="preserve"> while for mandible 12cm</w:t>
      </w:r>
      <w:r w:rsidRPr="00142ADF">
        <w:rPr>
          <w:rFonts w:asciiTheme="majorBidi" w:hAnsiTheme="majorBidi" w:cstheme="majorBidi"/>
          <w:b/>
          <w:bCs/>
          <w:sz w:val="28"/>
          <w:szCs w:val="28"/>
          <w:vertAlign w:val="superscript"/>
          <w:lang w:bidi="ar-IQ"/>
        </w:rPr>
        <w:t>2</w:t>
      </w:r>
      <w:r w:rsidRPr="00142ADF">
        <w:rPr>
          <w:rFonts w:asciiTheme="majorBidi" w:hAnsiTheme="majorBidi" w:cstheme="majorBidi"/>
          <w:b/>
          <w:bCs/>
          <w:sz w:val="28"/>
          <w:szCs w:val="28"/>
          <w:lang w:bidi="ar-IQ"/>
        </w:rPr>
        <w:t xml:space="preserve"> in contrast with 45cm</w:t>
      </w:r>
      <w:r w:rsidRPr="00142ADF">
        <w:rPr>
          <w:rFonts w:asciiTheme="majorBidi" w:hAnsiTheme="majorBidi" w:cstheme="majorBidi"/>
          <w:b/>
          <w:bCs/>
          <w:sz w:val="28"/>
          <w:szCs w:val="28"/>
          <w:vertAlign w:val="superscript"/>
          <w:lang w:bidi="ar-IQ"/>
        </w:rPr>
        <w:t>2</w:t>
      </w:r>
      <w:r w:rsidRPr="00142ADF">
        <w:rPr>
          <w:rFonts w:asciiTheme="majorBidi" w:hAnsiTheme="majorBidi" w:cstheme="majorBidi"/>
          <w:b/>
          <w:bCs/>
          <w:sz w:val="28"/>
          <w:szCs w:val="28"/>
          <w:lang w:bidi="ar-IQ"/>
        </w:rPr>
        <w:t xml:space="preserve"> area of PDL in each dental arch.</w:t>
      </w:r>
    </w:p>
    <w:p w:rsidR="00142ADF" w:rsidRPr="00142ADF" w:rsidRDefault="00142ADF" w:rsidP="00142ADF">
      <w:pPr>
        <w:bidi w:val="0"/>
        <w:jc w:val="both"/>
        <w:rPr>
          <w:rFonts w:asciiTheme="majorBidi" w:hAnsiTheme="majorBidi" w:cstheme="majorBidi"/>
          <w:b/>
          <w:bCs/>
          <w:sz w:val="28"/>
          <w:szCs w:val="28"/>
          <w:u w:val="single"/>
          <w:lang w:bidi="ar-IQ"/>
        </w:rPr>
      </w:pPr>
      <w:r>
        <w:rPr>
          <w:rFonts w:asciiTheme="majorBidi" w:hAnsiTheme="majorBidi" w:cstheme="majorBidi"/>
          <w:sz w:val="28"/>
          <w:szCs w:val="28"/>
          <w:lang w:bidi="ar-IQ"/>
        </w:rPr>
        <w:t xml:space="preserve">  </w:t>
      </w:r>
      <w:r w:rsidRPr="00142ADF">
        <w:rPr>
          <w:rFonts w:asciiTheme="majorBidi" w:hAnsiTheme="majorBidi" w:cstheme="majorBidi"/>
          <w:b/>
          <w:bCs/>
          <w:sz w:val="28"/>
          <w:szCs w:val="28"/>
          <w:u w:val="single"/>
          <w:lang w:bidi="ar-IQ"/>
        </w:rPr>
        <w:t xml:space="preserve">The masticatory loads recorded for the natural teeth are about 20 Kg while maximum forces of 6 Kg during chewing have been recorded with complete denture. In </w:t>
      </w:r>
      <w:proofErr w:type="gramStart"/>
      <w:r w:rsidRPr="00142ADF">
        <w:rPr>
          <w:rFonts w:asciiTheme="majorBidi" w:hAnsiTheme="majorBidi" w:cstheme="majorBidi"/>
          <w:b/>
          <w:bCs/>
          <w:sz w:val="28"/>
          <w:szCs w:val="28"/>
          <w:u w:val="single"/>
          <w:lang w:bidi="ar-IQ"/>
        </w:rPr>
        <w:t>fact ,</w:t>
      </w:r>
      <w:proofErr w:type="gramEnd"/>
      <w:r w:rsidRPr="00142ADF">
        <w:rPr>
          <w:rFonts w:asciiTheme="majorBidi" w:hAnsiTheme="majorBidi" w:cstheme="majorBidi"/>
          <w:b/>
          <w:bCs/>
          <w:sz w:val="28"/>
          <w:szCs w:val="28"/>
          <w:u w:val="single"/>
          <w:lang w:bidi="ar-IQ"/>
        </w:rPr>
        <w:t xml:space="preserve"> maximal bite forces appear to be five to six times less for complete denture wearer than person with natural teeth.</w:t>
      </w:r>
    </w:p>
    <w:p w:rsidR="00142ADF" w:rsidRPr="00142ADF" w:rsidRDefault="00142ADF" w:rsidP="00142ADF">
      <w:p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
    <w:sectPr w:rsidR="00142ADF" w:rsidRPr="00142ADF" w:rsidSect="001C71C9">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1CD" w:rsidRDefault="001361CD" w:rsidP="005E0260">
      <w:pPr>
        <w:spacing w:after="0" w:line="240" w:lineRule="auto"/>
      </w:pPr>
      <w:r>
        <w:separator/>
      </w:r>
    </w:p>
  </w:endnote>
  <w:endnote w:type="continuationSeparator" w:id="0">
    <w:p w:rsidR="001361CD" w:rsidRDefault="001361CD" w:rsidP="005E0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w:panose1 w:val="00000000000000000000"/>
    <w:charset w:val="B2"/>
    <w:family w:val="roman"/>
    <w:notTrueType/>
    <w:pitch w:val="default"/>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49887274"/>
      <w:docPartObj>
        <w:docPartGallery w:val="Page Numbers (Bottom of Page)"/>
        <w:docPartUnique/>
      </w:docPartObj>
    </w:sdtPr>
    <w:sdtEndPr>
      <w:rPr>
        <w:noProof/>
      </w:rPr>
    </w:sdtEndPr>
    <w:sdtContent>
      <w:p w:rsidR="005E0260" w:rsidRDefault="005E0260">
        <w:pPr>
          <w:pStyle w:val="Footer"/>
        </w:pPr>
        <w:r>
          <w:fldChar w:fldCharType="begin"/>
        </w:r>
        <w:r>
          <w:instrText xml:space="preserve"> PAGE   \* MERGEFORMAT </w:instrText>
        </w:r>
        <w:r>
          <w:fldChar w:fldCharType="separate"/>
        </w:r>
        <w:r w:rsidR="00AB25AE">
          <w:rPr>
            <w:noProof/>
            <w:rtl/>
          </w:rPr>
          <w:t>11</w:t>
        </w:r>
        <w:r>
          <w:rPr>
            <w:noProof/>
          </w:rPr>
          <w:fldChar w:fldCharType="end"/>
        </w:r>
      </w:p>
    </w:sdtContent>
  </w:sdt>
  <w:p w:rsidR="005E0260" w:rsidRDefault="005E0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1CD" w:rsidRDefault="001361CD" w:rsidP="005E0260">
      <w:pPr>
        <w:spacing w:after="0" w:line="240" w:lineRule="auto"/>
      </w:pPr>
      <w:r>
        <w:separator/>
      </w:r>
    </w:p>
  </w:footnote>
  <w:footnote w:type="continuationSeparator" w:id="0">
    <w:p w:rsidR="001361CD" w:rsidRDefault="001361CD" w:rsidP="005E02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F278B"/>
    <w:multiLevelType w:val="hybridMultilevel"/>
    <w:tmpl w:val="98021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40295"/>
    <w:multiLevelType w:val="hybridMultilevel"/>
    <w:tmpl w:val="7AC452E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E476EED"/>
    <w:multiLevelType w:val="hybridMultilevel"/>
    <w:tmpl w:val="A95A7A4A"/>
    <w:lvl w:ilvl="0" w:tplc="F80A3FC6">
      <w:start w:val="1"/>
      <w:numFmt w:val="bullet"/>
      <w:lvlText w:val=""/>
      <w:lvlJc w:val="left"/>
      <w:pPr>
        <w:tabs>
          <w:tab w:val="num" w:pos="720"/>
        </w:tabs>
        <w:ind w:left="720" w:hanging="360"/>
      </w:pPr>
      <w:rPr>
        <w:rFonts w:ascii="Wingdings 2" w:hAnsi="Wingdings 2" w:hint="default"/>
      </w:rPr>
    </w:lvl>
    <w:lvl w:ilvl="1" w:tplc="EF5C49FC" w:tentative="1">
      <w:start w:val="1"/>
      <w:numFmt w:val="bullet"/>
      <w:lvlText w:val=""/>
      <w:lvlJc w:val="left"/>
      <w:pPr>
        <w:tabs>
          <w:tab w:val="num" w:pos="1440"/>
        </w:tabs>
        <w:ind w:left="1440" w:hanging="360"/>
      </w:pPr>
      <w:rPr>
        <w:rFonts w:ascii="Wingdings 2" w:hAnsi="Wingdings 2" w:hint="default"/>
      </w:rPr>
    </w:lvl>
    <w:lvl w:ilvl="2" w:tplc="DD386340" w:tentative="1">
      <w:start w:val="1"/>
      <w:numFmt w:val="bullet"/>
      <w:lvlText w:val=""/>
      <w:lvlJc w:val="left"/>
      <w:pPr>
        <w:tabs>
          <w:tab w:val="num" w:pos="2160"/>
        </w:tabs>
        <w:ind w:left="2160" w:hanging="360"/>
      </w:pPr>
      <w:rPr>
        <w:rFonts w:ascii="Wingdings 2" w:hAnsi="Wingdings 2" w:hint="default"/>
      </w:rPr>
    </w:lvl>
    <w:lvl w:ilvl="3" w:tplc="1604E7F0" w:tentative="1">
      <w:start w:val="1"/>
      <w:numFmt w:val="bullet"/>
      <w:lvlText w:val=""/>
      <w:lvlJc w:val="left"/>
      <w:pPr>
        <w:tabs>
          <w:tab w:val="num" w:pos="2880"/>
        </w:tabs>
        <w:ind w:left="2880" w:hanging="360"/>
      </w:pPr>
      <w:rPr>
        <w:rFonts w:ascii="Wingdings 2" w:hAnsi="Wingdings 2" w:hint="default"/>
      </w:rPr>
    </w:lvl>
    <w:lvl w:ilvl="4" w:tplc="739A3736" w:tentative="1">
      <w:start w:val="1"/>
      <w:numFmt w:val="bullet"/>
      <w:lvlText w:val=""/>
      <w:lvlJc w:val="left"/>
      <w:pPr>
        <w:tabs>
          <w:tab w:val="num" w:pos="3600"/>
        </w:tabs>
        <w:ind w:left="3600" w:hanging="360"/>
      </w:pPr>
      <w:rPr>
        <w:rFonts w:ascii="Wingdings 2" w:hAnsi="Wingdings 2" w:hint="default"/>
      </w:rPr>
    </w:lvl>
    <w:lvl w:ilvl="5" w:tplc="9AE614CE" w:tentative="1">
      <w:start w:val="1"/>
      <w:numFmt w:val="bullet"/>
      <w:lvlText w:val=""/>
      <w:lvlJc w:val="left"/>
      <w:pPr>
        <w:tabs>
          <w:tab w:val="num" w:pos="4320"/>
        </w:tabs>
        <w:ind w:left="4320" w:hanging="360"/>
      </w:pPr>
      <w:rPr>
        <w:rFonts w:ascii="Wingdings 2" w:hAnsi="Wingdings 2" w:hint="default"/>
      </w:rPr>
    </w:lvl>
    <w:lvl w:ilvl="6" w:tplc="61349474" w:tentative="1">
      <w:start w:val="1"/>
      <w:numFmt w:val="bullet"/>
      <w:lvlText w:val=""/>
      <w:lvlJc w:val="left"/>
      <w:pPr>
        <w:tabs>
          <w:tab w:val="num" w:pos="5040"/>
        </w:tabs>
        <w:ind w:left="5040" w:hanging="360"/>
      </w:pPr>
      <w:rPr>
        <w:rFonts w:ascii="Wingdings 2" w:hAnsi="Wingdings 2" w:hint="default"/>
      </w:rPr>
    </w:lvl>
    <w:lvl w:ilvl="7" w:tplc="B784B03E" w:tentative="1">
      <w:start w:val="1"/>
      <w:numFmt w:val="bullet"/>
      <w:lvlText w:val=""/>
      <w:lvlJc w:val="left"/>
      <w:pPr>
        <w:tabs>
          <w:tab w:val="num" w:pos="5760"/>
        </w:tabs>
        <w:ind w:left="5760" w:hanging="360"/>
      </w:pPr>
      <w:rPr>
        <w:rFonts w:ascii="Wingdings 2" w:hAnsi="Wingdings 2" w:hint="default"/>
      </w:rPr>
    </w:lvl>
    <w:lvl w:ilvl="8" w:tplc="B8F8891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BBC6568"/>
    <w:multiLevelType w:val="hybridMultilevel"/>
    <w:tmpl w:val="35EE3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C130C8"/>
    <w:multiLevelType w:val="hybridMultilevel"/>
    <w:tmpl w:val="647C6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CB38D9"/>
    <w:multiLevelType w:val="hybridMultilevel"/>
    <w:tmpl w:val="C40CA660"/>
    <w:lvl w:ilvl="0" w:tplc="335E1786">
      <w:start w:val="1"/>
      <w:numFmt w:val="decimal"/>
      <w:lvlText w:val="%1."/>
      <w:lvlJc w:val="left"/>
      <w:pPr>
        <w:ind w:left="645" w:hanging="360"/>
      </w:pPr>
      <w:rPr>
        <w:rFonts w:hint="default"/>
        <w:color w:val="000000" w:themeColor="text1"/>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15:restartNumberingAfterBreak="0">
    <w:nsid w:val="5E73243A"/>
    <w:multiLevelType w:val="hybridMultilevel"/>
    <w:tmpl w:val="FEFCD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9901B7"/>
    <w:multiLevelType w:val="hybridMultilevel"/>
    <w:tmpl w:val="2E68C728"/>
    <w:lvl w:ilvl="0" w:tplc="FB96315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782"/>
    <w:rsid w:val="00014150"/>
    <w:rsid w:val="00035D74"/>
    <w:rsid w:val="000E647B"/>
    <w:rsid w:val="001361CD"/>
    <w:rsid w:val="00142ADF"/>
    <w:rsid w:val="001940CA"/>
    <w:rsid w:val="001C71C9"/>
    <w:rsid w:val="002A726A"/>
    <w:rsid w:val="002F3D0C"/>
    <w:rsid w:val="00313E3D"/>
    <w:rsid w:val="00315E0C"/>
    <w:rsid w:val="00321AF7"/>
    <w:rsid w:val="003A0401"/>
    <w:rsid w:val="003A3941"/>
    <w:rsid w:val="003C0F2E"/>
    <w:rsid w:val="003F30BA"/>
    <w:rsid w:val="004658AA"/>
    <w:rsid w:val="004C6E24"/>
    <w:rsid w:val="00544480"/>
    <w:rsid w:val="00545E21"/>
    <w:rsid w:val="005C68CD"/>
    <w:rsid w:val="005E0260"/>
    <w:rsid w:val="005E69A6"/>
    <w:rsid w:val="0069018F"/>
    <w:rsid w:val="006A463F"/>
    <w:rsid w:val="006B0906"/>
    <w:rsid w:val="006B5D3F"/>
    <w:rsid w:val="007070F3"/>
    <w:rsid w:val="00756CAC"/>
    <w:rsid w:val="007C0A33"/>
    <w:rsid w:val="007C30BB"/>
    <w:rsid w:val="00846A98"/>
    <w:rsid w:val="008526F1"/>
    <w:rsid w:val="00946F39"/>
    <w:rsid w:val="0096189C"/>
    <w:rsid w:val="009741FE"/>
    <w:rsid w:val="009B3EE5"/>
    <w:rsid w:val="00A06CD8"/>
    <w:rsid w:val="00A50328"/>
    <w:rsid w:val="00A66472"/>
    <w:rsid w:val="00A724EB"/>
    <w:rsid w:val="00AB25AE"/>
    <w:rsid w:val="00AD1D6A"/>
    <w:rsid w:val="00AD6E64"/>
    <w:rsid w:val="00AE1143"/>
    <w:rsid w:val="00BF0EB9"/>
    <w:rsid w:val="00CD3E90"/>
    <w:rsid w:val="00D04BEA"/>
    <w:rsid w:val="00DD7782"/>
    <w:rsid w:val="00E4756C"/>
    <w:rsid w:val="00F12301"/>
    <w:rsid w:val="00F611EC"/>
    <w:rsid w:val="00F84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74BA77-6401-41E0-A831-9A7F092D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1D6A"/>
    <w:rPr>
      <w:rFonts w:ascii="Times New Roman" w:hAnsi="Times New Roman" w:cs="Times New Roman"/>
      <w:sz w:val="24"/>
      <w:szCs w:val="24"/>
    </w:rPr>
  </w:style>
  <w:style w:type="paragraph" w:styleId="NoSpacing">
    <w:name w:val="No Spacing"/>
    <w:link w:val="NoSpacingChar"/>
    <w:uiPriority w:val="1"/>
    <w:qFormat/>
    <w:rsid w:val="004658AA"/>
    <w:pPr>
      <w:spacing w:after="0" w:line="240" w:lineRule="auto"/>
    </w:pPr>
    <w:rPr>
      <w:rFonts w:eastAsiaTheme="minorEastAsia"/>
    </w:rPr>
  </w:style>
  <w:style w:type="character" w:customStyle="1" w:styleId="NoSpacingChar">
    <w:name w:val="No Spacing Char"/>
    <w:basedOn w:val="DefaultParagraphFont"/>
    <w:link w:val="NoSpacing"/>
    <w:uiPriority w:val="1"/>
    <w:rsid w:val="004658AA"/>
    <w:rPr>
      <w:rFonts w:eastAsiaTheme="minorEastAsia"/>
    </w:rPr>
  </w:style>
  <w:style w:type="paragraph" w:styleId="ListParagraph">
    <w:name w:val="List Paragraph"/>
    <w:basedOn w:val="Normal"/>
    <w:uiPriority w:val="34"/>
    <w:qFormat/>
    <w:rsid w:val="009741FE"/>
    <w:pPr>
      <w:ind w:left="720"/>
      <w:contextualSpacing/>
    </w:pPr>
  </w:style>
  <w:style w:type="paragraph" w:styleId="Header">
    <w:name w:val="header"/>
    <w:basedOn w:val="Normal"/>
    <w:link w:val="HeaderChar"/>
    <w:uiPriority w:val="99"/>
    <w:unhideWhenUsed/>
    <w:rsid w:val="005E02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5E0260"/>
  </w:style>
  <w:style w:type="paragraph" w:styleId="Footer">
    <w:name w:val="footer"/>
    <w:basedOn w:val="Normal"/>
    <w:link w:val="FooterChar"/>
    <w:uiPriority w:val="99"/>
    <w:unhideWhenUsed/>
    <w:rsid w:val="005E02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5E0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8440">
      <w:bodyDiv w:val="1"/>
      <w:marLeft w:val="0"/>
      <w:marRight w:val="0"/>
      <w:marTop w:val="0"/>
      <w:marBottom w:val="0"/>
      <w:divBdr>
        <w:top w:val="none" w:sz="0" w:space="0" w:color="auto"/>
        <w:left w:val="none" w:sz="0" w:space="0" w:color="auto"/>
        <w:bottom w:val="none" w:sz="0" w:space="0" w:color="auto"/>
        <w:right w:val="none" w:sz="0" w:space="0" w:color="auto"/>
      </w:divBdr>
    </w:div>
    <w:div w:id="164591746">
      <w:bodyDiv w:val="1"/>
      <w:marLeft w:val="0"/>
      <w:marRight w:val="0"/>
      <w:marTop w:val="0"/>
      <w:marBottom w:val="0"/>
      <w:divBdr>
        <w:top w:val="none" w:sz="0" w:space="0" w:color="auto"/>
        <w:left w:val="none" w:sz="0" w:space="0" w:color="auto"/>
        <w:bottom w:val="none" w:sz="0" w:space="0" w:color="auto"/>
        <w:right w:val="none" w:sz="0" w:space="0" w:color="auto"/>
      </w:divBdr>
    </w:div>
    <w:div w:id="190187711">
      <w:bodyDiv w:val="1"/>
      <w:marLeft w:val="0"/>
      <w:marRight w:val="0"/>
      <w:marTop w:val="0"/>
      <w:marBottom w:val="0"/>
      <w:divBdr>
        <w:top w:val="none" w:sz="0" w:space="0" w:color="auto"/>
        <w:left w:val="none" w:sz="0" w:space="0" w:color="auto"/>
        <w:bottom w:val="none" w:sz="0" w:space="0" w:color="auto"/>
        <w:right w:val="none" w:sz="0" w:space="0" w:color="auto"/>
      </w:divBdr>
    </w:div>
    <w:div w:id="272059542">
      <w:bodyDiv w:val="1"/>
      <w:marLeft w:val="0"/>
      <w:marRight w:val="0"/>
      <w:marTop w:val="0"/>
      <w:marBottom w:val="0"/>
      <w:divBdr>
        <w:top w:val="none" w:sz="0" w:space="0" w:color="auto"/>
        <w:left w:val="none" w:sz="0" w:space="0" w:color="auto"/>
        <w:bottom w:val="none" w:sz="0" w:space="0" w:color="auto"/>
        <w:right w:val="none" w:sz="0" w:space="0" w:color="auto"/>
      </w:divBdr>
    </w:div>
    <w:div w:id="384834610">
      <w:bodyDiv w:val="1"/>
      <w:marLeft w:val="0"/>
      <w:marRight w:val="0"/>
      <w:marTop w:val="0"/>
      <w:marBottom w:val="0"/>
      <w:divBdr>
        <w:top w:val="none" w:sz="0" w:space="0" w:color="auto"/>
        <w:left w:val="none" w:sz="0" w:space="0" w:color="auto"/>
        <w:bottom w:val="none" w:sz="0" w:space="0" w:color="auto"/>
        <w:right w:val="none" w:sz="0" w:space="0" w:color="auto"/>
      </w:divBdr>
    </w:div>
    <w:div w:id="606473056">
      <w:bodyDiv w:val="1"/>
      <w:marLeft w:val="0"/>
      <w:marRight w:val="0"/>
      <w:marTop w:val="0"/>
      <w:marBottom w:val="0"/>
      <w:divBdr>
        <w:top w:val="none" w:sz="0" w:space="0" w:color="auto"/>
        <w:left w:val="none" w:sz="0" w:space="0" w:color="auto"/>
        <w:bottom w:val="none" w:sz="0" w:space="0" w:color="auto"/>
        <w:right w:val="none" w:sz="0" w:space="0" w:color="auto"/>
      </w:divBdr>
    </w:div>
    <w:div w:id="699819827">
      <w:bodyDiv w:val="1"/>
      <w:marLeft w:val="0"/>
      <w:marRight w:val="0"/>
      <w:marTop w:val="0"/>
      <w:marBottom w:val="0"/>
      <w:divBdr>
        <w:top w:val="none" w:sz="0" w:space="0" w:color="auto"/>
        <w:left w:val="none" w:sz="0" w:space="0" w:color="auto"/>
        <w:bottom w:val="none" w:sz="0" w:space="0" w:color="auto"/>
        <w:right w:val="none" w:sz="0" w:space="0" w:color="auto"/>
      </w:divBdr>
    </w:div>
    <w:div w:id="881209605">
      <w:bodyDiv w:val="1"/>
      <w:marLeft w:val="0"/>
      <w:marRight w:val="0"/>
      <w:marTop w:val="0"/>
      <w:marBottom w:val="0"/>
      <w:divBdr>
        <w:top w:val="none" w:sz="0" w:space="0" w:color="auto"/>
        <w:left w:val="none" w:sz="0" w:space="0" w:color="auto"/>
        <w:bottom w:val="none" w:sz="0" w:space="0" w:color="auto"/>
        <w:right w:val="none" w:sz="0" w:space="0" w:color="auto"/>
      </w:divBdr>
    </w:div>
    <w:div w:id="1079401160">
      <w:bodyDiv w:val="1"/>
      <w:marLeft w:val="0"/>
      <w:marRight w:val="0"/>
      <w:marTop w:val="0"/>
      <w:marBottom w:val="0"/>
      <w:divBdr>
        <w:top w:val="none" w:sz="0" w:space="0" w:color="auto"/>
        <w:left w:val="none" w:sz="0" w:space="0" w:color="auto"/>
        <w:bottom w:val="none" w:sz="0" w:space="0" w:color="auto"/>
        <w:right w:val="none" w:sz="0" w:space="0" w:color="auto"/>
      </w:divBdr>
    </w:div>
    <w:div w:id="1098795550">
      <w:bodyDiv w:val="1"/>
      <w:marLeft w:val="0"/>
      <w:marRight w:val="0"/>
      <w:marTop w:val="0"/>
      <w:marBottom w:val="0"/>
      <w:divBdr>
        <w:top w:val="none" w:sz="0" w:space="0" w:color="auto"/>
        <w:left w:val="none" w:sz="0" w:space="0" w:color="auto"/>
        <w:bottom w:val="none" w:sz="0" w:space="0" w:color="auto"/>
        <w:right w:val="none" w:sz="0" w:space="0" w:color="auto"/>
      </w:divBdr>
    </w:div>
    <w:div w:id="1113397622">
      <w:bodyDiv w:val="1"/>
      <w:marLeft w:val="0"/>
      <w:marRight w:val="0"/>
      <w:marTop w:val="0"/>
      <w:marBottom w:val="0"/>
      <w:divBdr>
        <w:top w:val="none" w:sz="0" w:space="0" w:color="auto"/>
        <w:left w:val="none" w:sz="0" w:space="0" w:color="auto"/>
        <w:bottom w:val="none" w:sz="0" w:space="0" w:color="auto"/>
        <w:right w:val="none" w:sz="0" w:space="0" w:color="auto"/>
      </w:divBdr>
    </w:div>
    <w:div w:id="1154568427">
      <w:bodyDiv w:val="1"/>
      <w:marLeft w:val="0"/>
      <w:marRight w:val="0"/>
      <w:marTop w:val="0"/>
      <w:marBottom w:val="0"/>
      <w:divBdr>
        <w:top w:val="none" w:sz="0" w:space="0" w:color="auto"/>
        <w:left w:val="none" w:sz="0" w:space="0" w:color="auto"/>
        <w:bottom w:val="none" w:sz="0" w:space="0" w:color="auto"/>
        <w:right w:val="none" w:sz="0" w:space="0" w:color="auto"/>
      </w:divBdr>
    </w:div>
    <w:div w:id="1284967589">
      <w:bodyDiv w:val="1"/>
      <w:marLeft w:val="0"/>
      <w:marRight w:val="0"/>
      <w:marTop w:val="0"/>
      <w:marBottom w:val="0"/>
      <w:divBdr>
        <w:top w:val="none" w:sz="0" w:space="0" w:color="auto"/>
        <w:left w:val="none" w:sz="0" w:space="0" w:color="auto"/>
        <w:bottom w:val="none" w:sz="0" w:space="0" w:color="auto"/>
        <w:right w:val="none" w:sz="0" w:space="0" w:color="auto"/>
      </w:divBdr>
    </w:div>
    <w:div w:id="1412239697">
      <w:bodyDiv w:val="1"/>
      <w:marLeft w:val="0"/>
      <w:marRight w:val="0"/>
      <w:marTop w:val="0"/>
      <w:marBottom w:val="0"/>
      <w:divBdr>
        <w:top w:val="none" w:sz="0" w:space="0" w:color="auto"/>
        <w:left w:val="none" w:sz="0" w:space="0" w:color="auto"/>
        <w:bottom w:val="none" w:sz="0" w:space="0" w:color="auto"/>
        <w:right w:val="none" w:sz="0" w:space="0" w:color="auto"/>
      </w:divBdr>
    </w:div>
    <w:div w:id="1568415162">
      <w:bodyDiv w:val="1"/>
      <w:marLeft w:val="0"/>
      <w:marRight w:val="0"/>
      <w:marTop w:val="0"/>
      <w:marBottom w:val="0"/>
      <w:divBdr>
        <w:top w:val="none" w:sz="0" w:space="0" w:color="auto"/>
        <w:left w:val="none" w:sz="0" w:space="0" w:color="auto"/>
        <w:bottom w:val="none" w:sz="0" w:space="0" w:color="auto"/>
        <w:right w:val="none" w:sz="0" w:space="0" w:color="auto"/>
      </w:divBdr>
    </w:div>
    <w:div w:id="1716931446">
      <w:bodyDiv w:val="1"/>
      <w:marLeft w:val="0"/>
      <w:marRight w:val="0"/>
      <w:marTop w:val="0"/>
      <w:marBottom w:val="0"/>
      <w:divBdr>
        <w:top w:val="none" w:sz="0" w:space="0" w:color="auto"/>
        <w:left w:val="none" w:sz="0" w:space="0" w:color="auto"/>
        <w:bottom w:val="none" w:sz="0" w:space="0" w:color="auto"/>
        <w:right w:val="none" w:sz="0" w:space="0" w:color="auto"/>
      </w:divBdr>
    </w:div>
    <w:div w:id="1856192893">
      <w:bodyDiv w:val="1"/>
      <w:marLeft w:val="0"/>
      <w:marRight w:val="0"/>
      <w:marTop w:val="0"/>
      <w:marBottom w:val="0"/>
      <w:divBdr>
        <w:top w:val="none" w:sz="0" w:space="0" w:color="auto"/>
        <w:left w:val="none" w:sz="0" w:space="0" w:color="auto"/>
        <w:bottom w:val="none" w:sz="0" w:space="0" w:color="auto"/>
        <w:right w:val="none" w:sz="0" w:space="0" w:color="auto"/>
      </w:divBdr>
    </w:div>
    <w:div w:id="1890341996">
      <w:bodyDiv w:val="1"/>
      <w:marLeft w:val="0"/>
      <w:marRight w:val="0"/>
      <w:marTop w:val="0"/>
      <w:marBottom w:val="0"/>
      <w:divBdr>
        <w:top w:val="none" w:sz="0" w:space="0" w:color="auto"/>
        <w:left w:val="none" w:sz="0" w:space="0" w:color="auto"/>
        <w:bottom w:val="none" w:sz="0" w:space="0" w:color="auto"/>
        <w:right w:val="none" w:sz="0" w:space="0" w:color="auto"/>
      </w:divBdr>
    </w:div>
    <w:div w:id="1917013698">
      <w:bodyDiv w:val="1"/>
      <w:marLeft w:val="0"/>
      <w:marRight w:val="0"/>
      <w:marTop w:val="0"/>
      <w:marBottom w:val="0"/>
      <w:divBdr>
        <w:top w:val="none" w:sz="0" w:space="0" w:color="auto"/>
        <w:left w:val="none" w:sz="0" w:space="0" w:color="auto"/>
        <w:bottom w:val="none" w:sz="0" w:space="0" w:color="auto"/>
        <w:right w:val="none" w:sz="0" w:space="0" w:color="auto"/>
      </w:divBdr>
    </w:div>
    <w:div w:id="19957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11</Pages>
  <Words>2417</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15</cp:revision>
  <dcterms:created xsi:type="dcterms:W3CDTF">2017-08-01T07:51:00Z</dcterms:created>
  <dcterms:modified xsi:type="dcterms:W3CDTF">2017-08-26T08:13:00Z</dcterms:modified>
</cp:coreProperties>
</file>