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CB7" w:rsidRDefault="00AC0CB7" w:rsidP="00AC0CB7">
      <w:pPr>
        <w:shd w:val="clear" w:color="auto" w:fill="FFFFFF"/>
        <w:bidi w:val="0"/>
        <w:spacing w:before="129" w:after="129" w:line="360" w:lineRule="auto"/>
        <w:jc w:val="both"/>
        <w:rPr>
          <w:rFonts w:asciiTheme="majorBidi" w:eastAsia="Times New Roman" w:hAnsiTheme="majorBidi" w:cstheme="majorBidi"/>
          <w:color w:val="000000"/>
          <w:sz w:val="32"/>
          <w:szCs w:val="32"/>
        </w:rPr>
      </w:pPr>
      <w:r w:rsidRPr="00BE4815">
        <w:rPr>
          <w:rFonts w:asciiTheme="majorBidi" w:eastAsia="Times New Roman" w:hAnsiTheme="majorBidi" w:cstheme="majorBidi"/>
          <w:b/>
          <w:bCs/>
          <w:color w:val="FF0000"/>
          <w:sz w:val="36"/>
          <w:szCs w:val="36"/>
        </w:rPr>
        <w:t xml:space="preserve"> </w:t>
      </w:r>
      <w:r w:rsidRPr="00BE4815">
        <w:rPr>
          <w:rFonts w:asciiTheme="majorBidi" w:eastAsia="Times New Roman" w:hAnsiTheme="majorBidi" w:cstheme="majorBidi"/>
          <w:b/>
          <w:bCs/>
          <w:color w:val="000000"/>
          <w:sz w:val="36"/>
          <w:szCs w:val="36"/>
        </w:rPr>
        <w:t xml:space="preserve"> </w:t>
      </w:r>
      <w:proofErr w:type="gramStart"/>
      <w:r w:rsidRPr="00D0168F">
        <w:rPr>
          <w:rFonts w:asciiTheme="majorBidi" w:eastAsia="Times New Roman" w:hAnsiTheme="majorBidi" w:cstheme="majorBidi"/>
          <w:b/>
          <w:bCs/>
          <w:i/>
          <w:iCs/>
          <w:color w:val="000000"/>
          <w:sz w:val="36"/>
          <w:szCs w:val="36"/>
        </w:rPr>
        <w:t>Lec</w:t>
      </w:r>
      <w:r>
        <w:rPr>
          <w:rFonts w:asciiTheme="majorBidi" w:eastAsia="Times New Roman" w:hAnsiTheme="majorBidi" w:cstheme="majorBidi"/>
          <w:b/>
          <w:bCs/>
          <w:color w:val="000000"/>
          <w:sz w:val="28"/>
          <w:szCs w:val="28"/>
        </w:rPr>
        <w:t>.:</w:t>
      </w:r>
      <w:r w:rsidR="007B7987">
        <w:rPr>
          <w:rFonts w:asciiTheme="majorBidi" w:eastAsia="Times New Roman" w:hAnsiTheme="majorBidi" w:cstheme="majorBidi"/>
          <w:b/>
          <w:bCs/>
          <w:color w:val="000000"/>
          <w:sz w:val="28"/>
          <w:szCs w:val="28"/>
        </w:rPr>
        <w:t>11</w:t>
      </w:r>
      <w:bookmarkStart w:id="0" w:name="_GoBack"/>
      <w:bookmarkEnd w:id="0"/>
      <w:proofErr w:type="gramEnd"/>
      <w:r>
        <w:rPr>
          <w:rFonts w:asciiTheme="majorBidi" w:eastAsia="Times New Roman" w:hAnsiTheme="majorBidi" w:cstheme="majorBidi"/>
          <w:b/>
          <w:bCs/>
          <w:color w:val="000000"/>
          <w:sz w:val="28"/>
          <w:szCs w:val="28"/>
        </w:rPr>
        <w:t xml:space="preserve">                                                 </w:t>
      </w:r>
      <w:r w:rsidRPr="00D0168F">
        <w:rPr>
          <w:rFonts w:asciiTheme="majorBidi" w:eastAsia="Times New Roman" w:hAnsiTheme="majorBidi" w:cstheme="majorBidi"/>
          <w:b/>
          <w:bCs/>
          <w:color w:val="000000"/>
          <w:sz w:val="28"/>
          <w:szCs w:val="28"/>
        </w:rPr>
        <w:t xml:space="preserve">  </w:t>
      </w:r>
      <w:r w:rsidRPr="0061762B">
        <w:rPr>
          <w:rFonts w:asciiTheme="majorBidi" w:eastAsia="Times New Roman" w:hAnsiTheme="majorBidi" w:cstheme="majorBidi"/>
          <w:b/>
          <w:bCs/>
          <w:color w:val="000000"/>
          <w:sz w:val="28"/>
          <w:szCs w:val="28"/>
        </w:rPr>
        <w:t xml:space="preserve">     </w:t>
      </w:r>
      <w:r w:rsidRPr="0061762B">
        <w:rPr>
          <w:rFonts w:asciiTheme="majorBidi" w:eastAsia="Times New Roman" w:hAnsiTheme="majorBidi" w:cstheme="majorBidi"/>
          <w:color w:val="000000"/>
          <w:sz w:val="28"/>
          <w:szCs w:val="28"/>
        </w:rPr>
        <w:t xml:space="preserve">                </w:t>
      </w:r>
      <w:r>
        <w:rPr>
          <w:rFonts w:asciiTheme="majorBidi" w:eastAsia="Times New Roman" w:hAnsiTheme="majorBidi" w:cstheme="majorBidi"/>
          <w:color w:val="000000"/>
          <w:sz w:val="28"/>
          <w:szCs w:val="28"/>
        </w:rPr>
        <w:t xml:space="preserve">                    </w:t>
      </w:r>
      <w:r w:rsidRPr="0061762B">
        <w:rPr>
          <w:rFonts w:asciiTheme="majorBidi" w:eastAsia="Times New Roman" w:hAnsiTheme="majorBidi" w:cstheme="majorBidi"/>
          <w:color w:val="000000"/>
          <w:sz w:val="28"/>
          <w:szCs w:val="28"/>
        </w:rPr>
        <w:t xml:space="preserve">    </w:t>
      </w:r>
      <w:r w:rsidRPr="00BE4815">
        <w:rPr>
          <w:rFonts w:asciiTheme="majorBidi" w:eastAsia="Times New Roman" w:hAnsiTheme="majorBidi" w:cstheme="majorBidi"/>
          <w:b/>
          <w:bCs/>
          <w:i/>
          <w:iCs/>
          <w:color w:val="000000"/>
          <w:sz w:val="32"/>
          <w:szCs w:val="32"/>
        </w:rPr>
        <w:t>Dr. Suzan Ali</w:t>
      </w:r>
      <w:r w:rsidRPr="00BE4815">
        <w:rPr>
          <w:rFonts w:asciiTheme="majorBidi" w:eastAsia="Times New Roman" w:hAnsiTheme="majorBidi" w:cstheme="majorBidi"/>
          <w:color w:val="000000"/>
          <w:sz w:val="32"/>
          <w:szCs w:val="32"/>
        </w:rPr>
        <w:t xml:space="preserve"> </w:t>
      </w:r>
    </w:p>
    <w:p w:rsidR="00AC0CB7" w:rsidRPr="00D0168F" w:rsidRDefault="00AC0CB7" w:rsidP="00AC0CB7">
      <w:pPr>
        <w:shd w:val="clear" w:color="auto" w:fill="FFFFFF"/>
        <w:bidi w:val="0"/>
        <w:spacing w:before="129" w:after="129" w:line="360" w:lineRule="auto"/>
        <w:jc w:val="center"/>
        <w:rPr>
          <w:rFonts w:asciiTheme="majorBidi" w:eastAsia="Times New Roman" w:hAnsiTheme="majorBidi" w:cstheme="majorBidi"/>
          <w:color w:val="000000"/>
          <w:sz w:val="32"/>
          <w:szCs w:val="32"/>
        </w:rPr>
      </w:pPr>
      <w:r w:rsidRPr="00D0168F">
        <w:rPr>
          <w:rFonts w:asciiTheme="majorBidi" w:eastAsia="Times New Roman" w:hAnsiTheme="majorBidi" w:cstheme="majorBidi"/>
          <w:b/>
          <w:bCs/>
          <w:color w:val="000000"/>
          <w:sz w:val="32"/>
          <w:szCs w:val="32"/>
        </w:rPr>
        <w:t>Etiology and</w:t>
      </w:r>
      <w:r>
        <w:rPr>
          <w:rFonts w:asciiTheme="majorBidi" w:eastAsia="Times New Roman" w:hAnsiTheme="majorBidi" w:cstheme="majorBidi"/>
          <w:b/>
          <w:bCs/>
          <w:color w:val="000000"/>
          <w:sz w:val="32"/>
          <w:szCs w:val="32"/>
        </w:rPr>
        <w:t xml:space="preserve"> Risk factors for </w:t>
      </w:r>
      <w:r w:rsidRPr="00D0168F">
        <w:rPr>
          <w:rFonts w:asciiTheme="majorBidi" w:eastAsia="Times New Roman" w:hAnsiTheme="majorBidi" w:cstheme="majorBidi"/>
          <w:b/>
          <w:bCs/>
          <w:color w:val="000000"/>
          <w:sz w:val="32"/>
          <w:szCs w:val="32"/>
        </w:rPr>
        <w:t>periodontal disease</w:t>
      </w:r>
      <w:r>
        <w:rPr>
          <w:rFonts w:asciiTheme="majorBidi" w:eastAsia="Times New Roman" w:hAnsiTheme="majorBidi" w:cstheme="majorBidi"/>
          <w:b/>
          <w:bCs/>
          <w:color w:val="000000"/>
          <w:sz w:val="32"/>
          <w:szCs w:val="32"/>
        </w:rPr>
        <w:t>s</w:t>
      </w:r>
    </w:p>
    <w:p w:rsidR="00AC0CB7" w:rsidRDefault="00AC0CB7" w:rsidP="00AC0CB7">
      <w:pPr>
        <w:autoSpaceDE w:val="0"/>
        <w:autoSpaceDN w:val="0"/>
        <w:bidi w:val="0"/>
        <w:adjustRightInd w:val="0"/>
        <w:spacing w:after="0" w:line="360" w:lineRule="auto"/>
        <w:jc w:val="both"/>
        <w:rPr>
          <w:rFonts w:ascii="Times New Roman" w:hAnsi="Times New Roman" w:cs="Times New Roman"/>
          <w:b/>
          <w:bCs/>
          <w:sz w:val="28"/>
          <w:szCs w:val="28"/>
          <w:lang w:bidi="ar-IQ"/>
        </w:rPr>
      </w:pPr>
    </w:p>
    <w:p w:rsidR="00AC0CB7" w:rsidRPr="00A91137" w:rsidRDefault="00AC0CB7" w:rsidP="00AC0CB7">
      <w:pPr>
        <w:autoSpaceDE w:val="0"/>
        <w:autoSpaceDN w:val="0"/>
        <w:bidi w:val="0"/>
        <w:adjustRightInd w:val="0"/>
        <w:spacing w:after="0" w:line="360" w:lineRule="auto"/>
        <w:jc w:val="both"/>
        <w:rPr>
          <w:rFonts w:asciiTheme="majorBidi" w:hAnsiTheme="majorBidi" w:cstheme="majorBidi"/>
          <w:sz w:val="28"/>
          <w:szCs w:val="28"/>
        </w:rPr>
      </w:pPr>
      <w:r w:rsidRPr="0061762B">
        <w:rPr>
          <w:rFonts w:ascii="Times New Roman" w:hAnsi="Times New Roman" w:cs="Times New Roman"/>
          <w:b/>
          <w:bCs/>
          <w:sz w:val="28"/>
          <w:szCs w:val="28"/>
          <w:lang w:bidi="ar-IQ"/>
        </w:rPr>
        <w:t xml:space="preserve">  </w:t>
      </w:r>
      <w:r w:rsidRPr="00763E54">
        <w:rPr>
          <w:rFonts w:ascii="Times New Roman" w:hAnsi="Times New Roman" w:cs="Times New Roman"/>
          <w:b/>
          <w:bCs/>
          <w:sz w:val="28"/>
          <w:szCs w:val="28"/>
          <w:u w:val="single"/>
          <w:lang w:bidi="ar-IQ"/>
        </w:rPr>
        <w:t>Periodontal diseases</w:t>
      </w:r>
      <w:r>
        <w:rPr>
          <w:rFonts w:ascii="Times New Roman" w:hAnsi="Times New Roman" w:cs="Times New Roman"/>
          <w:b/>
          <w:bCs/>
          <w:sz w:val="28"/>
          <w:szCs w:val="28"/>
          <w:lang w:bidi="ar-IQ"/>
        </w:rPr>
        <w:t>;</w:t>
      </w:r>
      <w:r w:rsidRPr="0061762B">
        <w:rPr>
          <w:rFonts w:ascii="Times New Roman" w:hAnsi="Times New Roman" w:cs="Times New Roman"/>
          <w:sz w:val="28"/>
          <w:szCs w:val="28"/>
          <w:lang w:bidi="ar-IQ"/>
        </w:rPr>
        <w:t xml:space="preserve"> </w:t>
      </w:r>
      <w:r w:rsidRPr="00A91137">
        <w:rPr>
          <w:rFonts w:asciiTheme="majorBidi" w:hAnsiTheme="majorBidi" w:cstheme="majorBidi"/>
          <w:sz w:val="28"/>
          <w:szCs w:val="28"/>
          <w:lang w:val="en"/>
        </w:rPr>
        <w:t xml:space="preserve">are the most prevalent and </w:t>
      </w:r>
      <w:r w:rsidRPr="00A91137">
        <w:rPr>
          <w:rFonts w:asciiTheme="majorBidi" w:hAnsiTheme="majorBidi" w:cstheme="majorBidi"/>
          <w:sz w:val="28"/>
          <w:szCs w:val="28"/>
        </w:rPr>
        <w:t>multi-factorial diseases that involved hard and soft dental tissues, Bacterial colonization, and immune responses of</w:t>
      </w:r>
    </w:p>
    <w:p w:rsidR="00AC0CB7" w:rsidRDefault="00AC0CB7" w:rsidP="00AC0CB7">
      <w:pPr>
        <w:autoSpaceDE w:val="0"/>
        <w:autoSpaceDN w:val="0"/>
        <w:bidi w:val="0"/>
        <w:adjustRightInd w:val="0"/>
        <w:spacing w:after="0" w:line="360" w:lineRule="auto"/>
        <w:jc w:val="both"/>
        <w:rPr>
          <w:rFonts w:asciiTheme="majorBidi" w:hAnsiTheme="majorBidi" w:cstheme="majorBidi"/>
          <w:sz w:val="28"/>
          <w:szCs w:val="28"/>
          <w:lang w:bidi="ar-IQ"/>
        </w:rPr>
      </w:pPr>
      <w:proofErr w:type="gramStart"/>
      <w:r w:rsidRPr="00A91137">
        <w:rPr>
          <w:rFonts w:asciiTheme="majorBidi" w:hAnsiTheme="majorBidi" w:cstheme="majorBidi"/>
          <w:sz w:val="28"/>
          <w:szCs w:val="28"/>
        </w:rPr>
        <w:t>the</w:t>
      </w:r>
      <w:proofErr w:type="gramEnd"/>
      <w:r w:rsidRPr="00A91137">
        <w:rPr>
          <w:rFonts w:asciiTheme="majorBidi" w:hAnsiTheme="majorBidi" w:cstheme="majorBidi"/>
          <w:sz w:val="28"/>
          <w:szCs w:val="28"/>
        </w:rPr>
        <w:t xml:space="preserve"> host. Periodontal inflammation like other pathologic process in the body involves the immune system</w:t>
      </w:r>
      <w:r w:rsidRPr="00A91137">
        <w:rPr>
          <w:rFonts w:asciiTheme="majorBidi" w:hAnsiTheme="majorBidi" w:cstheme="majorBidi"/>
          <w:sz w:val="28"/>
          <w:szCs w:val="28"/>
          <w:lang w:val="en"/>
        </w:rPr>
        <w:t xml:space="preserve"> with a multifactorial etiology, affecting a large population worldwide. Plaque, being the primary etiologic agent, a constitutional factor, probably of genetic origin, may play a part. </w:t>
      </w:r>
      <w:r w:rsidRPr="00A91137">
        <w:rPr>
          <w:rFonts w:asciiTheme="majorBidi" w:hAnsiTheme="majorBidi" w:cstheme="majorBidi"/>
          <w:sz w:val="28"/>
          <w:szCs w:val="28"/>
          <w:lang w:bidi="ar-IQ"/>
        </w:rPr>
        <w:t>Comprises a group   of inflammatory conditions   of   the supporting tissues of the   teeth most often includes gingivitis &amp; periodontitis, they are the two basic forms of periodontal disease, and each has a variety of forms</w:t>
      </w:r>
      <w:r>
        <w:rPr>
          <w:rFonts w:asciiTheme="majorBidi" w:hAnsiTheme="majorBidi" w:cstheme="majorBidi"/>
          <w:sz w:val="28"/>
          <w:szCs w:val="28"/>
          <w:lang w:bidi="ar-IQ"/>
        </w:rPr>
        <w:t>.</w:t>
      </w:r>
    </w:p>
    <w:p w:rsidR="00AC0CB7" w:rsidRPr="00A91137" w:rsidRDefault="00AC0CB7" w:rsidP="00AC0CB7">
      <w:pPr>
        <w:autoSpaceDE w:val="0"/>
        <w:autoSpaceDN w:val="0"/>
        <w:bidi w:val="0"/>
        <w:adjustRightInd w:val="0"/>
        <w:spacing w:after="0" w:line="360" w:lineRule="auto"/>
        <w:jc w:val="both"/>
        <w:rPr>
          <w:rFonts w:asciiTheme="majorBidi" w:hAnsiTheme="majorBidi" w:cstheme="majorBidi"/>
          <w:sz w:val="28"/>
          <w:szCs w:val="28"/>
          <w:lang w:bidi="ar-IQ"/>
        </w:rPr>
      </w:pPr>
      <w:r w:rsidRPr="00A91137">
        <w:rPr>
          <w:rFonts w:asciiTheme="majorBidi" w:hAnsiTheme="majorBidi" w:cstheme="majorBidi"/>
          <w:sz w:val="28"/>
          <w:szCs w:val="28"/>
          <w:lang w:bidi="ar-IQ"/>
        </w:rPr>
        <w:t xml:space="preserve">                </w:t>
      </w:r>
    </w:p>
    <w:p w:rsidR="00AC0CB7" w:rsidRDefault="00AC0CB7" w:rsidP="00AC0CB7">
      <w:pPr>
        <w:autoSpaceDE w:val="0"/>
        <w:autoSpaceDN w:val="0"/>
        <w:bidi w:val="0"/>
        <w:adjustRightInd w:val="0"/>
        <w:spacing w:after="0" w:line="360" w:lineRule="auto"/>
        <w:jc w:val="both"/>
        <w:rPr>
          <w:rFonts w:asciiTheme="majorBidi" w:hAnsiTheme="majorBidi" w:cstheme="majorBidi"/>
          <w:sz w:val="28"/>
          <w:szCs w:val="28"/>
          <w:lang w:bidi="ar-IQ"/>
        </w:rPr>
      </w:pPr>
      <w:r w:rsidRPr="00763E54">
        <w:rPr>
          <w:rFonts w:asciiTheme="majorBidi" w:hAnsiTheme="majorBidi" w:cstheme="majorBidi"/>
          <w:b/>
          <w:bCs/>
          <w:sz w:val="28"/>
          <w:szCs w:val="28"/>
          <w:u w:val="single"/>
          <w:lang w:bidi="ar-IQ"/>
        </w:rPr>
        <w:t>Gingivitis:</w:t>
      </w:r>
      <w:r w:rsidRPr="00A91137">
        <w:rPr>
          <w:rFonts w:asciiTheme="majorBidi" w:hAnsiTheme="majorBidi" w:cstheme="majorBidi"/>
          <w:sz w:val="28"/>
          <w:szCs w:val="28"/>
          <w:lang w:bidi="ar-IQ"/>
        </w:rPr>
        <w:t xml:space="preserve">   It   is inflammation of the    gingiva   in    which the   junctional epithelium   remains   attached   to the   tooth at   its   original   level. .It is characterized by areas of redness and swelling, and there is a tendency for the gingiva to bleed easily. Gingivitis is limited to the epithelium and gingival connective tissues. It is important to note that there is no tissue recession or loss of connective tissue or   bone.  </w:t>
      </w:r>
      <w:r w:rsidRPr="00A91137">
        <w:rPr>
          <w:rFonts w:asciiTheme="majorBidi" w:hAnsiTheme="majorBidi" w:cstheme="majorBidi"/>
          <w:sz w:val="28"/>
          <w:szCs w:val="28"/>
        </w:rPr>
        <w:t xml:space="preserve"> The occurrence of gingivitis is wide spread in the population. Studies have shown, the prevalence of gingivitis in adults was reported to exceed 75% and even to approach 100% in some populations.</w:t>
      </w:r>
      <w:r w:rsidRPr="00A91137">
        <w:rPr>
          <w:rFonts w:asciiTheme="majorBidi" w:hAnsiTheme="majorBidi" w:cstheme="majorBidi"/>
          <w:sz w:val="28"/>
          <w:szCs w:val="28"/>
          <w:lang w:bidi="ar-IQ"/>
        </w:rPr>
        <w:t xml:space="preserve"> It  is  a reversible   condition  &amp;  has  been extensively  studied    in   a  model  system  referred to as experimental  gingivitis  in man by </w:t>
      </w:r>
      <w:proofErr w:type="spellStart"/>
      <w:r w:rsidRPr="00A91137">
        <w:rPr>
          <w:rFonts w:asciiTheme="majorBidi" w:hAnsiTheme="majorBidi" w:cstheme="majorBidi"/>
          <w:sz w:val="28"/>
          <w:szCs w:val="28"/>
          <w:lang w:bidi="ar-IQ"/>
        </w:rPr>
        <w:t>Lӧe</w:t>
      </w:r>
      <w:proofErr w:type="spellEnd"/>
      <w:r w:rsidRPr="00A91137">
        <w:rPr>
          <w:rFonts w:asciiTheme="majorBidi" w:hAnsiTheme="majorBidi" w:cstheme="majorBidi"/>
          <w:sz w:val="28"/>
          <w:szCs w:val="28"/>
          <w:lang w:bidi="ar-IQ"/>
        </w:rPr>
        <w:t xml:space="preserve"> et al (1965).       </w:t>
      </w:r>
    </w:p>
    <w:p w:rsidR="00AC0CB7" w:rsidRPr="00A91137" w:rsidRDefault="00AC0CB7" w:rsidP="00AC0CB7">
      <w:pPr>
        <w:autoSpaceDE w:val="0"/>
        <w:autoSpaceDN w:val="0"/>
        <w:bidi w:val="0"/>
        <w:adjustRightInd w:val="0"/>
        <w:spacing w:after="0" w:line="360" w:lineRule="auto"/>
        <w:jc w:val="both"/>
        <w:rPr>
          <w:rFonts w:asciiTheme="majorBidi" w:hAnsiTheme="majorBidi" w:cstheme="majorBidi"/>
          <w:sz w:val="28"/>
          <w:szCs w:val="28"/>
          <w:rtl/>
          <w:lang w:bidi="ar-IQ"/>
        </w:rPr>
      </w:pPr>
      <w:r w:rsidRPr="00A91137">
        <w:rPr>
          <w:rFonts w:asciiTheme="majorBidi" w:hAnsiTheme="majorBidi" w:cstheme="majorBidi"/>
          <w:sz w:val="28"/>
          <w:szCs w:val="28"/>
          <w:lang w:bidi="ar-IQ"/>
        </w:rPr>
        <w:t xml:space="preserve">                                                                                                                                            </w:t>
      </w:r>
    </w:p>
    <w:p w:rsidR="00AC0CB7" w:rsidRPr="00A91137" w:rsidRDefault="00AC0CB7" w:rsidP="00AC0CB7">
      <w:pPr>
        <w:autoSpaceDE w:val="0"/>
        <w:autoSpaceDN w:val="0"/>
        <w:bidi w:val="0"/>
        <w:adjustRightInd w:val="0"/>
        <w:spacing w:after="0" w:line="360" w:lineRule="auto"/>
        <w:jc w:val="both"/>
        <w:rPr>
          <w:rFonts w:asciiTheme="majorBidi" w:hAnsiTheme="majorBidi" w:cstheme="majorBidi"/>
          <w:sz w:val="28"/>
          <w:szCs w:val="28"/>
          <w:rtl/>
          <w:lang w:bidi="ar-IQ"/>
        </w:rPr>
      </w:pPr>
      <w:r w:rsidRPr="00763E54">
        <w:rPr>
          <w:rFonts w:asciiTheme="majorBidi" w:hAnsiTheme="majorBidi" w:cstheme="majorBidi"/>
          <w:b/>
          <w:bCs/>
          <w:sz w:val="28"/>
          <w:szCs w:val="28"/>
          <w:u w:val="single"/>
          <w:lang w:bidi="ar-IQ"/>
        </w:rPr>
        <w:t>Periodontitis</w:t>
      </w:r>
      <w:r w:rsidRPr="00A91137">
        <w:rPr>
          <w:rFonts w:asciiTheme="majorBidi" w:hAnsiTheme="majorBidi" w:cstheme="majorBidi"/>
          <w:b/>
          <w:bCs/>
          <w:sz w:val="28"/>
          <w:szCs w:val="28"/>
          <w:lang w:bidi="ar-IQ"/>
        </w:rPr>
        <w:t xml:space="preserve"> :</w:t>
      </w:r>
      <w:r w:rsidRPr="00A91137">
        <w:rPr>
          <w:rFonts w:asciiTheme="majorBidi" w:hAnsiTheme="majorBidi" w:cstheme="majorBidi"/>
          <w:b/>
          <w:bCs/>
          <w:sz w:val="28"/>
          <w:szCs w:val="28"/>
          <w:u w:val="single"/>
          <w:lang w:bidi="ar-IQ"/>
        </w:rPr>
        <w:t xml:space="preserve"> </w:t>
      </w:r>
      <w:r w:rsidRPr="00A91137">
        <w:rPr>
          <w:rFonts w:asciiTheme="majorBidi" w:hAnsiTheme="majorBidi" w:cstheme="majorBidi"/>
          <w:sz w:val="28"/>
          <w:szCs w:val="28"/>
          <w:lang w:bidi="ar-IQ"/>
        </w:rPr>
        <w:t xml:space="preserve">it   is </w:t>
      </w:r>
      <w:r w:rsidRPr="00A91137">
        <w:rPr>
          <w:rFonts w:asciiTheme="majorBidi" w:hAnsiTheme="majorBidi" w:cstheme="majorBidi"/>
          <w:sz w:val="28"/>
          <w:szCs w:val="28"/>
        </w:rPr>
        <w:t>a common, chronic inflammatory disease(</w:t>
      </w:r>
      <w:r w:rsidRPr="00A91137">
        <w:rPr>
          <w:rFonts w:asciiTheme="majorBidi" w:hAnsiTheme="majorBidi" w:cstheme="majorBidi"/>
          <w:sz w:val="28"/>
          <w:szCs w:val="28"/>
          <w:lang w:bidi="ar-IQ"/>
        </w:rPr>
        <w:t>inflammation   of   the   supporting tissues  of  the  teeth</w:t>
      </w:r>
      <w:r>
        <w:rPr>
          <w:rFonts w:asciiTheme="majorBidi" w:hAnsiTheme="majorBidi" w:cstheme="majorBidi"/>
          <w:sz w:val="28"/>
          <w:szCs w:val="28"/>
          <w:lang w:bidi="ar-IQ"/>
        </w:rPr>
        <w:t xml:space="preserve">( </w:t>
      </w:r>
      <w:proofErr w:type="spellStart"/>
      <w:r>
        <w:rPr>
          <w:rFonts w:asciiTheme="majorBidi" w:hAnsiTheme="majorBidi" w:cstheme="majorBidi"/>
          <w:sz w:val="28"/>
          <w:szCs w:val="28"/>
          <w:lang w:bidi="ar-IQ"/>
        </w:rPr>
        <w:t>cementum</w:t>
      </w:r>
      <w:proofErr w:type="spellEnd"/>
      <w:r>
        <w:rPr>
          <w:rFonts w:asciiTheme="majorBidi" w:hAnsiTheme="majorBidi" w:cstheme="majorBidi"/>
          <w:sz w:val="28"/>
          <w:szCs w:val="28"/>
          <w:lang w:bidi="ar-IQ"/>
        </w:rPr>
        <w:t xml:space="preserve">, bone, periodontal ligament) </w:t>
      </w:r>
      <w:r w:rsidRPr="00A91137">
        <w:rPr>
          <w:rFonts w:asciiTheme="majorBidi" w:hAnsiTheme="majorBidi" w:cstheme="majorBidi"/>
          <w:sz w:val="28"/>
          <w:szCs w:val="28"/>
          <w:lang w:bidi="ar-IQ"/>
        </w:rPr>
        <w:t xml:space="preserve">  leading  to  permanent  destruction  of   these  tissues </w:t>
      </w:r>
      <w:r w:rsidRPr="00A91137">
        <w:rPr>
          <w:rFonts w:asciiTheme="majorBidi" w:hAnsiTheme="majorBidi" w:cstheme="majorBidi"/>
          <w:sz w:val="28"/>
          <w:szCs w:val="28"/>
        </w:rPr>
        <w:t>caused by the accumulation of bacterial matrix at the gingival line</w:t>
      </w:r>
      <w:r w:rsidRPr="00A91137">
        <w:rPr>
          <w:rFonts w:asciiTheme="majorBidi" w:hAnsiTheme="majorBidi" w:cstheme="majorBidi"/>
          <w:sz w:val="28"/>
          <w:szCs w:val="28"/>
          <w:lang w:bidi="ar-IQ"/>
        </w:rPr>
        <w:t xml:space="preserve">  . It  is  characterized  by clinical  attachment  loss ,  periodontal  pocketing  &amp;  alveolar  bone loss .It is  irreversible disease can cause a breakdown of the </w:t>
      </w:r>
      <w:proofErr w:type="spellStart"/>
      <w:r w:rsidRPr="00A91137">
        <w:rPr>
          <w:rFonts w:asciiTheme="majorBidi" w:hAnsiTheme="majorBidi" w:cstheme="majorBidi"/>
          <w:sz w:val="28"/>
          <w:szCs w:val="28"/>
          <w:lang w:bidi="ar-IQ"/>
        </w:rPr>
        <w:t>periodontium</w:t>
      </w:r>
      <w:proofErr w:type="spellEnd"/>
      <w:r w:rsidRPr="00A91137">
        <w:rPr>
          <w:rFonts w:asciiTheme="majorBidi" w:hAnsiTheme="majorBidi" w:cstheme="majorBidi"/>
          <w:sz w:val="28"/>
          <w:szCs w:val="28"/>
          <w:lang w:bidi="ar-IQ"/>
        </w:rPr>
        <w:t xml:space="preserve"> resulting in loss of tissue attachment and destruction </w:t>
      </w:r>
      <w:r w:rsidRPr="00A91137">
        <w:rPr>
          <w:rFonts w:asciiTheme="majorBidi" w:hAnsiTheme="majorBidi" w:cstheme="majorBidi"/>
          <w:sz w:val="28"/>
          <w:szCs w:val="28"/>
          <w:lang w:bidi="ar-IQ"/>
        </w:rPr>
        <w:lastRenderedPageBreak/>
        <w:t xml:space="preserve">of the alveolar bone. </w:t>
      </w:r>
      <w:r w:rsidRPr="00A91137">
        <w:rPr>
          <w:rFonts w:asciiTheme="majorBidi" w:hAnsiTheme="majorBidi" w:cstheme="majorBidi"/>
          <w:sz w:val="28"/>
          <w:szCs w:val="28"/>
        </w:rPr>
        <w:t>It is characterized by gingival tissue separation from the tooth, which forms a periodontal pocket and can lead to bone and tooth loss.  In a Periodontal diseases (PD) a wide number of microorganisms play an important role in periodontal disease</w:t>
      </w:r>
      <w:r w:rsidRPr="00A91137">
        <w:rPr>
          <w:rFonts w:asciiTheme="majorBidi" w:hAnsiTheme="majorBidi" w:cstheme="majorBidi"/>
          <w:sz w:val="28"/>
          <w:szCs w:val="28"/>
          <w:lang w:bidi="ar-IQ"/>
        </w:rPr>
        <w:t xml:space="preserve">                       </w:t>
      </w:r>
    </w:p>
    <w:p w:rsidR="00AC0CB7" w:rsidRPr="00A91137" w:rsidRDefault="00AC0CB7" w:rsidP="00AC0CB7">
      <w:pPr>
        <w:tabs>
          <w:tab w:val="right" w:pos="-1710"/>
          <w:tab w:val="right" w:pos="-1620"/>
        </w:tabs>
        <w:bidi w:val="0"/>
        <w:spacing w:after="0" w:line="360" w:lineRule="auto"/>
        <w:ind w:left="-1"/>
        <w:jc w:val="both"/>
        <w:rPr>
          <w:rFonts w:asciiTheme="majorBidi" w:eastAsia="FangSong" w:hAnsiTheme="majorBidi" w:cstheme="majorBidi"/>
          <w:sz w:val="28"/>
          <w:szCs w:val="28"/>
          <w:lang w:bidi="ar-IQ"/>
        </w:rPr>
      </w:pPr>
      <w:r w:rsidRPr="008E4F56">
        <w:rPr>
          <w:rFonts w:asciiTheme="majorBidi" w:hAnsiTheme="majorBidi" w:cstheme="majorBidi"/>
          <w:b/>
          <w:bCs/>
          <w:sz w:val="28"/>
          <w:szCs w:val="28"/>
          <w:lang w:bidi="ar-IQ"/>
        </w:rPr>
        <w:t>Periodontitis is the extension of the inflammatory process from the gingiva into the connective tissue and alveolar bone that supports the teeth</w:t>
      </w:r>
      <w:r w:rsidRPr="00A91137">
        <w:rPr>
          <w:rFonts w:asciiTheme="majorBidi" w:hAnsiTheme="majorBidi" w:cstheme="majorBidi"/>
          <w:sz w:val="28"/>
          <w:szCs w:val="28"/>
          <w:lang w:bidi="ar-IQ"/>
        </w:rPr>
        <w:t xml:space="preserve">. </w:t>
      </w:r>
      <w:r w:rsidRPr="00A91137">
        <w:rPr>
          <w:rFonts w:asciiTheme="majorBidi" w:eastAsia="FangSong" w:hAnsiTheme="majorBidi" w:cstheme="majorBidi"/>
          <w:sz w:val="28"/>
          <w:szCs w:val="28"/>
          <w:lang w:bidi="ar-IQ"/>
        </w:rPr>
        <w:t>The progression of periodontitis involves the destruction of connective tissue attachment at the most apical portion of a periodontal pocket. Sever periodontitis, which may result in tooth loss, is found in 5-20% of most adult populations Worldwide.</w:t>
      </w:r>
      <w:r w:rsidRPr="00A91137">
        <w:rPr>
          <w:rFonts w:asciiTheme="majorBidi" w:hAnsiTheme="majorBidi" w:cstheme="majorBidi"/>
          <w:color w:val="000000"/>
          <w:sz w:val="25"/>
          <w:szCs w:val="25"/>
          <w:shd w:val="clear" w:color="auto" w:fill="FFFFFF"/>
        </w:rPr>
        <w:t xml:space="preserve"> </w:t>
      </w:r>
      <w:r w:rsidRPr="00A91137">
        <w:rPr>
          <w:rFonts w:asciiTheme="majorBidi" w:eastAsia="FangSong" w:hAnsiTheme="majorBidi" w:cstheme="majorBidi"/>
          <w:sz w:val="28"/>
          <w:szCs w:val="28"/>
          <w:u w:val="single"/>
          <w:lang w:bidi="ar-IQ"/>
        </w:rPr>
        <w:t xml:space="preserve">Children and adolescents can have any of the several forms of periodontitis such as aggressive periodontitis, chronic periodontitis, and periodontitis as a manifestation of systemic </w:t>
      </w:r>
      <w:r w:rsidRPr="00A91137">
        <w:rPr>
          <w:rFonts w:asciiTheme="majorBidi" w:eastAsia="FangSong" w:hAnsiTheme="majorBidi" w:cstheme="majorBidi"/>
          <w:sz w:val="28"/>
          <w:szCs w:val="28"/>
          <w:lang w:bidi="ar-IQ"/>
        </w:rPr>
        <w:t xml:space="preserve">diseases. </w:t>
      </w:r>
    </w:p>
    <w:p w:rsidR="00AC0CB7" w:rsidRPr="00A91137" w:rsidRDefault="00AC0CB7" w:rsidP="00AC0CB7">
      <w:pPr>
        <w:tabs>
          <w:tab w:val="right" w:pos="-1710"/>
          <w:tab w:val="right" w:pos="-1620"/>
        </w:tabs>
        <w:spacing w:after="0" w:line="360" w:lineRule="auto"/>
        <w:ind w:left="-1"/>
        <w:jc w:val="both"/>
        <w:rPr>
          <w:rFonts w:asciiTheme="majorBidi" w:hAnsiTheme="majorBidi" w:cstheme="majorBidi"/>
          <w:sz w:val="28"/>
          <w:szCs w:val="28"/>
          <w:rtl/>
          <w:lang w:bidi="ar-IQ"/>
        </w:rPr>
      </w:pPr>
      <w:r w:rsidRPr="00A91137">
        <w:rPr>
          <w:rFonts w:asciiTheme="majorBidi" w:eastAsia="FangSong" w:hAnsiTheme="majorBidi" w:cstheme="majorBidi"/>
          <w:b/>
          <w:bCs/>
          <w:sz w:val="28"/>
          <w:szCs w:val="28"/>
          <w:u w:val="single"/>
          <w:lang w:bidi="ar-IQ"/>
        </w:rPr>
        <w:t xml:space="preserve">  Gingivitis</w:t>
      </w:r>
      <w:r w:rsidRPr="00A91137">
        <w:rPr>
          <w:rFonts w:asciiTheme="majorBidi" w:eastAsia="FangSong" w:hAnsiTheme="majorBidi" w:cstheme="majorBidi"/>
          <w:sz w:val="28"/>
          <w:szCs w:val="28"/>
          <w:lang w:bidi="ar-IQ"/>
        </w:rPr>
        <w:t xml:space="preserve">  may  progress  to  </w:t>
      </w:r>
      <w:r w:rsidRPr="00A91137">
        <w:rPr>
          <w:rFonts w:asciiTheme="majorBidi" w:eastAsia="FangSong" w:hAnsiTheme="majorBidi" w:cstheme="majorBidi"/>
          <w:b/>
          <w:bCs/>
          <w:sz w:val="28"/>
          <w:szCs w:val="28"/>
          <w:u w:val="single"/>
          <w:lang w:bidi="ar-IQ"/>
        </w:rPr>
        <w:t>periodontitis</w:t>
      </w:r>
      <w:r w:rsidRPr="00A91137">
        <w:rPr>
          <w:rFonts w:asciiTheme="majorBidi" w:eastAsia="FangSong" w:hAnsiTheme="majorBidi" w:cstheme="majorBidi"/>
          <w:sz w:val="28"/>
          <w:szCs w:val="28"/>
          <w:lang w:bidi="ar-IQ"/>
        </w:rPr>
        <w:t xml:space="preserve"> when it is left untreated &amp; with the presence   of  other  contributing  factors  beside  the  essential  factor  (dental plaque ),  but  when  treatment  is conducted , the  gingiva  will return  back  to healthy situation.                                                                                                                   </w:t>
      </w:r>
    </w:p>
    <w:p w:rsidR="00AC0CB7" w:rsidRDefault="00AC0CB7" w:rsidP="00AC0CB7">
      <w:pPr>
        <w:bidi w:val="0"/>
        <w:spacing w:after="0" w:line="360" w:lineRule="auto"/>
        <w:ind w:left="-1"/>
        <w:jc w:val="both"/>
        <w:rPr>
          <w:rFonts w:asciiTheme="majorBidi" w:eastAsia="FangSong" w:hAnsiTheme="majorBidi" w:cstheme="majorBidi"/>
          <w:sz w:val="28"/>
          <w:szCs w:val="28"/>
          <w:lang w:bidi="ar-IQ"/>
        </w:rPr>
      </w:pPr>
      <w:r w:rsidRPr="00A91137">
        <w:rPr>
          <w:rFonts w:asciiTheme="majorBidi" w:eastAsia="FangSong" w:hAnsiTheme="majorBidi" w:cstheme="majorBidi"/>
          <w:sz w:val="28"/>
          <w:szCs w:val="28"/>
          <w:lang w:bidi="ar-IQ"/>
        </w:rPr>
        <w:t xml:space="preserve">In  some  individuals  gingivitis  may not  progress to periodontitis for a long period  of  time  even  if  it  is not treated &amp;  this  condition  is  called </w:t>
      </w:r>
      <w:r w:rsidRPr="00A91137">
        <w:rPr>
          <w:rFonts w:asciiTheme="majorBidi" w:eastAsia="FangSong" w:hAnsiTheme="majorBidi" w:cstheme="majorBidi"/>
          <w:b/>
          <w:bCs/>
          <w:sz w:val="28"/>
          <w:szCs w:val="28"/>
          <w:u w:val="single"/>
          <w:lang w:bidi="ar-IQ"/>
        </w:rPr>
        <w:t>contained gingivitis</w:t>
      </w:r>
      <w:r w:rsidRPr="00A91137">
        <w:rPr>
          <w:rFonts w:asciiTheme="majorBidi" w:eastAsia="FangSong" w:hAnsiTheme="majorBidi" w:cstheme="majorBidi"/>
          <w:sz w:val="28"/>
          <w:szCs w:val="28"/>
          <w:lang w:bidi="ar-IQ"/>
        </w:rPr>
        <w:t xml:space="preserve"> &amp;  this is depending on host response &amp; pathogenicity  of  bacteria</w:t>
      </w:r>
      <w:r>
        <w:rPr>
          <w:rFonts w:asciiTheme="majorBidi" w:eastAsia="FangSong" w:hAnsiTheme="majorBidi" w:cstheme="majorBidi"/>
          <w:sz w:val="28"/>
          <w:szCs w:val="28"/>
          <w:lang w:bidi="ar-IQ"/>
        </w:rPr>
        <w:t>.</w:t>
      </w:r>
    </w:p>
    <w:p w:rsidR="00AC0CB7" w:rsidRPr="00A91137" w:rsidRDefault="00AC0CB7" w:rsidP="00AC0CB7">
      <w:pPr>
        <w:bidi w:val="0"/>
        <w:spacing w:after="0" w:line="360" w:lineRule="auto"/>
        <w:ind w:left="-1"/>
        <w:jc w:val="both"/>
        <w:rPr>
          <w:rFonts w:asciiTheme="majorBidi" w:eastAsia="FangSong" w:hAnsiTheme="majorBidi" w:cstheme="majorBidi"/>
          <w:sz w:val="28"/>
          <w:szCs w:val="28"/>
          <w:lang w:bidi="ar-IQ"/>
        </w:rPr>
      </w:pPr>
      <w:r w:rsidRPr="00A91137">
        <w:rPr>
          <w:rFonts w:asciiTheme="majorBidi" w:eastAsia="FangSong" w:hAnsiTheme="majorBidi" w:cstheme="majorBidi"/>
          <w:sz w:val="28"/>
          <w:szCs w:val="28"/>
          <w:lang w:bidi="ar-IQ"/>
        </w:rPr>
        <w:t xml:space="preserve"> </w:t>
      </w:r>
    </w:p>
    <w:p w:rsidR="00AC0CB7" w:rsidRPr="00A91137" w:rsidRDefault="00AC0CB7" w:rsidP="00AC0CB7">
      <w:pPr>
        <w:autoSpaceDE w:val="0"/>
        <w:autoSpaceDN w:val="0"/>
        <w:bidi w:val="0"/>
        <w:adjustRightInd w:val="0"/>
        <w:spacing w:after="0" w:line="360" w:lineRule="auto"/>
        <w:ind w:left="-1"/>
        <w:jc w:val="both"/>
        <w:rPr>
          <w:rFonts w:asciiTheme="majorBidi" w:eastAsia="FangSong" w:hAnsiTheme="majorBidi" w:cstheme="majorBidi"/>
          <w:sz w:val="28"/>
          <w:szCs w:val="28"/>
        </w:rPr>
      </w:pPr>
      <w:r w:rsidRPr="00A91137">
        <w:rPr>
          <w:rFonts w:asciiTheme="majorBidi" w:eastAsia="FangSong" w:hAnsiTheme="majorBidi" w:cstheme="majorBidi"/>
          <w:b/>
          <w:bCs/>
          <w:sz w:val="28"/>
          <w:szCs w:val="28"/>
        </w:rPr>
        <w:t>Risk</w:t>
      </w:r>
      <w:r w:rsidRPr="00A91137">
        <w:rPr>
          <w:rFonts w:asciiTheme="majorBidi" w:eastAsia="FangSong" w:hAnsiTheme="majorBidi" w:cstheme="majorBidi"/>
          <w:sz w:val="28"/>
          <w:szCs w:val="28"/>
        </w:rPr>
        <w:t xml:space="preserve">: Probability that an individual will develop a specific disease in a given </w:t>
      </w:r>
      <w:r w:rsidRPr="00A91137">
        <w:rPr>
          <w:rFonts w:asciiTheme="majorBidi" w:eastAsia="FangSong" w:hAnsiTheme="majorBidi" w:cstheme="majorBidi"/>
          <w:sz w:val="28"/>
          <w:szCs w:val="28"/>
          <w:rtl/>
        </w:rPr>
        <w:t xml:space="preserve">   </w:t>
      </w:r>
      <w:r w:rsidRPr="00A91137">
        <w:rPr>
          <w:rFonts w:asciiTheme="majorBidi" w:eastAsia="FangSong" w:hAnsiTheme="majorBidi" w:cstheme="majorBidi"/>
          <w:sz w:val="28"/>
          <w:szCs w:val="28"/>
        </w:rPr>
        <w:t xml:space="preserve">period of time </w:t>
      </w:r>
    </w:p>
    <w:p w:rsidR="00AC0CB7" w:rsidRPr="00A91137" w:rsidRDefault="00AC0CB7" w:rsidP="00AC0CB7">
      <w:pPr>
        <w:autoSpaceDE w:val="0"/>
        <w:autoSpaceDN w:val="0"/>
        <w:bidi w:val="0"/>
        <w:adjustRightInd w:val="0"/>
        <w:spacing w:after="0" w:line="360" w:lineRule="auto"/>
        <w:ind w:left="-1"/>
        <w:jc w:val="both"/>
        <w:rPr>
          <w:rFonts w:asciiTheme="majorBidi" w:eastAsia="FangSong" w:hAnsiTheme="majorBidi" w:cstheme="majorBidi"/>
          <w:color w:val="000000"/>
          <w:sz w:val="28"/>
          <w:szCs w:val="28"/>
        </w:rPr>
      </w:pPr>
      <w:r w:rsidRPr="00A91137">
        <w:rPr>
          <w:rFonts w:asciiTheme="majorBidi" w:eastAsia="FangSong" w:hAnsiTheme="majorBidi" w:cstheme="majorBidi"/>
          <w:b/>
          <w:bCs/>
          <w:color w:val="000000"/>
          <w:sz w:val="28"/>
          <w:szCs w:val="28"/>
        </w:rPr>
        <w:t xml:space="preserve">Risk factors: </w:t>
      </w:r>
      <w:r w:rsidRPr="00A91137">
        <w:rPr>
          <w:rFonts w:asciiTheme="majorBidi" w:eastAsia="FangSong" w:hAnsiTheme="majorBidi" w:cstheme="majorBidi"/>
          <w:color w:val="000000"/>
          <w:sz w:val="28"/>
          <w:szCs w:val="28"/>
        </w:rPr>
        <w:t>can be defined as characteristics or factors that when present increases the risk that an individual will get the disease.  It is important to make the distinction that risk factors are associated with a disease but do not necessarily cause the disease.</w:t>
      </w:r>
    </w:p>
    <w:p w:rsidR="00AC0CB7" w:rsidRPr="00A91137" w:rsidRDefault="00AC0CB7" w:rsidP="00AC0CB7">
      <w:pPr>
        <w:autoSpaceDE w:val="0"/>
        <w:autoSpaceDN w:val="0"/>
        <w:bidi w:val="0"/>
        <w:adjustRightInd w:val="0"/>
        <w:spacing w:after="0" w:line="360" w:lineRule="auto"/>
        <w:ind w:left="-1"/>
        <w:jc w:val="both"/>
        <w:rPr>
          <w:rFonts w:asciiTheme="majorBidi" w:hAnsiTheme="majorBidi" w:cstheme="majorBidi"/>
          <w:sz w:val="28"/>
          <w:szCs w:val="28"/>
        </w:rPr>
      </w:pPr>
    </w:p>
    <w:p w:rsidR="00AC0CB7" w:rsidRDefault="00AC0CB7" w:rsidP="00AC0CB7">
      <w:pPr>
        <w:autoSpaceDE w:val="0"/>
        <w:autoSpaceDN w:val="0"/>
        <w:bidi w:val="0"/>
        <w:adjustRightInd w:val="0"/>
        <w:spacing w:after="0" w:line="360" w:lineRule="auto"/>
        <w:ind w:left="-1"/>
        <w:jc w:val="both"/>
        <w:rPr>
          <w:rFonts w:asciiTheme="majorBidi" w:eastAsia="FangSong" w:hAnsiTheme="majorBidi" w:cstheme="majorBidi"/>
          <w:b/>
          <w:bCs/>
          <w:color w:val="000000"/>
          <w:sz w:val="28"/>
          <w:szCs w:val="28"/>
        </w:rPr>
      </w:pPr>
      <w:r w:rsidRPr="00A91137">
        <w:rPr>
          <w:rFonts w:asciiTheme="majorBidi" w:hAnsiTheme="majorBidi" w:cstheme="majorBidi"/>
          <w:sz w:val="28"/>
          <w:szCs w:val="28"/>
        </w:rPr>
        <w:t xml:space="preserve">The </w:t>
      </w:r>
      <w:proofErr w:type="gramStart"/>
      <w:r w:rsidRPr="00A91137">
        <w:rPr>
          <w:rFonts w:asciiTheme="majorBidi" w:hAnsiTheme="majorBidi" w:cstheme="majorBidi"/>
          <w:sz w:val="28"/>
          <w:szCs w:val="28"/>
        </w:rPr>
        <w:t>AAP</w:t>
      </w:r>
      <w:r>
        <w:rPr>
          <w:rFonts w:asciiTheme="majorBidi" w:hAnsiTheme="majorBidi" w:cstheme="majorBidi"/>
          <w:sz w:val="28"/>
          <w:szCs w:val="28"/>
        </w:rPr>
        <w:t>(</w:t>
      </w:r>
      <w:proofErr w:type="gramEnd"/>
      <w:r>
        <w:rPr>
          <w:rFonts w:asciiTheme="majorBidi" w:hAnsiTheme="majorBidi" w:cstheme="majorBidi"/>
          <w:sz w:val="28"/>
          <w:szCs w:val="28"/>
        </w:rPr>
        <w:t xml:space="preserve"> American Academy of Periodontology) </w:t>
      </w:r>
      <w:r w:rsidRPr="00A91137">
        <w:rPr>
          <w:rFonts w:asciiTheme="majorBidi" w:hAnsiTheme="majorBidi" w:cstheme="majorBidi"/>
          <w:sz w:val="28"/>
          <w:szCs w:val="28"/>
        </w:rPr>
        <w:t xml:space="preserve"> Guidelines describe risk assessment as “…increasingly important in periodontal treatment planning and should be part of every comprehensive dental and periodontal evaluation.” Risk assessment goes beyond the identification of the existence of disease and its severity, and </w:t>
      </w:r>
      <w:r w:rsidRPr="00A91137">
        <w:rPr>
          <w:rFonts w:asciiTheme="majorBidi" w:hAnsiTheme="majorBidi" w:cstheme="majorBidi"/>
          <w:sz w:val="28"/>
          <w:szCs w:val="28"/>
        </w:rPr>
        <w:lastRenderedPageBreak/>
        <w:t>considers factors that may influence future progression of disease. It also helps predict a patient’s likelihood of developing the disease, and therefore improves clinical decision-making. By using risk assessment for periodontitis, the clinician can focus on early identification and provide proactive, targeted treatment for patients who are at risk. It is hoped that the use of clinical risk assessment will become a routine part of a comprehensive examination for all periodontal/dental patients.</w:t>
      </w:r>
      <w:r w:rsidRPr="00A91137">
        <w:rPr>
          <w:rFonts w:asciiTheme="majorBidi" w:eastAsia="FangSong" w:hAnsiTheme="majorBidi" w:cstheme="majorBidi"/>
          <w:color w:val="000000"/>
          <w:sz w:val="28"/>
          <w:szCs w:val="28"/>
        </w:rPr>
        <w:t xml:space="preserve">    </w:t>
      </w:r>
    </w:p>
    <w:p w:rsidR="00AC0CB7" w:rsidRDefault="00AC0CB7" w:rsidP="00AC0CB7">
      <w:pPr>
        <w:autoSpaceDE w:val="0"/>
        <w:autoSpaceDN w:val="0"/>
        <w:bidi w:val="0"/>
        <w:adjustRightInd w:val="0"/>
        <w:spacing w:after="0" w:line="360" w:lineRule="auto"/>
        <w:ind w:left="-1"/>
        <w:jc w:val="both"/>
        <w:rPr>
          <w:rFonts w:asciiTheme="majorBidi" w:eastAsia="FangSong" w:hAnsiTheme="majorBidi" w:cstheme="majorBidi"/>
          <w:b/>
          <w:bCs/>
          <w:color w:val="000000"/>
          <w:sz w:val="28"/>
          <w:szCs w:val="28"/>
        </w:rPr>
      </w:pPr>
    </w:p>
    <w:p w:rsidR="00AC0CB7" w:rsidRPr="00190338" w:rsidRDefault="00AC0CB7" w:rsidP="00AC0CB7">
      <w:pPr>
        <w:autoSpaceDE w:val="0"/>
        <w:autoSpaceDN w:val="0"/>
        <w:bidi w:val="0"/>
        <w:adjustRightInd w:val="0"/>
        <w:spacing w:after="0" w:line="360" w:lineRule="auto"/>
        <w:ind w:left="-1"/>
        <w:jc w:val="both"/>
        <w:rPr>
          <w:rFonts w:asciiTheme="majorBidi" w:eastAsia="FangSong" w:hAnsiTheme="majorBidi" w:cstheme="majorBidi"/>
          <w:b/>
          <w:bCs/>
          <w:color w:val="000000"/>
          <w:sz w:val="28"/>
          <w:szCs w:val="28"/>
          <w:rtl/>
        </w:rPr>
      </w:pPr>
      <w:r w:rsidRPr="00A91137">
        <w:rPr>
          <w:rFonts w:asciiTheme="majorBidi" w:eastAsia="FangSong" w:hAnsiTheme="majorBidi" w:cstheme="majorBidi"/>
          <w:b/>
          <w:bCs/>
          <w:color w:val="000000"/>
          <w:sz w:val="32"/>
          <w:szCs w:val="32"/>
        </w:rPr>
        <w:t>Systemic risk factors: may be modifiable or non-modifiable</w:t>
      </w:r>
    </w:p>
    <w:p w:rsidR="00AC0CB7" w:rsidRPr="00A91137" w:rsidRDefault="00AC0CB7" w:rsidP="00AC0CB7">
      <w:pPr>
        <w:bidi w:val="0"/>
        <w:spacing w:after="0" w:line="360" w:lineRule="auto"/>
        <w:ind w:left="-1"/>
        <w:jc w:val="both"/>
        <w:rPr>
          <w:rFonts w:asciiTheme="majorBidi" w:eastAsia="FangSong" w:hAnsiTheme="majorBidi" w:cstheme="majorBidi"/>
          <w:color w:val="000000"/>
          <w:sz w:val="28"/>
          <w:szCs w:val="28"/>
          <w:lang w:bidi="ar-IQ"/>
        </w:rPr>
      </w:pPr>
      <w:r w:rsidRPr="00A91137">
        <w:rPr>
          <w:rFonts w:asciiTheme="majorBidi" w:eastAsia="FangSong" w:hAnsiTheme="majorBidi" w:cstheme="majorBidi"/>
          <w:b/>
          <w:bCs/>
          <w:color w:val="000000"/>
          <w:sz w:val="28"/>
          <w:szCs w:val="28"/>
        </w:rPr>
        <w:t>1</w:t>
      </w:r>
      <w:r w:rsidRPr="00A91137">
        <w:rPr>
          <w:rFonts w:asciiTheme="majorBidi" w:eastAsia="FangSong" w:hAnsiTheme="majorBidi" w:cstheme="majorBidi"/>
          <w:color w:val="000000"/>
          <w:sz w:val="28"/>
          <w:szCs w:val="28"/>
        </w:rPr>
        <w:t>. Modifiable risk factors are usually environmental or behavioral in nature</w:t>
      </w:r>
    </w:p>
    <w:p w:rsidR="00AC0CB7" w:rsidRPr="00A91137" w:rsidRDefault="00AC0CB7" w:rsidP="00AC0CB7">
      <w:pPr>
        <w:spacing w:after="0" w:line="360" w:lineRule="auto"/>
        <w:ind w:left="-1"/>
        <w:jc w:val="both"/>
        <w:rPr>
          <w:rFonts w:asciiTheme="majorBidi" w:hAnsiTheme="majorBidi" w:cstheme="majorBidi"/>
          <w:sz w:val="28"/>
          <w:szCs w:val="28"/>
          <w:lang w:bidi="ar-IQ"/>
        </w:rPr>
      </w:pPr>
      <w:r w:rsidRPr="00A91137">
        <w:rPr>
          <w:rFonts w:asciiTheme="majorBidi" w:eastAsia="FangSong" w:hAnsiTheme="majorBidi" w:cstheme="majorBidi"/>
          <w:color w:val="000000"/>
          <w:sz w:val="28"/>
          <w:szCs w:val="28"/>
        </w:rPr>
        <w:t xml:space="preserve"> 2. Non modifiable risk factors are usually intrinsic to the individual and therefore not easily changed. They are also known as determinants.</w:t>
      </w:r>
      <w:r w:rsidRPr="00A91137">
        <w:rPr>
          <w:rFonts w:asciiTheme="majorBidi" w:hAnsiTheme="majorBidi" w:cstheme="majorBidi"/>
          <w:sz w:val="28"/>
          <w:szCs w:val="28"/>
          <w:lang w:bidi="ar-IQ"/>
        </w:rPr>
        <w:t xml:space="preserve">                                                                                                        </w:t>
      </w:r>
    </w:p>
    <w:p w:rsidR="00AC0CB7" w:rsidRPr="00A91137" w:rsidRDefault="00AC0CB7" w:rsidP="00AC0CB7">
      <w:pPr>
        <w:autoSpaceDE w:val="0"/>
        <w:autoSpaceDN w:val="0"/>
        <w:bidi w:val="0"/>
        <w:adjustRightInd w:val="0"/>
        <w:spacing w:after="0" w:line="360" w:lineRule="auto"/>
        <w:ind w:left="-1"/>
        <w:jc w:val="both"/>
        <w:rPr>
          <w:rFonts w:asciiTheme="majorBidi" w:hAnsiTheme="majorBidi" w:cstheme="majorBidi"/>
          <w:b/>
          <w:bCs/>
          <w:sz w:val="32"/>
          <w:szCs w:val="32"/>
        </w:rPr>
      </w:pPr>
      <w:r w:rsidRPr="00A91137">
        <w:rPr>
          <w:rFonts w:asciiTheme="majorBidi" w:hAnsiTheme="majorBidi" w:cstheme="majorBidi"/>
          <w:b/>
          <w:bCs/>
          <w:sz w:val="32"/>
          <w:szCs w:val="32"/>
        </w:rPr>
        <w:t>Modifiable risk factors</w:t>
      </w:r>
    </w:p>
    <w:p w:rsidR="00AC0CB7" w:rsidRPr="00A91137" w:rsidRDefault="00AC0CB7" w:rsidP="00AC0CB7">
      <w:pPr>
        <w:autoSpaceDE w:val="0"/>
        <w:autoSpaceDN w:val="0"/>
        <w:bidi w:val="0"/>
        <w:adjustRightInd w:val="0"/>
        <w:spacing w:after="0" w:line="360" w:lineRule="auto"/>
        <w:ind w:left="-1"/>
        <w:jc w:val="both"/>
        <w:rPr>
          <w:rFonts w:asciiTheme="majorBidi" w:hAnsiTheme="majorBidi" w:cstheme="majorBidi"/>
          <w:b/>
          <w:bCs/>
          <w:sz w:val="28"/>
          <w:szCs w:val="28"/>
          <w:u w:val="single"/>
        </w:rPr>
      </w:pPr>
      <w:r w:rsidRPr="00A91137">
        <w:rPr>
          <w:rFonts w:asciiTheme="majorBidi" w:hAnsiTheme="majorBidi" w:cstheme="majorBidi"/>
          <w:b/>
          <w:bCs/>
          <w:sz w:val="28"/>
          <w:szCs w:val="28"/>
          <w:u w:val="single"/>
        </w:rPr>
        <w:t>Dental plaque and oral hygiene</w:t>
      </w:r>
    </w:p>
    <w:p w:rsidR="00AC0CB7" w:rsidRPr="00A91137" w:rsidRDefault="00AC0CB7" w:rsidP="00AC0CB7">
      <w:pPr>
        <w:spacing w:after="0" w:line="360" w:lineRule="auto"/>
        <w:ind w:left="-1"/>
        <w:jc w:val="both"/>
        <w:rPr>
          <w:rFonts w:asciiTheme="majorBidi" w:eastAsia="FangSong" w:hAnsiTheme="majorBidi" w:cstheme="majorBidi"/>
          <w:sz w:val="28"/>
          <w:szCs w:val="28"/>
          <w:rtl/>
          <w:lang w:bidi="ar-IQ"/>
        </w:rPr>
      </w:pPr>
      <w:r w:rsidRPr="00A91137">
        <w:rPr>
          <w:rFonts w:asciiTheme="majorBidi" w:eastAsia="FangSong" w:hAnsiTheme="majorBidi" w:cstheme="majorBidi"/>
          <w:sz w:val="28"/>
          <w:szCs w:val="28"/>
          <w:lang w:bidi="ar-IQ"/>
        </w:rPr>
        <w:t xml:space="preserve">The primary etiological factor in the development &amp; initiation of periodontal disease is dental plaque. Dental plaque is a bacterial aggregation on the teeth or other solid structures in the oral cavity.                                                                                       </w:t>
      </w:r>
    </w:p>
    <w:p w:rsidR="00AC0CB7" w:rsidRPr="00A91137" w:rsidRDefault="00AC0CB7" w:rsidP="00AC0CB7">
      <w:pPr>
        <w:spacing w:after="0" w:line="360" w:lineRule="auto"/>
        <w:ind w:left="-1"/>
        <w:jc w:val="both"/>
        <w:rPr>
          <w:rFonts w:asciiTheme="majorBidi" w:eastAsia="FangSong" w:hAnsiTheme="majorBidi" w:cstheme="majorBidi"/>
          <w:sz w:val="28"/>
          <w:szCs w:val="28"/>
          <w:rtl/>
          <w:lang w:bidi="ar-IQ"/>
        </w:rPr>
      </w:pPr>
      <w:r w:rsidRPr="00A91137">
        <w:rPr>
          <w:rFonts w:asciiTheme="majorBidi" w:eastAsia="FangSong" w:hAnsiTheme="majorBidi" w:cstheme="majorBidi"/>
          <w:sz w:val="28"/>
          <w:szCs w:val="28"/>
          <w:lang w:bidi="ar-IQ"/>
        </w:rPr>
        <w:t xml:space="preserve">Dental calculus which mineralized dental plaque is consider as secondary etiological factor of periodontal disease &amp; it is covered with dental plaque so it serve as reservoir for bacterial plaque (retentive factor) .                                                                          </w:t>
      </w:r>
    </w:p>
    <w:p w:rsidR="00AC0CB7" w:rsidRPr="00A91137" w:rsidRDefault="00AC0CB7" w:rsidP="00AC0CB7">
      <w:pPr>
        <w:autoSpaceDE w:val="0"/>
        <w:autoSpaceDN w:val="0"/>
        <w:bidi w:val="0"/>
        <w:adjustRightInd w:val="0"/>
        <w:spacing w:after="0" w:line="360" w:lineRule="auto"/>
        <w:ind w:left="-1"/>
        <w:jc w:val="both"/>
        <w:rPr>
          <w:rFonts w:asciiTheme="majorBidi" w:hAnsiTheme="majorBidi" w:cstheme="majorBidi"/>
          <w:b/>
          <w:bCs/>
          <w:sz w:val="28"/>
          <w:szCs w:val="28"/>
          <w:u w:val="single"/>
        </w:rPr>
      </w:pPr>
      <w:r w:rsidRPr="00A91137">
        <w:rPr>
          <w:rFonts w:asciiTheme="majorBidi" w:eastAsia="Times New Roman" w:hAnsiTheme="majorBidi" w:cstheme="majorBidi"/>
          <w:color w:val="000000"/>
          <w:sz w:val="28"/>
          <w:szCs w:val="28"/>
        </w:rPr>
        <w:t>.</w:t>
      </w:r>
      <w:r w:rsidRPr="00A91137">
        <w:rPr>
          <w:rFonts w:asciiTheme="majorBidi" w:hAnsiTheme="majorBidi" w:cstheme="majorBidi"/>
          <w:sz w:val="28"/>
          <w:szCs w:val="28"/>
        </w:rPr>
        <w:t>Oral hygiene</w:t>
      </w:r>
      <w:r>
        <w:rPr>
          <w:rFonts w:asciiTheme="majorBidi" w:hAnsiTheme="majorBidi" w:cstheme="majorBidi"/>
          <w:sz w:val="28"/>
          <w:szCs w:val="28"/>
        </w:rPr>
        <w:t xml:space="preserve"> measures are very important and </w:t>
      </w:r>
      <w:r w:rsidRPr="00A91137">
        <w:rPr>
          <w:rFonts w:asciiTheme="majorBidi" w:hAnsiTheme="majorBidi" w:cstheme="majorBidi"/>
          <w:sz w:val="28"/>
          <w:szCs w:val="28"/>
        </w:rPr>
        <w:t>can</w:t>
      </w:r>
      <w:r w:rsidRPr="00A91137">
        <w:rPr>
          <w:rFonts w:asciiTheme="majorBidi" w:hAnsiTheme="majorBidi" w:cstheme="majorBidi"/>
          <w:sz w:val="28"/>
          <w:szCs w:val="28"/>
          <w:rtl/>
          <w:lang w:bidi="ar-IQ"/>
        </w:rPr>
        <w:t xml:space="preserve"> </w:t>
      </w:r>
      <w:r w:rsidRPr="00A91137">
        <w:rPr>
          <w:rFonts w:asciiTheme="majorBidi" w:hAnsiTheme="majorBidi" w:cstheme="majorBidi"/>
          <w:sz w:val="28"/>
          <w:szCs w:val="28"/>
        </w:rPr>
        <w:t>favorably influence the ecology of the microbial flora in shallow-to moderate pockets, but it</w:t>
      </w:r>
      <w:r w:rsidRPr="00A91137">
        <w:rPr>
          <w:rFonts w:asciiTheme="majorBidi" w:hAnsiTheme="majorBidi" w:cstheme="majorBidi"/>
          <w:sz w:val="28"/>
          <w:szCs w:val="28"/>
          <w:rtl/>
          <w:lang w:bidi="ar-IQ"/>
        </w:rPr>
        <w:t xml:space="preserve"> </w:t>
      </w:r>
      <w:r w:rsidRPr="00A91137">
        <w:rPr>
          <w:rFonts w:asciiTheme="majorBidi" w:hAnsiTheme="majorBidi" w:cstheme="majorBidi"/>
          <w:sz w:val="28"/>
          <w:szCs w:val="28"/>
        </w:rPr>
        <w:t xml:space="preserve">does not affect host response. Oral hygiene alone has little effect on </w:t>
      </w:r>
      <w:proofErr w:type="spellStart"/>
      <w:r w:rsidRPr="00A91137">
        <w:rPr>
          <w:rFonts w:asciiTheme="majorBidi" w:hAnsiTheme="majorBidi" w:cstheme="majorBidi"/>
          <w:sz w:val="28"/>
          <w:szCs w:val="28"/>
        </w:rPr>
        <w:t>subgingival</w:t>
      </w:r>
      <w:proofErr w:type="spellEnd"/>
      <w:r w:rsidRPr="00A91137">
        <w:rPr>
          <w:rFonts w:asciiTheme="majorBidi" w:hAnsiTheme="majorBidi" w:cstheme="majorBidi"/>
          <w:sz w:val="28"/>
          <w:szCs w:val="28"/>
        </w:rPr>
        <w:t xml:space="preserve"> </w:t>
      </w:r>
      <w:proofErr w:type="spellStart"/>
      <w:r w:rsidRPr="00A91137">
        <w:rPr>
          <w:rFonts w:asciiTheme="majorBidi" w:hAnsiTheme="majorBidi" w:cstheme="majorBidi"/>
          <w:sz w:val="28"/>
          <w:szCs w:val="28"/>
        </w:rPr>
        <w:t>microflora</w:t>
      </w:r>
      <w:proofErr w:type="spellEnd"/>
      <w:r w:rsidRPr="00A91137">
        <w:rPr>
          <w:rFonts w:asciiTheme="majorBidi" w:hAnsiTheme="majorBidi" w:cstheme="majorBidi"/>
          <w:sz w:val="28"/>
          <w:szCs w:val="28"/>
          <w:rtl/>
          <w:lang w:bidi="ar-IQ"/>
        </w:rPr>
        <w:t xml:space="preserve"> </w:t>
      </w:r>
      <w:r w:rsidRPr="00A91137">
        <w:rPr>
          <w:rFonts w:asciiTheme="majorBidi" w:hAnsiTheme="majorBidi" w:cstheme="majorBidi"/>
          <w:sz w:val="28"/>
          <w:szCs w:val="28"/>
        </w:rPr>
        <w:t>in deep pockets and personal oral hygiene practices among health professionals have been</w:t>
      </w:r>
      <w:r w:rsidRPr="00A91137">
        <w:rPr>
          <w:rFonts w:asciiTheme="majorBidi" w:hAnsiTheme="majorBidi" w:cstheme="majorBidi"/>
          <w:sz w:val="28"/>
          <w:szCs w:val="28"/>
          <w:rtl/>
          <w:lang w:bidi="ar-IQ"/>
        </w:rPr>
        <w:t xml:space="preserve"> </w:t>
      </w:r>
      <w:r w:rsidRPr="00A91137">
        <w:rPr>
          <w:rFonts w:asciiTheme="majorBidi" w:hAnsiTheme="majorBidi" w:cstheme="majorBidi"/>
          <w:sz w:val="28"/>
          <w:szCs w:val="28"/>
        </w:rPr>
        <w:t xml:space="preserve">shown to be unrelated to periodontitis in these individuals. </w:t>
      </w:r>
    </w:p>
    <w:p w:rsidR="00AC0CB7" w:rsidRPr="00A91137" w:rsidRDefault="00AC0CB7" w:rsidP="00AC0CB7">
      <w:pPr>
        <w:autoSpaceDE w:val="0"/>
        <w:autoSpaceDN w:val="0"/>
        <w:bidi w:val="0"/>
        <w:adjustRightInd w:val="0"/>
        <w:spacing w:after="0" w:line="360" w:lineRule="auto"/>
        <w:ind w:left="-1"/>
        <w:jc w:val="both"/>
        <w:rPr>
          <w:rFonts w:asciiTheme="majorBidi" w:hAnsiTheme="majorBidi" w:cstheme="majorBidi"/>
          <w:sz w:val="28"/>
          <w:szCs w:val="28"/>
        </w:rPr>
      </w:pPr>
      <w:r w:rsidRPr="00A91137">
        <w:rPr>
          <w:rFonts w:asciiTheme="majorBidi" w:hAnsiTheme="majorBidi" w:cstheme="majorBidi"/>
          <w:sz w:val="28"/>
          <w:szCs w:val="28"/>
        </w:rPr>
        <w:t>Comprehensive oral hygiene programs are effective in preventing or reducing the level of</w:t>
      </w:r>
      <w:r w:rsidRPr="00A91137">
        <w:rPr>
          <w:rFonts w:asciiTheme="majorBidi" w:hAnsiTheme="majorBidi" w:cstheme="majorBidi"/>
          <w:sz w:val="28"/>
          <w:szCs w:val="28"/>
          <w:rtl/>
          <w:lang w:bidi="ar-IQ"/>
        </w:rPr>
        <w:t xml:space="preserve"> </w:t>
      </w:r>
      <w:r w:rsidRPr="00A91137">
        <w:rPr>
          <w:rFonts w:asciiTheme="majorBidi" w:hAnsiTheme="majorBidi" w:cstheme="majorBidi"/>
          <w:sz w:val="28"/>
          <w:szCs w:val="28"/>
        </w:rPr>
        <w:t>gingival inflammation in children and adults. These programs, however, may not be viable in preventing aggressive periodontitis and it may be difficult to achieve a satisfactory level</w:t>
      </w:r>
      <w:r w:rsidRPr="00A91137">
        <w:rPr>
          <w:rFonts w:asciiTheme="majorBidi" w:hAnsiTheme="majorBidi" w:cstheme="majorBidi"/>
          <w:sz w:val="28"/>
          <w:szCs w:val="28"/>
          <w:rtl/>
          <w:lang w:bidi="ar-IQ"/>
        </w:rPr>
        <w:t xml:space="preserve"> </w:t>
      </w:r>
      <w:r w:rsidRPr="00A91137">
        <w:rPr>
          <w:rFonts w:asciiTheme="majorBidi" w:hAnsiTheme="majorBidi" w:cstheme="majorBidi"/>
          <w:sz w:val="28"/>
          <w:szCs w:val="28"/>
        </w:rPr>
        <w:t>of oral hygiene in the general population to prevent chronic periodontitis and periodontal tissue loss effectively.</w:t>
      </w:r>
    </w:p>
    <w:p w:rsidR="00AC0CB7" w:rsidRPr="00A91137" w:rsidRDefault="00AC0CB7" w:rsidP="00AC0CB7">
      <w:pPr>
        <w:autoSpaceDE w:val="0"/>
        <w:autoSpaceDN w:val="0"/>
        <w:bidi w:val="0"/>
        <w:adjustRightInd w:val="0"/>
        <w:spacing w:after="0" w:line="360" w:lineRule="auto"/>
        <w:ind w:left="-1"/>
        <w:jc w:val="both"/>
        <w:rPr>
          <w:rFonts w:asciiTheme="majorBidi" w:hAnsiTheme="majorBidi" w:cstheme="majorBidi"/>
          <w:b/>
          <w:bCs/>
          <w:sz w:val="28"/>
          <w:szCs w:val="28"/>
          <w:u w:val="single"/>
          <w:rtl/>
        </w:rPr>
      </w:pPr>
      <w:r w:rsidRPr="00A91137">
        <w:rPr>
          <w:rFonts w:asciiTheme="majorBidi" w:hAnsiTheme="majorBidi" w:cstheme="majorBidi"/>
          <w:b/>
          <w:bCs/>
          <w:sz w:val="28"/>
          <w:szCs w:val="28"/>
          <w:u w:val="single"/>
        </w:rPr>
        <w:lastRenderedPageBreak/>
        <w:t>Specific microorganisms</w:t>
      </w:r>
    </w:p>
    <w:p w:rsidR="00AC0CB7" w:rsidRPr="001B0D5A" w:rsidRDefault="00AC0CB7" w:rsidP="00AC0CB7">
      <w:pPr>
        <w:autoSpaceDE w:val="0"/>
        <w:autoSpaceDN w:val="0"/>
        <w:bidi w:val="0"/>
        <w:adjustRightInd w:val="0"/>
        <w:spacing w:after="0" w:line="360" w:lineRule="auto"/>
        <w:ind w:left="-1"/>
        <w:jc w:val="both"/>
        <w:rPr>
          <w:rFonts w:asciiTheme="majorBidi" w:hAnsiTheme="majorBidi" w:cstheme="majorBidi"/>
          <w:i/>
          <w:iCs/>
          <w:sz w:val="28"/>
          <w:szCs w:val="28"/>
          <w:u w:val="single"/>
          <w:lang w:bidi="ar-IQ"/>
        </w:rPr>
      </w:pPr>
      <w:r>
        <w:rPr>
          <w:rFonts w:asciiTheme="majorBidi" w:eastAsia="FangSong" w:hAnsiTheme="majorBidi" w:cstheme="majorBidi"/>
          <w:noProof/>
          <w:sz w:val="28"/>
          <w:szCs w:val="28"/>
        </w:rPr>
        <mc:AlternateContent>
          <mc:Choice Requires="wps">
            <w:drawing>
              <wp:anchor distT="0" distB="0" distL="114300" distR="114300" simplePos="0" relativeHeight="251659264" behindDoc="0" locked="0" layoutInCell="1" allowOverlap="1">
                <wp:simplePos x="0" y="0"/>
                <wp:positionH relativeFrom="column">
                  <wp:posOffset>1539240</wp:posOffset>
                </wp:positionH>
                <wp:positionV relativeFrom="paragraph">
                  <wp:posOffset>311785</wp:posOffset>
                </wp:positionV>
                <wp:extent cx="0" cy="53975"/>
                <wp:effectExtent l="5715" t="6985" r="13335" b="571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8FC2DA" id="_x0000_t32" coordsize="21600,21600" o:spt="32" o:oned="t" path="m,l21600,21600e" filled="f">
                <v:path arrowok="t" fillok="f" o:connecttype="none"/>
                <o:lock v:ext="edit" shapetype="t"/>
              </v:shapetype>
              <v:shape id="Straight Arrow Connector 1" o:spid="_x0000_s1026" type="#_x0000_t32" style="position:absolute;left:0;text-align:left;margin-left:121.2pt;margin-top:24.55pt;width:0;height: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"/>
            </w:pict>
          </mc:Fallback>
        </mc:AlternateContent>
      </w:r>
      <w:r w:rsidRPr="00A91137">
        <w:rPr>
          <w:rFonts w:asciiTheme="majorBidi" w:eastAsia="FangSong" w:hAnsiTheme="majorBidi" w:cstheme="majorBidi"/>
          <w:sz w:val="28"/>
          <w:szCs w:val="28"/>
        </w:rPr>
        <w:t xml:space="preserve">  </w:t>
      </w:r>
      <w:r w:rsidRPr="00A91137">
        <w:rPr>
          <w:rFonts w:asciiTheme="majorBidi" w:hAnsiTheme="majorBidi" w:cstheme="majorBidi"/>
          <w:sz w:val="28"/>
          <w:szCs w:val="28"/>
        </w:rPr>
        <w:t>Although there is sufficient evidence that accumulation and maturation of a plaque biofilm is necessary for the initiation and progression of periodontal diseases, studies show that bacterial species colonizing the gingival pocket play variable roles in the pathogenesis of these diseases and may therefore possess different levels of risk of periodontal tissue loss</w:t>
      </w:r>
      <w:r w:rsidRPr="00A91137">
        <w:rPr>
          <w:rFonts w:asciiTheme="majorBidi" w:eastAsia="Times New Roman" w:hAnsiTheme="majorBidi" w:cstheme="majorBidi"/>
          <w:color w:val="000000"/>
          <w:sz w:val="28"/>
          <w:szCs w:val="28"/>
        </w:rPr>
        <w:t xml:space="preserve"> The </w:t>
      </w:r>
      <w:proofErr w:type="spellStart"/>
      <w:r w:rsidRPr="00A91137">
        <w:rPr>
          <w:rFonts w:asciiTheme="majorBidi" w:eastAsia="Times New Roman" w:hAnsiTheme="majorBidi" w:cstheme="majorBidi"/>
          <w:color w:val="000000"/>
          <w:sz w:val="28"/>
          <w:szCs w:val="28"/>
        </w:rPr>
        <w:t>subgingival</w:t>
      </w:r>
      <w:proofErr w:type="spellEnd"/>
      <w:r w:rsidRPr="00A91137">
        <w:rPr>
          <w:rFonts w:asciiTheme="majorBidi" w:eastAsia="Times New Roman" w:hAnsiTheme="majorBidi" w:cstheme="majorBidi"/>
          <w:color w:val="000000"/>
          <w:sz w:val="28"/>
          <w:szCs w:val="28"/>
        </w:rPr>
        <w:t xml:space="preserve"> </w:t>
      </w:r>
      <w:proofErr w:type="spellStart"/>
      <w:r w:rsidRPr="00A91137">
        <w:rPr>
          <w:rFonts w:asciiTheme="majorBidi" w:eastAsia="Times New Roman" w:hAnsiTheme="majorBidi" w:cstheme="majorBidi"/>
          <w:color w:val="000000"/>
          <w:sz w:val="28"/>
          <w:szCs w:val="28"/>
        </w:rPr>
        <w:t>microflora</w:t>
      </w:r>
      <w:proofErr w:type="spellEnd"/>
      <w:r w:rsidRPr="00A91137">
        <w:rPr>
          <w:rFonts w:asciiTheme="majorBidi" w:eastAsia="Times New Roman" w:hAnsiTheme="majorBidi" w:cstheme="majorBidi"/>
          <w:color w:val="000000"/>
          <w:sz w:val="28"/>
          <w:szCs w:val="28"/>
        </w:rPr>
        <w:t xml:space="preserve"> in periodontitis can harbor hundreds of bacterial species but only a small number has been associated with the progression of disease and considered etiologically important </w:t>
      </w:r>
      <w:r w:rsidRPr="00A91137">
        <w:rPr>
          <w:rFonts w:asciiTheme="majorBidi" w:hAnsiTheme="majorBidi" w:cstheme="majorBidi"/>
          <w:sz w:val="28"/>
          <w:szCs w:val="28"/>
        </w:rPr>
        <w:t xml:space="preserve">Of all of the various microorganisms that colonize the mouth, there are </w:t>
      </w:r>
      <w:proofErr w:type="spellStart"/>
      <w:r w:rsidRPr="001B0D5A">
        <w:rPr>
          <w:rFonts w:asciiTheme="majorBidi" w:hAnsiTheme="majorBidi" w:cstheme="majorBidi"/>
          <w:i/>
          <w:iCs/>
          <w:sz w:val="28"/>
          <w:szCs w:val="28"/>
          <w:u w:val="single"/>
          <w:lang w:bidi="ar-IQ"/>
        </w:rPr>
        <w:t>Aggregatibacter</w:t>
      </w:r>
      <w:proofErr w:type="spellEnd"/>
      <w:r w:rsidRPr="001B0D5A">
        <w:rPr>
          <w:rFonts w:asciiTheme="majorBidi" w:hAnsiTheme="majorBidi" w:cstheme="majorBidi"/>
          <w:i/>
          <w:iCs/>
          <w:sz w:val="28"/>
          <w:szCs w:val="28"/>
          <w:u w:val="single"/>
          <w:lang w:bidi="ar-IQ"/>
        </w:rPr>
        <w:t xml:space="preserve"> </w:t>
      </w:r>
      <w:proofErr w:type="spellStart"/>
      <w:r w:rsidRPr="001B0D5A">
        <w:rPr>
          <w:rFonts w:asciiTheme="majorBidi" w:hAnsiTheme="majorBidi" w:cstheme="majorBidi"/>
          <w:i/>
          <w:iCs/>
          <w:sz w:val="28"/>
          <w:szCs w:val="28"/>
          <w:u w:val="single"/>
          <w:lang w:bidi="ar-IQ"/>
        </w:rPr>
        <w:t>actinomycetemcomitans</w:t>
      </w:r>
      <w:proofErr w:type="spellEnd"/>
      <w:r w:rsidRPr="001B0D5A">
        <w:rPr>
          <w:rFonts w:asciiTheme="majorBidi" w:hAnsiTheme="majorBidi" w:cstheme="majorBidi"/>
          <w:i/>
          <w:iCs/>
          <w:sz w:val="28"/>
          <w:szCs w:val="28"/>
          <w:u w:val="single"/>
          <w:lang w:bidi="ar-IQ"/>
        </w:rPr>
        <w:t xml:space="preserve"> ( </w:t>
      </w:r>
      <w:proofErr w:type="spellStart"/>
      <w:r w:rsidRPr="001B0D5A">
        <w:rPr>
          <w:rFonts w:asciiTheme="majorBidi" w:hAnsiTheme="majorBidi" w:cstheme="majorBidi"/>
          <w:i/>
          <w:iCs/>
          <w:sz w:val="28"/>
          <w:szCs w:val="28"/>
          <w:u w:val="single"/>
          <w:lang w:bidi="ar-IQ"/>
        </w:rPr>
        <w:t>A.a</w:t>
      </w:r>
      <w:proofErr w:type="spellEnd"/>
      <w:r w:rsidRPr="001B0D5A">
        <w:rPr>
          <w:rFonts w:asciiTheme="majorBidi" w:hAnsiTheme="majorBidi" w:cstheme="majorBidi"/>
          <w:i/>
          <w:iCs/>
          <w:sz w:val="28"/>
          <w:szCs w:val="28"/>
          <w:u w:val="single"/>
          <w:lang w:bidi="ar-IQ"/>
        </w:rPr>
        <w:t>).</w:t>
      </w:r>
    </w:p>
    <w:p w:rsidR="00AC0CB7" w:rsidRPr="001B0D5A" w:rsidRDefault="00AC0CB7" w:rsidP="00AC0CB7">
      <w:pPr>
        <w:autoSpaceDE w:val="0"/>
        <w:autoSpaceDN w:val="0"/>
        <w:bidi w:val="0"/>
        <w:adjustRightInd w:val="0"/>
        <w:spacing w:after="0" w:line="360" w:lineRule="auto"/>
        <w:ind w:left="-1"/>
        <w:jc w:val="both"/>
        <w:rPr>
          <w:rFonts w:asciiTheme="majorBidi" w:hAnsiTheme="majorBidi" w:cstheme="majorBidi"/>
          <w:i/>
          <w:iCs/>
          <w:sz w:val="28"/>
          <w:szCs w:val="28"/>
          <w:u w:val="single"/>
          <w:lang w:bidi="ar-IQ"/>
        </w:rPr>
      </w:pPr>
      <w:proofErr w:type="spellStart"/>
      <w:r w:rsidRPr="001B0D5A">
        <w:rPr>
          <w:rFonts w:asciiTheme="majorBidi" w:hAnsiTheme="majorBidi" w:cstheme="majorBidi"/>
          <w:i/>
          <w:iCs/>
          <w:sz w:val="28"/>
          <w:szCs w:val="28"/>
          <w:u w:val="single"/>
          <w:lang w:bidi="ar-IQ"/>
        </w:rPr>
        <w:t>Porphyromonas</w:t>
      </w:r>
      <w:proofErr w:type="spellEnd"/>
      <w:r w:rsidRPr="001B0D5A">
        <w:rPr>
          <w:rFonts w:asciiTheme="majorBidi" w:hAnsiTheme="majorBidi" w:cstheme="majorBidi"/>
          <w:i/>
          <w:iCs/>
          <w:sz w:val="28"/>
          <w:szCs w:val="28"/>
          <w:lang w:bidi="ar-IQ"/>
        </w:rPr>
        <w:t xml:space="preserve"> </w:t>
      </w:r>
      <w:proofErr w:type="spellStart"/>
      <w:proofErr w:type="gramStart"/>
      <w:r w:rsidRPr="001B0D5A">
        <w:rPr>
          <w:rFonts w:asciiTheme="majorBidi" w:hAnsiTheme="majorBidi" w:cstheme="majorBidi"/>
          <w:i/>
          <w:iCs/>
          <w:sz w:val="28"/>
          <w:szCs w:val="28"/>
          <w:u w:val="single"/>
          <w:lang w:bidi="ar-IQ"/>
        </w:rPr>
        <w:t>gingivalis</w:t>
      </w:r>
      <w:proofErr w:type="spellEnd"/>
      <w:r w:rsidRPr="001B0D5A">
        <w:rPr>
          <w:rFonts w:asciiTheme="majorBidi" w:hAnsiTheme="majorBidi" w:cstheme="majorBidi"/>
          <w:i/>
          <w:iCs/>
          <w:sz w:val="28"/>
          <w:szCs w:val="28"/>
          <w:u w:val="single"/>
          <w:lang w:bidi="ar-IQ"/>
        </w:rPr>
        <w:t xml:space="preserve"> </w:t>
      </w:r>
      <w:r w:rsidRPr="001B0D5A">
        <w:rPr>
          <w:rFonts w:asciiTheme="majorBidi" w:hAnsiTheme="majorBidi" w:cstheme="majorBidi"/>
          <w:i/>
          <w:iCs/>
          <w:sz w:val="28"/>
          <w:szCs w:val="28"/>
          <w:lang w:bidi="ar-IQ"/>
        </w:rPr>
        <w:t xml:space="preserve"> (</w:t>
      </w:r>
      <w:proofErr w:type="gramEnd"/>
      <w:r w:rsidRPr="001B0D5A">
        <w:rPr>
          <w:rFonts w:asciiTheme="majorBidi" w:hAnsiTheme="majorBidi" w:cstheme="majorBidi"/>
          <w:i/>
          <w:iCs/>
          <w:sz w:val="28"/>
          <w:szCs w:val="28"/>
          <w:u w:val="single"/>
          <w:lang w:bidi="ar-IQ"/>
        </w:rPr>
        <w:t>P</w:t>
      </w:r>
      <w:r w:rsidRPr="001B0D5A">
        <w:rPr>
          <w:rFonts w:asciiTheme="majorBidi" w:hAnsiTheme="majorBidi" w:cstheme="majorBidi"/>
          <w:i/>
          <w:iCs/>
          <w:sz w:val="28"/>
          <w:szCs w:val="28"/>
          <w:lang w:bidi="ar-IQ"/>
        </w:rPr>
        <w:t>.</w:t>
      </w:r>
      <w:r w:rsidRPr="001B0D5A">
        <w:rPr>
          <w:rFonts w:asciiTheme="majorBidi" w:hAnsiTheme="majorBidi" w:cstheme="majorBidi"/>
          <w:i/>
          <w:iCs/>
          <w:sz w:val="28"/>
          <w:szCs w:val="28"/>
          <w:u w:val="single"/>
          <w:lang w:bidi="ar-IQ"/>
        </w:rPr>
        <w:t xml:space="preserve"> </w:t>
      </w:r>
      <w:proofErr w:type="spellStart"/>
      <w:r w:rsidRPr="001B0D5A">
        <w:rPr>
          <w:rFonts w:asciiTheme="majorBidi" w:hAnsiTheme="majorBidi" w:cstheme="majorBidi"/>
          <w:i/>
          <w:iCs/>
          <w:sz w:val="28"/>
          <w:szCs w:val="28"/>
          <w:u w:val="single"/>
          <w:lang w:bidi="ar-IQ"/>
        </w:rPr>
        <w:t>gingivalis</w:t>
      </w:r>
      <w:proofErr w:type="spellEnd"/>
      <w:r w:rsidRPr="001B0D5A">
        <w:rPr>
          <w:rFonts w:asciiTheme="majorBidi" w:hAnsiTheme="majorBidi" w:cstheme="majorBidi"/>
          <w:i/>
          <w:iCs/>
          <w:sz w:val="28"/>
          <w:szCs w:val="28"/>
          <w:u w:val="single"/>
          <w:lang w:bidi="ar-IQ"/>
        </w:rPr>
        <w:t>).</w:t>
      </w:r>
    </w:p>
    <w:p w:rsidR="00AC0CB7" w:rsidRPr="001B0D5A" w:rsidRDefault="00AC0CB7" w:rsidP="00AC0CB7">
      <w:pPr>
        <w:autoSpaceDE w:val="0"/>
        <w:autoSpaceDN w:val="0"/>
        <w:bidi w:val="0"/>
        <w:adjustRightInd w:val="0"/>
        <w:spacing w:after="0" w:line="360" w:lineRule="auto"/>
        <w:ind w:left="-1"/>
        <w:jc w:val="both"/>
        <w:rPr>
          <w:rFonts w:asciiTheme="majorBidi" w:hAnsiTheme="majorBidi" w:cstheme="majorBidi"/>
          <w:i/>
          <w:iCs/>
          <w:sz w:val="28"/>
          <w:szCs w:val="28"/>
          <w:u w:val="single"/>
          <w:lang w:bidi="ar-IQ"/>
        </w:rPr>
      </w:pPr>
      <w:proofErr w:type="spellStart"/>
      <w:r w:rsidRPr="001B0D5A">
        <w:rPr>
          <w:rFonts w:asciiTheme="majorBidi" w:hAnsiTheme="majorBidi" w:cstheme="majorBidi"/>
          <w:i/>
          <w:iCs/>
          <w:sz w:val="28"/>
          <w:szCs w:val="28"/>
          <w:u w:val="single"/>
          <w:lang w:bidi="ar-IQ"/>
        </w:rPr>
        <w:t>Prevotella</w:t>
      </w:r>
      <w:proofErr w:type="spellEnd"/>
      <w:r w:rsidRPr="001B0D5A">
        <w:rPr>
          <w:rFonts w:asciiTheme="majorBidi" w:hAnsiTheme="majorBidi" w:cstheme="majorBidi"/>
          <w:i/>
          <w:iCs/>
          <w:sz w:val="28"/>
          <w:szCs w:val="28"/>
          <w:u w:val="single"/>
          <w:lang w:bidi="ar-IQ"/>
        </w:rPr>
        <w:t xml:space="preserve"> </w:t>
      </w:r>
      <w:proofErr w:type="spellStart"/>
      <w:r w:rsidRPr="001B0D5A">
        <w:rPr>
          <w:rFonts w:asciiTheme="majorBidi" w:hAnsiTheme="majorBidi" w:cstheme="majorBidi"/>
          <w:i/>
          <w:iCs/>
          <w:sz w:val="28"/>
          <w:szCs w:val="28"/>
          <w:u w:val="single"/>
          <w:lang w:bidi="ar-IQ"/>
        </w:rPr>
        <w:t>intermedia</w:t>
      </w:r>
      <w:proofErr w:type="spellEnd"/>
      <w:r w:rsidRPr="001B0D5A">
        <w:rPr>
          <w:rFonts w:asciiTheme="majorBidi" w:hAnsiTheme="majorBidi" w:cstheme="majorBidi"/>
          <w:i/>
          <w:iCs/>
          <w:sz w:val="28"/>
          <w:szCs w:val="28"/>
          <w:u w:val="single"/>
          <w:lang w:bidi="ar-IQ"/>
        </w:rPr>
        <w:t xml:space="preserve"> (P. </w:t>
      </w:r>
      <w:proofErr w:type="spellStart"/>
      <w:r w:rsidRPr="001B0D5A">
        <w:rPr>
          <w:rFonts w:asciiTheme="majorBidi" w:hAnsiTheme="majorBidi" w:cstheme="majorBidi"/>
          <w:i/>
          <w:iCs/>
          <w:sz w:val="28"/>
          <w:szCs w:val="28"/>
          <w:u w:val="single"/>
          <w:lang w:bidi="ar-IQ"/>
        </w:rPr>
        <w:t>intermedia</w:t>
      </w:r>
      <w:proofErr w:type="spellEnd"/>
      <w:r w:rsidRPr="001B0D5A">
        <w:rPr>
          <w:rFonts w:asciiTheme="majorBidi" w:hAnsiTheme="majorBidi" w:cstheme="majorBidi"/>
          <w:i/>
          <w:iCs/>
          <w:sz w:val="28"/>
          <w:szCs w:val="28"/>
          <w:u w:val="single"/>
          <w:lang w:bidi="ar-IQ"/>
        </w:rPr>
        <w:t>).</w:t>
      </w:r>
    </w:p>
    <w:p w:rsidR="00AC0CB7" w:rsidRPr="00A91137" w:rsidRDefault="00AC0CB7" w:rsidP="00AC0CB7">
      <w:pPr>
        <w:autoSpaceDE w:val="0"/>
        <w:autoSpaceDN w:val="0"/>
        <w:bidi w:val="0"/>
        <w:adjustRightInd w:val="0"/>
        <w:spacing w:after="0" w:line="360" w:lineRule="auto"/>
        <w:ind w:left="-1"/>
        <w:jc w:val="both"/>
        <w:rPr>
          <w:rFonts w:asciiTheme="majorBidi" w:hAnsiTheme="majorBidi" w:cstheme="majorBidi"/>
          <w:sz w:val="28"/>
          <w:szCs w:val="28"/>
          <w:lang w:bidi="ar-IQ"/>
        </w:rPr>
      </w:pPr>
      <w:proofErr w:type="spellStart"/>
      <w:r w:rsidRPr="001B0D5A">
        <w:rPr>
          <w:rFonts w:asciiTheme="majorBidi" w:hAnsiTheme="majorBidi" w:cstheme="majorBidi"/>
          <w:i/>
          <w:iCs/>
          <w:sz w:val="28"/>
          <w:szCs w:val="28"/>
          <w:lang w:bidi="ar-IQ"/>
        </w:rPr>
        <w:t>Tannerella</w:t>
      </w:r>
      <w:proofErr w:type="spellEnd"/>
      <w:r w:rsidRPr="001B0D5A">
        <w:rPr>
          <w:rFonts w:asciiTheme="majorBidi" w:hAnsiTheme="majorBidi" w:cstheme="majorBidi"/>
          <w:i/>
          <w:iCs/>
          <w:sz w:val="28"/>
          <w:szCs w:val="28"/>
          <w:lang w:bidi="ar-IQ"/>
        </w:rPr>
        <w:t xml:space="preserve"> forsythia (</w:t>
      </w:r>
      <w:proofErr w:type="spellStart"/>
      <w:r w:rsidRPr="001B0D5A">
        <w:rPr>
          <w:rFonts w:asciiTheme="majorBidi" w:hAnsiTheme="majorBidi" w:cstheme="majorBidi"/>
          <w:i/>
          <w:iCs/>
          <w:sz w:val="28"/>
          <w:szCs w:val="28"/>
          <w:lang w:bidi="ar-IQ"/>
        </w:rPr>
        <w:t>T.Forsythia</w:t>
      </w:r>
      <w:proofErr w:type="spellEnd"/>
      <w:r w:rsidRPr="00A91137">
        <w:rPr>
          <w:rFonts w:asciiTheme="majorBidi" w:hAnsiTheme="majorBidi" w:cstheme="majorBidi"/>
          <w:sz w:val="28"/>
          <w:szCs w:val="28"/>
          <w:lang w:bidi="ar-IQ"/>
        </w:rPr>
        <w:t>)</w:t>
      </w:r>
    </w:p>
    <w:p w:rsidR="00AC0CB7" w:rsidRPr="00A91137" w:rsidRDefault="00AC0CB7" w:rsidP="00AC0CB7">
      <w:pPr>
        <w:bidi w:val="0"/>
        <w:spacing w:after="0" w:line="360" w:lineRule="auto"/>
        <w:ind w:left="-1"/>
        <w:jc w:val="both"/>
        <w:rPr>
          <w:rFonts w:asciiTheme="majorBidi" w:eastAsia="FangSong" w:hAnsiTheme="majorBidi" w:cstheme="majorBidi"/>
          <w:sz w:val="28"/>
          <w:szCs w:val="28"/>
          <w:lang w:bidi="ar-IQ"/>
        </w:rPr>
      </w:pPr>
      <w:r w:rsidRPr="00A91137">
        <w:rPr>
          <w:rFonts w:asciiTheme="majorBidi" w:hAnsiTheme="majorBidi" w:cstheme="majorBidi"/>
          <w:sz w:val="28"/>
          <w:szCs w:val="28"/>
          <w:lang w:bidi="ar-IQ"/>
        </w:rPr>
        <w:t xml:space="preserve">These microorganisms produce </w:t>
      </w:r>
      <w:proofErr w:type="gramStart"/>
      <w:r w:rsidRPr="00A91137">
        <w:rPr>
          <w:rFonts w:asciiTheme="majorBidi" w:hAnsiTheme="majorBidi" w:cstheme="majorBidi"/>
          <w:sz w:val="28"/>
          <w:szCs w:val="28"/>
          <w:lang w:bidi="ar-IQ"/>
        </w:rPr>
        <w:t>endotoxins  that</w:t>
      </w:r>
      <w:proofErr w:type="gramEnd"/>
      <w:r w:rsidRPr="00A91137">
        <w:rPr>
          <w:rFonts w:asciiTheme="majorBidi" w:hAnsiTheme="majorBidi" w:cstheme="majorBidi"/>
          <w:sz w:val="28"/>
          <w:szCs w:val="28"/>
          <w:lang w:bidi="ar-IQ"/>
        </w:rPr>
        <w:t xml:space="preserve">  will  cause   severe    periodontal destruction  </w:t>
      </w:r>
      <w:r w:rsidRPr="00A91137">
        <w:rPr>
          <w:rFonts w:asciiTheme="majorBidi" w:eastAsia="FangSong" w:hAnsiTheme="majorBidi" w:cstheme="majorBidi"/>
          <w:sz w:val="28"/>
          <w:szCs w:val="28"/>
          <w:lang w:bidi="ar-IQ"/>
        </w:rPr>
        <w:t xml:space="preserve">               </w:t>
      </w:r>
    </w:p>
    <w:p w:rsidR="00AC0CB7" w:rsidRPr="00A91137" w:rsidRDefault="00AC0CB7" w:rsidP="00AC0CB7">
      <w:pPr>
        <w:spacing w:after="0" w:line="360" w:lineRule="auto"/>
        <w:ind w:left="-1"/>
        <w:jc w:val="both"/>
        <w:rPr>
          <w:rFonts w:asciiTheme="majorBidi" w:hAnsiTheme="majorBidi" w:cstheme="majorBidi"/>
          <w:b/>
          <w:bCs/>
          <w:sz w:val="28"/>
          <w:szCs w:val="28"/>
          <w:u w:val="single"/>
          <w:rtl/>
          <w:lang w:bidi="ar-IQ"/>
        </w:rPr>
      </w:pPr>
    </w:p>
    <w:p w:rsidR="00AC0CB7" w:rsidRPr="00A91137" w:rsidRDefault="00AC0CB7" w:rsidP="00AC0CB7">
      <w:pPr>
        <w:spacing w:line="360" w:lineRule="auto"/>
        <w:jc w:val="both"/>
        <w:rPr>
          <w:rFonts w:asciiTheme="majorBidi" w:hAnsiTheme="majorBidi" w:cstheme="majorBidi"/>
          <w:sz w:val="28"/>
          <w:szCs w:val="28"/>
          <w:rtl/>
          <w:lang w:bidi="ar-IQ"/>
        </w:rPr>
      </w:pPr>
      <w:r w:rsidRPr="00A91137">
        <w:rPr>
          <w:rFonts w:asciiTheme="majorBidi" w:hAnsiTheme="majorBidi" w:cstheme="majorBidi"/>
          <w:b/>
          <w:bCs/>
          <w:sz w:val="28"/>
          <w:szCs w:val="28"/>
          <w:u w:val="single"/>
          <w:lang w:bidi="ar-IQ"/>
        </w:rPr>
        <w:t xml:space="preserve">Tobacco </w:t>
      </w:r>
      <w:proofErr w:type="gramStart"/>
      <w:r w:rsidRPr="00A91137">
        <w:rPr>
          <w:rFonts w:asciiTheme="majorBidi" w:hAnsiTheme="majorBidi" w:cstheme="majorBidi"/>
          <w:b/>
          <w:bCs/>
          <w:sz w:val="28"/>
          <w:szCs w:val="28"/>
          <w:u w:val="single"/>
          <w:lang w:bidi="ar-IQ"/>
        </w:rPr>
        <w:t>Smoking :</w:t>
      </w:r>
      <w:proofErr w:type="gramEnd"/>
      <w:r w:rsidRPr="00A91137">
        <w:rPr>
          <w:rFonts w:asciiTheme="majorBidi" w:hAnsiTheme="majorBidi" w:cstheme="majorBidi"/>
          <w:b/>
          <w:bCs/>
          <w:sz w:val="28"/>
          <w:szCs w:val="28"/>
          <w:u w:val="single"/>
          <w:lang w:bidi="ar-IQ"/>
        </w:rPr>
        <w:t xml:space="preserve"> </w:t>
      </w:r>
      <w:r w:rsidRPr="00A91137">
        <w:rPr>
          <w:rFonts w:asciiTheme="majorBidi" w:hAnsiTheme="majorBidi" w:cstheme="majorBidi"/>
          <w:sz w:val="28"/>
          <w:szCs w:val="28"/>
          <w:lang w:bidi="ar-IQ"/>
        </w:rPr>
        <w:t xml:space="preserve">  tobacco   smoking    is    a  major   risk   factor   for  increasing the prevalence  &amp;  severity  of   periodontal   destruction. It was found that the increased risk for periodontitis in smoker was 2.5- 7 times greater than nonsmoker.</w:t>
      </w:r>
    </w:p>
    <w:p w:rsidR="00AC0CB7" w:rsidRPr="00A91137" w:rsidRDefault="00AC0CB7" w:rsidP="00AC0CB7">
      <w:pPr>
        <w:bidi w:val="0"/>
        <w:spacing w:line="360" w:lineRule="auto"/>
        <w:jc w:val="both"/>
        <w:rPr>
          <w:rFonts w:asciiTheme="majorBidi" w:hAnsiTheme="majorBidi" w:cstheme="majorBidi"/>
          <w:sz w:val="28"/>
          <w:szCs w:val="28"/>
          <w:lang w:bidi="ar-IQ"/>
        </w:rPr>
      </w:pPr>
      <w:r w:rsidRPr="00A91137">
        <w:rPr>
          <w:rFonts w:asciiTheme="majorBidi" w:hAnsiTheme="majorBidi" w:cstheme="majorBidi"/>
          <w:sz w:val="28"/>
          <w:szCs w:val="28"/>
          <w:lang w:bidi="ar-IQ"/>
        </w:rPr>
        <w:t xml:space="preserve"> The smokers appear  have less gingival inflammation and less bleeding in the gingiva may be explained by decreased gingival vascularity, which includes decreased vascular density, reduced lumen area of gingival vessels (increased vasoconstriction ).  Studies suggested that </w:t>
      </w:r>
      <w:proofErr w:type="spellStart"/>
      <w:r w:rsidRPr="00A91137">
        <w:rPr>
          <w:rFonts w:asciiTheme="majorBidi" w:hAnsiTheme="majorBidi" w:cstheme="majorBidi"/>
          <w:sz w:val="28"/>
          <w:szCs w:val="28"/>
          <w:lang w:bidi="ar-IQ"/>
        </w:rPr>
        <w:t>nicotin</w:t>
      </w:r>
      <w:proofErr w:type="spellEnd"/>
      <w:r w:rsidRPr="00A91137">
        <w:rPr>
          <w:rFonts w:asciiTheme="majorBidi" w:hAnsiTheme="majorBidi" w:cstheme="majorBidi"/>
          <w:sz w:val="28"/>
          <w:szCs w:val="28"/>
          <w:lang w:bidi="ar-IQ"/>
        </w:rPr>
        <w:t xml:space="preserve"> increases rate of proliferation of gingival epithelium which can contribute to the reduction of inflammatory clinical signs in the gingival tissues. These are the physiological effects of smoking on the etiology    of periodontal disease. With Decreased gingival </w:t>
      </w:r>
      <w:proofErr w:type="spellStart"/>
      <w:r w:rsidRPr="00A91137">
        <w:rPr>
          <w:rFonts w:asciiTheme="majorBidi" w:hAnsiTheme="majorBidi" w:cstheme="majorBidi"/>
          <w:sz w:val="28"/>
          <w:szCs w:val="28"/>
          <w:lang w:bidi="ar-IQ"/>
        </w:rPr>
        <w:t>crevicular</w:t>
      </w:r>
      <w:proofErr w:type="spellEnd"/>
      <w:r w:rsidRPr="00A91137">
        <w:rPr>
          <w:rFonts w:asciiTheme="majorBidi" w:hAnsiTheme="majorBidi" w:cstheme="majorBidi"/>
          <w:sz w:val="28"/>
          <w:szCs w:val="28"/>
          <w:lang w:bidi="ar-IQ"/>
        </w:rPr>
        <w:t xml:space="preserve"> fluid flow.                                                                       </w:t>
      </w:r>
    </w:p>
    <w:p w:rsidR="00AC0CB7" w:rsidRPr="00A91137" w:rsidRDefault="00AC0CB7" w:rsidP="00AC0CB7">
      <w:pPr>
        <w:bidi w:val="0"/>
        <w:spacing w:line="360" w:lineRule="auto"/>
        <w:jc w:val="both"/>
        <w:rPr>
          <w:rFonts w:asciiTheme="majorBidi" w:hAnsiTheme="majorBidi" w:cstheme="majorBidi"/>
          <w:sz w:val="28"/>
          <w:szCs w:val="28"/>
          <w:lang w:bidi="ar-IQ"/>
        </w:rPr>
      </w:pPr>
      <w:r w:rsidRPr="00A91137">
        <w:rPr>
          <w:rFonts w:asciiTheme="majorBidi" w:hAnsiTheme="majorBidi" w:cstheme="majorBidi"/>
          <w:sz w:val="28"/>
          <w:szCs w:val="28"/>
          <w:lang w:bidi="ar-IQ"/>
        </w:rPr>
        <w:t xml:space="preserve"> .Smoking   suggest  an   imbalance  between  bacterial  challenge  &amp;  host  response which  may due to changes in the composition of </w:t>
      </w:r>
      <w:proofErr w:type="spellStart"/>
      <w:r w:rsidRPr="00A91137">
        <w:rPr>
          <w:rFonts w:asciiTheme="majorBidi" w:hAnsiTheme="majorBidi" w:cstheme="majorBidi"/>
          <w:sz w:val="28"/>
          <w:szCs w:val="28"/>
          <w:lang w:bidi="ar-IQ"/>
        </w:rPr>
        <w:t>subgingival</w:t>
      </w:r>
      <w:proofErr w:type="spellEnd"/>
      <w:r w:rsidRPr="00A91137">
        <w:rPr>
          <w:rFonts w:asciiTheme="majorBidi" w:hAnsiTheme="majorBidi" w:cstheme="majorBidi"/>
          <w:sz w:val="28"/>
          <w:szCs w:val="28"/>
          <w:lang w:bidi="ar-IQ"/>
        </w:rPr>
        <w:t xml:space="preserve"> plaque with increase in the  number &amp; /or  virulence  of  pathogenic organisms </w:t>
      </w:r>
    </w:p>
    <w:p w:rsidR="00AC0CB7" w:rsidRPr="00A91137" w:rsidRDefault="00AC0CB7" w:rsidP="00AC0CB7">
      <w:pPr>
        <w:bidi w:val="0"/>
        <w:spacing w:line="360" w:lineRule="auto"/>
        <w:jc w:val="both"/>
        <w:rPr>
          <w:rFonts w:asciiTheme="majorBidi" w:hAnsiTheme="majorBidi" w:cstheme="majorBidi"/>
          <w:sz w:val="28"/>
          <w:szCs w:val="28"/>
          <w:lang w:bidi="ar-IQ"/>
        </w:rPr>
      </w:pPr>
      <w:r w:rsidRPr="00A91137">
        <w:rPr>
          <w:rFonts w:asciiTheme="majorBidi" w:hAnsiTheme="majorBidi" w:cstheme="majorBidi"/>
          <w:b/>
          <w:bCs/>
          <w:sz w:val="28"/>
          <w:szCs w:val="28"/>
          <w:lang w:bidi="ar-IQ"/>
        </w:rPr>
        <w:lastRenderedPageBreak/>
        <w:t>The  microbiological effect  of  smoking</w:t>
      </w:r>
      <w:r w:rsidRPr="00A91137">
        <w:rPr>
          <w:rFonts w:asciiTheme="majorBidi" w:hAnsiTheme="majorBidi" w:cstheme="majorBidi"/>
          <w:sz w:val="28"/>
          <w:szCs w:val="28"/>
          <w:lang w:bidi="ar-IQ"/>
        </w:rPr>
        <w:t xml:space="preserve">;   in  the   etiology   of   periodontal   disease    include   increase colonization of shallow  periodontal  pockets by periodontal pathogens &amp; increase levels    of   periodontal   pathogens   in  deep   periodontal   pocket. Smoker may have higher level of </w:t>
      </w:r>
      <w:proofErr w:type="spellStart"/>
      <w:r w:rsidRPr="00A91137">
        <w:rPr>
          <w:rFonts w:asciiTheme="majorBidi" w:hAnsiTheme="majorBidi" w:cstheme="majorBidi"/>
          <w:b/>
          <w:bCs/>
          <w:i/>
          <w:iCs/>
          <w:sz w:val="28"/>
          <w:szCs w:val="28"/>
          <w:lang w:bidi="ar-IQ"/>
        </w:rPr>
        <w:t>Tannerella</w:t>
      </w:r>
      <w:proofErr w:type="spellEnd"/>
      <w:r w:rsidRPr="00A91137">
        <w:rPr>
          <w:rFonts w:asciiTheme="majorBidi" w:hAnsiTheme="majorBidi" w:cstheme="majorBidi"/>
          <w:b/>
          <w:bCs/>
          <w:i/>
          <w:iCs/>
          <w:sz w:val="28"/>
          <w:szCs w:val="28"/>
          <w:lang w:bidi="ar-IQ"/>
        </w:rPr>
        <w:t xml:space="preserve"> forsythia, P. </w:t>
      </w:r>
      <w:proofErr w:type="spellStart"/>
      <w:r w:rsidRPr="00A91137">
        <w:rPr>
          <w:rFonts w:asciiTheme="majorBidi" w:hAnsiTheme="majorBidi" w:cstheme="majorBidi"/>
          <w:b/>
          <w:bCs/>
          <w:i/>
          <w:iCs/>
          <w:sz w:val="28"/>
          <w:szCs w:val="28"/>
          <w:lang w:bidi="ar-IQ"/>
        </w:rPr>
        <w:t>gingivalis</w:t>
      </w:r>
      <w:proofErr w:type="spellEnd"/>
      <w:r w:rsidRPr="00A91137">
        <w:rPr>
          <w:rFonts w:asciiTheme="majorBidi" w:hAnsiTheme="majorBidi" w:cstheme="majorBidi"/>
          <w:b/>
          <w:bCs/>
          <w:i/>
          <w:iCs/>
          <w:sz w:val="28"/>
          <w:szCs w:val="28"/>
          <w:lang w:bidi="ar-IQ"/>
        </w:rPr>
        <w:t xml:space="preserve"> </w:t>
      </w:r>
      <w:r w:rsidRPr="00A91137">
        <w:rPr>
          <w:rFonts w:asciiTheme="majorBidi" w:hAnsiTheme="majorBidi" w:cstheme="majorBidi"/>
          <w:sz w:val="28"/>
          <w:szCs w:val="28"/>
          <w:lang w:bidi="ar-IQ"/>
        </w:rPr>
        <w:t xml:space="preserve">and    &amp; </w:t>
      </w:r>
      <w:proofErr w:type="spellStart"/>
      <w:r w:rsidRPr="00A91137">
        <w:rPr>
          <w:rFonts w:asciiTheme="majorBidi" w:hAnsiTheme="majorBidi" w:cstheme="majorBidi"/>
          <w:b/>
          <w:bCs/>
          <w:i/>
          <w:iCs/>
          <w:sz w:val="28"/>
          <w:szCs w:val="28"/>
          <w:lang w:bidi="ar-IQ"/>
        </w:rPr>
        <w:t>Treponema</w:t>
      </w:r>
      <w:proofErr w:type="spellEnd"/>
      <w:r w:rsidRPr="00A91137">
        <w:rPr>
          <w:rFonts w:asciiTheme="majorBidi" w:hAnsiTheme="majorBidi" w:cstheme="majorBidi"/>
          <w:b/>
          <w:bCs/>
          <w:i/>
          <w:iCs/>
          <w:sz w:val="28"/>
          <w:szCs w:val="28"/>
          <w:lang w:bidi="ar-IQ"/>
        </w:rPr>
        <w:t xml:space="preserve"> </w:t>
      </w:r>
      <w:proofErr w:type="spellStart"/>
      <w:r w:rsidRPr="00A91137">
        <w:rPr>
          <w:rFonts w:asciiTheme="majorBidi" w:hAnsiTheme="majorBidi" w:cstheme="majorBidi"/>
          <w:b/>
          <w:bCs/>
          <w:i/>
          <w:iCs/>
          <w:sz w:val="28"/>
          <w:szCs w:val="28"/>
          <w:lang w:bidi="ar-IQ"/>
        </w:rPr>
        <w:t>denticola</w:t>
      </w:r>
      <w:proofErr w:type="spellEnd"/>
      <w:r w:rsidRPr="00A91137">
        <w:rPr>
          <w:rFonts w:asciiTheme="majorBidi" w:hAnsiTheme="majorBidi" w:cstheme="majorBidi"/>
          <w:b/>
          <w:bCs/>
          <w:i/>
          <w:iCs/>
          <w:sz w:val="28"/>
          <w:szCs w:val="28"/>
          <w:lang w:bidi="ar-IQ"/>
        </w:rPr>
        <w:t xml:space="preserve">. </w:t>
      </w:r>
      <w:r w:rsidRPr="00A91137">
        <w:rPr>
          <w:rFonts w:asciiTheme="majorBidi" w:hAnsiTheme="majorBidi" w:cstheme="majorBidi"/>
          <w:b/>
          <w:bCs/>
          <w:sz w:val="28"/>
          <w:szCs w:val="28"/>
          <w:lang w:bidi="ar-IQ"/>
        </w:rPr>
        <w:t xml:space="preserve">It </w:t>
      </w:r>
      <w:r w:rsidRPr="00A91137">
        <w:rPr>
          <w:rFonts w:asciiTheme="majorBidi" w:hAnsiTheme="majorBidi" w:cstheme="majorBidi"/>
          <w:sz w:val="28"/>
          <w:szCs w:val="28"/>
          <w:lang w:bidi="ar-IQ"/>
        </w:rPr>
        <w:t xml:space="preserve">has been found that smoke derived aryl hydrocarbons and bacterial LPS may act additively to inhibit bone formation, which may explain why periodontal bone loss is greater and bone healing is less successful in smokers than </w:t>
      </w:r>
      <w:proofErr w:type="spellStart"/>
      <w:r w:rsidRPr="00A91137">
        <w:rPr>
          <w:rFonts w:asciiTheme="majorBidi" w:hAnsiTheme="majorBidi" w:cstheme="majorBidi"/>
          <w:sz w:val="28"/>
          <w:szCs w:val="28"/>
          <w:lang w:bidi="ar-IQ"/>
        </w:rPr>
        <w:t>non smokers</w:t>
      </w:r>
      <w:proofErr w:type="spellEnd"/>
      <w:r w:rsidRPr="00A91137">
        <w:rPr>
          <w:rFonts w:asciiTheme="majorBidi" w:hAnsiTheme="majorBidi" w:cstheme="majorBidi"/>
          <w:sz w:val="28"/>
          <w:szCs w:val="28"/>
          <w:lang w:bidi="ar-IQ"/>
        </w:rPr>
        <w:t xml:space="preserve"> with periodontal infections.</w:t>
      </w:r>
    </w:p>
    <w:p w:rsidR="00AC0CB7" w:rsidRPr="00A91137" w:rsidRDefault="00AC0CB7" w:rsidP="00AC0CB7">
      <w:pPr>
        <w:bidi w:val="0"/>
        <w:spacing w:line="360" w:lineRule="auto"/>
        <w:jc w:val="both"/>
        <w:rPr>
          <w:rFonts w:asciiTheme="majorBidi" w:hAnsiTheme="majorBidi" w:cstheme="majorBidi"/>
          <w:sz w:val="28"/>
          <w:szCs w:val="28"/>
          <w:lang w:bidi="ar-IQ"/>
        </w:rPr>
      </w:pPr>
      <w:r w:rsidRPr="00A91137">
        <w:rPr>
          <w:rFonts w:asciiTheme="majorBidi" w:hAnsiTheme="majorBidi" w:cstheme="majorBidi"/>
          <w:b/>
          <w:bCs/>
          <w:sz w:val="28"/>
          <w:szCs w:val="28"/>
          <w:lang w:bidi="ar-IQ"/>
        </w:rPr>
        <w:t xml:space="preserve">The immunological effect of smoking; 1. </w:t>
      </w:r>
      <w:r w:rsidRPr="00A91137">
        <w:rPr>
          <w:rFonts w:asciiTheme="majorBidi" w:hAnsiTheme="majorBidi" w:cstheme="majorBidi"/>
          <w:sz w:val="28"/>
          <w:szCs w:val="28"/>
          <w:lang w:bidi="ar-IQ"/>
        </w:rPr>
        <w:t xml:space="preserve">Nicotine causes decrease immune response and impair PMNs </w:t>
      </w:r>
      <w:proofErr w:type="spellStart"/>
      <w:r w:rsidRPr="00A91137">
        <w:rPr>
          <w:rFonts w:asciiTheme="majorBidi" w:hAnsiTheme="majorBidi" w:cstheme="majorBidi"/>
          <w:sz w:val="28"/>
          <w:szCs w:val="28"/>
          <w:lang w:bidi="ar-IQ"/>
        </w:rPr>
        <w:t>chamotaxis</w:t>
      </w:r>
      <w:proofErr w:type="spellEnd"/>
      <w:r w:rsidRPr="00A91137">
        <w:rPr>
          <w:rFonts w:asciiTheme="majorBidi" w:hAnsiTheme="majorBidi" w:cstheme="majorBidi"/>
          <w:sz w:val="28"/>
          <w:szCs w:val="28"/>
          <w:lang w:bidi="ar-IQ"/>
        </w:rPr>
        <w:t xml:space="preserve"> and phagocytosis.</w:t>
      </w:r>
    </w:p>
    <w:p w:rsidR="00AC0CB7" w:rsidRPr="00A91137" w:rsidRDefault="00AC0CB7" w:rsidP="00AC0CB7">
      <w:pPr>
        <w:bidi w:val="0"/>
        <w:spacing w:line="360" w:lineRule="auto"/>
        <w:jc w:val="both"/>
        <w:rPr>
          <w:rFonts w:asciiTheme="majorBidi" w:hAnsiTheme="majorBidi" w:cstheme="majorBidi"/>
          <w:sz w:val="28"/>
          <w:szCs w:val="28"/>
          <w:lang w:bidi="ar-IQ"/>
        </w:rPr>
      </w:pPr>
      <w:r w:rsidRPr="00A91137">
        <w:rPr>
          <w:rFonts w:asciiTheme="majorBidi" w:hAnsiTheme="majorBidi" w:cstheme="majorBidi"/>
          <w:sz w:val="28"/>
          <w:szCs w:val="28"/>
          <w:lang w:bidi="ar-IQ"/>
        </w:rPr>
        <w:t>2. Increase the production of TNF- alpha, IL-</w:t>
      </w:r>
      <w:r>
        <w:rPr>
          <w:rFonts w:asciiTheme="majorBidi" w:hAnsiTheme="majorBidi" w:cstheme="majorBidi"/>
          <w:sz w:val="28"/>
          <w:szCs w:val="28"/>
          <w:lang w:bidi="ar-IQ"/>
        </w:rPr>
        <w:t>1</w:t>
      </w:r>
      <w:r w:rsidRPr="00A91137">
        <w:rPr>
          <w:rFonts w:asciiTheme="majorBidi" w:hAnsiTheme="majorBidi" w:cstheme="majorBidi"/>
          <w:sz w:val="28"/>
          <w:szCs w:val="28"/>
          <w:lang w:bidi="ar-IQ"/>
        </w:rPr>
        <w:t xml:space="preserve"> alpha &amp;</w:t>
      </w:r>
      <w:proofErr w:type="gramStart"/>
      <w:r w:rsidRPr="00A91137">
        <w:rPr>
          <w:rFonts w:asciiTheme="majorBidi" w:hAnsiTheme="majorBidi" w:cstheme="majorBidi"/>
          <w:sz w:val="28"/>
          <w:szCs w:val="28"/>
          <w:lang w:bidi="ar-IQ"/>
        </w:rPr>
        <w:t>IL6  these</w:t>
      </w:r>
      <w:proofErr w:type="gramEnd"/>
      <w:r w:rsidRPr="00A91137">
        <w:rPr>
          <w:rFonts w:asciiTheme="majorBidi" w:hAnsiTheme="majorBidi" w:cstheme="majorBidi"/>
          <w:sz w:val="28"/>
          <w:szCs w:val="28"/>
          <w:lang w:bidi="ar-IQ"/>
        </w:rPr>
        <w:t xml:space="preserve"> immune mediators are known to lead to more sever destructive inflammation in the periodontal tissue. </w:t>
      </w:r>
    </w:p>
    <w:p w:rsidR="00AC0CB7" w:rsidRPr="00A91137" w:rsidRDefault="00AC0CB7" w:rsidP="00AC0CB7">
      <w:pPr>
        <w:bidi w:val="0"/>
        <w:spacing w:line="360" w:lineRule="auto"/>
        <w:jc w:val="both"/>
        <w:rPr>
          <w:rFonts w:asciiTheme="majorBidi" w:hAnsiTheme="majorBidi" w:cstheme="majorBidi"/>
          <w:sz w:val="28"/>
          <w:szCs w:val="28"/>
          <w:lang w:bidi="ar-IQ"/>
        </w:rPr>
      </w:pPr>
      <w:r w:rsidRPr="00A91137">
        <w:rPr>
          <w:rFonts w:asciiTheme="majorBidi" w:hAnsiTheme="majorBidi" w:cstheme="majorBidi"/>
          <w:sz w:val="28"/>
          <w:szCs w:val="28"/>
          <w:lang w:bidi="ar-IQ"/>
        </w:rPr>
        <w:t>3. Reduction in the serum concentration of Immunoglobulin as IgG2 which is essential in the protection against periodontal infection. Also smoking decrease the level of salivary IgA antibodies.</w:t>
      </w:r>
    </w:p>
    <w:p w:rsidR="00AC0CB7" w:rsidRPr="00A91137" w:rsidRDefault="00AC0CB7" w:rsidP="00AC0CB7">
      <w:pPr>
        <w:spacing w:after="192" w:line="360" w:lineRule="auto"/>
        <w:ind w:left="-1"/>
        <w:jc w:val="both"/>
        <w:rPr>
          <w:rFonts w:asciiTheme="majorBidi" w:eastAsia="Verdana" w:hAnsiTheme="majorBidi" w:cstheme="majorBidi"/>
          <w:color w:val="C8102E"/>
          <w:sz w:val="28"/>
          <w:szCs w:val="28"/>
          <w:rtl/>
          <w:lang w:bidi="ar-IQ"/>
        </w:rPr>
      </w:pPr>
      <w:r w:rsidRPr="00A91137">
        <w:rPr>
          <w:rFonts w:asciiTheme="majorBidi" w:eastAsia="Verdana" w:hAnsiTheme="majorBidi" w:cstheme="majorBidi"/>
          <w:color w:val="333333"/>
          <w:sz w:val="28"/>
          <w:szCs w:val="28"/>
        </w:rPr>
        <w:t xml:space="preserve">The risk of periodontal disease increases with the number of cigarettes smoked per day. Smoking cigars and pipes carries the same risks as smoking cigarettes. Exposure to secondhand smoke may also be associated with an increased risk for developing periodontal disease. Fortunately, when smokers quit, their periodontal health gradually recovers to a state comparable to that of nonsmokers.                                                      </w:t>
      </w:r>
    </w:p>
    <w:p w:rsidR="00AC0CB7" w:rsidRDefault="00AC0CB7" w:rsidP="00AC0CB7">
      <w:pPr>
        <w:autoSpaceDE w:val="0"/>
        <w:autoSpaceDN w:val="0"/>
        <w:bidi w:val="0"/>
        <w:adjustRightInd w:val="0"/>
        <w:spacing w:after="0" w:line="360" w:lineRule="auto"/>
        <w:ind w:left="-1"/>
        <w:jc w:val="both"/>
        <w:rPr>
          <w:rFonts w:asciiTheme="majorBidi" w:hAnsiTheme="majorBidi" w:cstheme="majorBidi"/>
          <w:b/>
          <w:bCs/>
          <w:sz w:val="28"/>
          <w:szCs w:val="28"/>
          <w:u w:val="single"/>
        </w:rPr>
      </w:pPr>
    </w:p>
    <w:p w:rsidR="00AC0CB7" w:rsidRPr="00A91137" w:rsidRDefault="00AC0CB7" w:rsidP="00AC0CB7">
      <w:pPr>
        <w:autoSpaceDE w:val="0"/>
        <w:autoSpaceDN w:val="0"/>
        <w:bidi w:val="0"/>
        <w:adjustRightInd w:val="0"/>
        <w:spacing w:after="0" w:line="360" w:lineRule="auto"/>
        <w:ind w:left="-1"/>
        <w:jc w:val="both"/>
        <w:rPr>
          <w:rFonts w:asciiTheme="majorBidi" w:hAnsiTheme="majorBidi" w:cstheme="majorBidi"/>
          <w:sz w:val="28"/>
          <w:szCs w:val="28"/>
        </w:rPr>
      </w:pPr>
      <w:r w:rsidRPr="00A91137">
        <w:rPr>
          <w:rFonts w:asciiTheme="majorBidi" w:hAnsiTheme="majorBidi" w:cstheme="majorBidi"/>
          <w:b/>
          <w:bCs/>
          <w:sz w:val="28"/>
          <w:szCs w:val="28"/>
          <w:u w:val="single"/>
        </w:rPr>
        <w:t>Diabetes mellitus</w:t>
      </w:r>
      <w:r w:rsidRPr="00A91137">
        <w:rPr>
          <w:rFonts w:asciiTheme="majorBidi" w:hAnsiTheme="majorBidi" w:cstheme="majorBidi"/>
          <w:sz w:val="28"/>
          <w:szCs w:val="28"/>
        </w:rPr>
        <w:t>.</w:t>
      </w:r>
    </w:p>
    <w:p w:rsidR="00AC0CB7" w:rsidRPr="00A91137" w:rsidRDefault="00AC0CB7" w:rsidP="00AC0CB7">
      <w:pPr>
        <w:autoSpaceDE w:val="0"/>
        <w:autoSpaceDN w:val="0"/>
        <w:bidi w:val="0"/>
        <w:adjustRightInd w:val="0"/>
        <w:spacing w:after="0" w:line="360" w:lineRule="auto"/>
        <w:ind w:left="-1"/>
        <w:jc w:val="both"/>
        <w:rPr>
          <w:rFonts w:asciiTheme="majorBidi" w:hAnsiTheme="majorBidi" w:cstheme="majorBidi"/>
          <w:sz w:val="28"/>
          <w:szCs w:val="28"/>
          <w:lang w:bidi="ar-IQ"/>
        </w:rPr>
      </w:pPr>
      <w:r w:rsidRPr="00A91137">
        <w:rPr>
          <w:rFonts w:asciiTheme="majorBidi" w:hAnsiTheme="majorBidi" w:cstheme="majorBidi"/>
          <w:sz w:val="28"/>
          <w:szCs w:val="28"/>
        </w:rPr>
        <w:t>Diabetes is a modifiable factor in the sense that though it cannot be cured, it can be controlled. Studies have been done which suggest that poorly controlled diabetics respond less successfully to periodontal therapy relative to well-controlled and non-diabetics</w:t>
      </w:r>
      <w:r w:rsidRPr="00A91137">
        <w:rPr>
          <w:rFonts w:asciiTheme="majorBidi" w:hAnsiTheme="majorBidi" w:cstheme="majorBidi"/>
          <w:sz w:val="28"/>
          <w:szCs w:val="28"/>
          <w:lang w:bidi="ar-IQ"/>
        </w:rPr>
        <w:t xml:space="preserve"> It  is  an  important  disease  from  periodontal  standpoint . It is a complex metabolic disease characterized by chronic hyperglycemia. Uncontrolled diabetes (chronic  hyperglycemia ) is  associated  with  many  problems  as  reduction in the </w:t>
      </w:r>
      <w:r w:rsidRPr="00A91137">
        <w:rPr>
          <w:rFonts w:asciiTheme="majorBidi" w:hAnsiTheme="majorBidi" w:cstheme="majorBidi"/>
          <w:sz w:val="28"/>
          <w:szCs w:val="28"/>
          <w:lang w:bidi="ar-IQ"/>
        </w:rPr>
        <w:lastRenderedPageBreak/>
        <w:t xml:space="preserve">defense   mechanism ( neutrophil    dysfunction   ,     Impairment     of </w:t>
      </w:r>
      <w:proofErr w:type="spellStart"/>
      <w:r w:rsidRPr="00A91137">
        <w:rPr>
          <w:rFonts w:asciiTheme="majorBidi" w:hAnsiTheme="majorBidi" w:cstheme="majorBidi"/>
          <w:sz w:val="28"/>
          <w:szCs w:val="28"/>
          <w:lang w:bidi="ar-IQ"/>
        </w:rPr>
        <w:t>chemotaxis</w:t>
      </w:r>
      <w:proofErr w:type="spellEnd"/>
      <w:r w:rsidRPr="00A91137">
        <w:rPr>
          <w:rFonts w:asciiTheme="majorBidi" w:hAnsiTheme="majorBidi" w:cstheme="majorBidi"/>
          <w:sz w:val="28"/>
          <w:szCs w:val="28"/>
          <w:lang w:bidi="ar-IQ"/>
        </w:rPr>
        <w:t xml:space="preserve">  &amp;  phagocytosis  ),  atherosclerosis  &amp;  reduce normal  gingival   blood flow, increased susceptibility  to infections including  periodontitis  &amp; poor wound healing .  Diabetes mellitus does not cause gingivitis or periodontal pocket, but it alters the response of periodontal tissues </w:t>
      </w:r>
      <w:proofErr w:type="gramStart"/>
      <w:r w:rsidRPr="00A91137">
        <w:rPr>
          <w:rFonts w:asciiTheme="majorBidi" w:hAnsiTheme="majorBidi" w:cstheme="majorBidi"/>
          <w:sz w:val="28"/>
          <w:szCs w:val="28"/>
          <w:lang w:bidi="ar-IQ"/>
        </w:rPr>
        <w:t>to  local</w:t>
      </w:r>
      <w:proofErr w:type="gramEnd"/>
      <w:r w:rsidRPr="00A91137">
        <w:rPr>
          <w:rFonts w:asciiTheme="majorBidi" w:hAnsiTheme="majorBidi" w:cstheme="majorBidi"/>
          <w:sz w:val="28"/>
          <w:szCs w:val="28"/>
          <w:lang w:bidi="ar-IQ"/>
        </w:rPr>
        <w:t xml:space="preserve">  factor . Diabetic  patients  with poor oral hygiene may have  very sever  gingival  inflammation , deep  periodontal pockets ,    rapid    bone  loss   &amp;   frequent   periodontal   abscesses  ,  which  is  an important feature of periodontal disease in diabetic patients. The mechanism responsible for increasing the risk of sever periodontal destruction in uncontrolled diabetic patients unclear but it is likely to be related an increased susceptibility to infection, an impaired immune response, poor wound healing &amp;increase collagenase activity. </w:t>
      </w:r>
    </w:p>
    <w:p w:rsidR="00AC0CB7" w:rsidRPr="00A91137" w:rsidRDefault="00AC0CB7" w:rsidP="00AC0CB7">
      <w:pPr>
        <w:autoSpaceDE w:val="0"/>
        <w:autoSpaceDN w:val="0"/>
        <w:bidi w:val="0"/>
        <w:adjustRightInd w:val="0"/>
        <w:spacing w:after="0" w:line="360" w:lineRule="auto"/>
        <w:ind w:left="-1"/>
        <w:jc w:val="both"/>
        <w:rPr>
          <w:rFonts w:asciiTheme="majorBidi" w:hAnsiTheme="majorBidi" w:cstheme="majorBidi"/>
          <w:b/>
          <w:bCs/>
          <w:sz w:val="28"/>
          <w:szCs w:val="28"/>
          <w:rtl/>
          <w:lang w:bidi="ar-IQ"/>
        </w:rPr>
      </w:pPr>
      <w:r w:rsidRPr="00A91137">
        <w:rPr>
          <w:rFonts w:asciiTheme="majorBidi" w:hAnsiTheme="majorBidi" w:cstheme="majorBidi"/>
          <w:b/>
          <w:bCs/>
          <w:sz w:val="28"/>
          <w:szCs w:val="28"/>
          <w:u w:val="single"/>
        </w:rPr>
        <w:t>Psychological factors</w:t>
      </w:r>
      <w:r w:rsidRPr="00A91137">
        <w:rPr>
          <w:rFonts w:asciiTheme="majorBidi" w:hAnsiTheme="majorBidi" w:cstheme="majorBidi"/>
          <w:b/>
          <w:bCs/>
          <w:sz w:val="28"/>
          <w:szCs w:val="28"/>
        </w:rPr>
        <w:t xml:space="preserve">                                                                                                </w:t>
      </w:r>
    </w:p>
    <w:p w:rsidR="00AC0CB7" w:rsidRPr="00A91137" w:rsidRDefault="00AC0CB7" w:rsidP="00AC0CB7">
      <w:pPr>
        <w:autoSpaceDE w:val="0"/>
        <w:autoSpaceDN w:val="0"/>
        <w:bidi w:val="0"/>
        <w:adjustRightInd w:val="0"/>
        <w:spacing w:after="0" w:line="360" w:lineRule="auto"/>
        <w:ind w:left="-1"/>
        <w:jc w:val="both"/>
        <w:rPr>
          <w:rFonts w:asciiTheme="majorBidi" w:hAnsiTheme="majorBidi" w:cstheme="majorBidi"/>
          <w:sz w:val="28"/>
          <w:szCs w:val="28"/>
        </w:rPr>
      </w:pPr>
      <w:r w:rsidRPr="00A91137">
        <w:rPr>
          <w:rFonts w:asciiTheme="majorBidi" w:hAnsiTheme="majorBidi" w:cstheme="majorBidi"/>
          <w:sz w:val="28"/>
          <w:szCs w:val="28"/>
        </w:rPr>
        <w:t xml:space="preserve">Studies have demonstrated that individuals under psychological stress are more likely to develop clinical attachment loss and loss of alveolar bone </w:t>
      </w:r>
    </w:p>
    <w:p w:rsidR="00AC0CB7" w:rsidRPr="00A91137" w:rsidRDefault="00AC0CB7" w:rsidP="00AC0CB7">
      <w:pPr>
        <w:autoSpaceDE w:val="0"/>
        <w:autoSpaceDN w:val="0"/>
        <w:bidi w:val="0"/>
        <w:adjustRightInd w:val="0"/>
        <w:spacing w:after="0" w:line="360" w:lineRule="auto"/>
        <w:ind w:left="-1"/>
        <w:jc w:val="both"/>
        <w:rPr>
          <w:rFonts w:asciiTheme="majorBidi" w:hAnsiTheme="majorBidi" w:cstheme="majorBidi"/>
          <w:sz w:val="28"/>
          <w:szCs w:val="28"/>
        </w:rPr>
      </w:pPr>
      <w:r w:rsidRPr="00A91137">
        <w:rPr>
          <w:rFonts w:asciiTheme="majorBidi" w:hAnsiTheme="majorBidi" w:cstheme="majorBidi"/>
          <w:sz w:val="28"/>
          <w:szCs w:val="28"/>
        </w:rPr>
        <w:t xml:space="preserve">One possible link in this regard may be increased glucocorticoid secretion that can depress immune function increased insulin resistance, increases in production of IL-6 in response to increased psychological stress and potentially increased risk of periodontitis. Another study suggests that host response to P. </w:t>
      </w:r>
      <w:proofErr w:type="spellStart"/>
      <w:r w:rsidRPr="00A91137">
        <w:rPr>
          <w:rFonts w:asciiTheme="majorBidi" w:hAnsiTheme="majorBidi" w:cstheme="majorBidi"/>
          <w:sz w:val="28"/>
          <w:szCs w:val="28"/>
        </w:rPr>
        <w:t>gingivalis</w:t>
      </w:r>
      <w:proofErr w:type="spellEnd"/>
      <w:r w:rsidRPr="00A91137">
        <w:rPr>
          <w:rFonts w:asciiTheme="majorBidi" w:hAnsiTheme="majorBidi" w:cstheme="majorBidi"/>
          <w:sz w:val="28"/>
          <w:szCs w:val="28"/>
        </w:rPr>
        <w:t xml:space="preserve"> infection may be compromised in psychologically stressed individuals also the relationship is simply due to the fact that individuals under stress are less likely to perform regular good oral hygiene and prophylaxis </w:t>
      </w:r>
    </w:p>
    <w:p w:rsidR="00AC0CB7" w:rsidRDefault="00AC0CB7" w:rsidP="00AC0CB7">
      <w:pPr>
        <w:autoSpaceDE w:val="0"/>
        <w:autoSpaceDN w:val="0"/>
        <w:bidi w:val="0"/>
        <w:adjustRightInd w:val="0"/>
        <w:spacing w:after="0" w:line="360" w:lineRule="auto"/>
        <w:jc w:val="both"/>
        <w:rPr>
          <w:rFonts w:asciiTheme="majorBidi" w:hAnsiTheme="majorBidi" w:cstheme="majorBidi"/>
          <w:b/>
          <w:bCs/>
          <w:color w:val="000000"/>
          <w:sz w:val="28"/>
          <w:szCs w:val="28"/>
          <w:u w:val="single"/>
        </w:rPr>
      </w:pPr>
    </w:p>
    <w:p w:rsidR="00AC0CB7" w:rsidRPr="00A91137" w:rsidRDefault="00AC0CB7" w:rsidP="00AC0CB7">
      <w:pPr>
        <w:autoSpaceDE w:val="0"/>
        <w:autoSpaceDN w:val="0"/>
        <w:bidi w:val="0"/>
        <w:adjustRightInd w:val="0"/>
        <w:spacing w:after="0" w:line="360" w:lineRule="auto"/>
        <w:jc w:val="both"/>
        <w:rPr>
          <w:rFonts w:asciiTheme="majorBidi" w:hAnsiTheme="majorBidi" w:cstheme="majorBidi"/>
          <w:b/>
          <w:bCs/>
          <w:color w:val="000000"/>
          <w:sz w:val="28"/>
          <w:szCs w:val="28"/>
          <w:u w:val="single"/>
        </w:rPr>
      </w:pPr>
      <w:r w:rsidRPr="00A91137">
        <w:rPr>
          <w:rFonts w:asciiTheme="majorBidi" w:hAnsiTheme="majorBidi" w:cstheme="majorBidi"/>
          <w:b/>
          <w:bCs/>
          <w:color w:val="000000"/>
          <w:sz w:val="28"/>
          <w:szCs w:val="28"/>
          <w:u w:val="single"/>
        </w:rPr>
        <w:t>Obesity</w:t>
      </w:r>
    </w:p>
    <w:p w:rsidR="00AC0CB7" w:rsidRPr="00A91137" w:rsidRDefault="00AC0CB7" w:rsidP="00AC0CB7">
      <w:pPr>
        <w:autoSpaceDE w:val="0"/>
        <w:autoSpaceDN w:val="0"/>
        <w:bidi w:val="0"/>
        <w:adjustRightInd w:val="0"/>
        <w:spacing w:after="0" w:line="360" w:lineRule="auto"/>
        <w:ind w:left="-1"/>
        <w:jc w:val="both"/>
        <w:rPr>
          <w:rFonts w:asciiTheme="majorBidi" w:hAnsiTheme="majorBidi" w:cstheme="majorBidi"/>
          <w:color w:val="000000"/>
          <w:sz w:val="28"/>
          <w:szCs w:val="28"/>
        </w:rPr>
      </w:pPr>
      <w:r w:rsidRPr="00A91137">
        <w:rPr>
          <w:rFonts w:asciiTheme="majorBidi" w:hAnsiTheme="majorBidi" w:cstheme="majorBidi"/>
          <w:color w:val="000000"/>
          <w:sz w:val="28"/>
          <w:szCs w:val="28"/>
        </w:rPr>
        <w:t xml:space="preserve">Obesity is one of the most significant health risks of modern society, and is now recognized as a major health concern in both developed and developing countries </w:t>
      </w:r>
    </w:p>
    <w:p w:rsidR="00AC0CB7" w:rsidRPr="00A91137" w:rsidRDefault="00AC0CB7" w:rsidP="00AC0CB7">
      <w:pPr>
        <w:autoSpaceDE w:val="0"/>
        <w:autoSpaceDN w:val="0"/>
        <w:bidi w:val="0"/>
        <w:adjustRightInd w:val="0"/>
        <w:spacing w:after="0" w:line="360" w:lineRule="auto"/>
        <w:ind w:left="-1"/>
        <w:jc w:val="both"/>
        <w:rPr>
          <w:rFonts w:asciiTheme="majorBidi" w:hAnsiTheme="majorBidi" w:cstheme="majorBidi"/>
          <w:color w:val="000000"/>
          <w:sz w:val="28"/>
          <w:szCs w:val="28"/>
        </w:rPr>
      </w:pPr>
      <w:r w:rsidRPr="00A91137">
        <w:rPr>
          <w:rFonts w:asciiTheme="majorBidi" w:hAnsiTheme="majorBidi" w:cstheme="majorBidi"/>
          <w:color w:val="000000"/>
          <w:sz w:val="28"/>
          <w:szCs w:val="28"/>
        </w:rPr>
        <w:t xml:space="preserve">Conditions associated with obesity, e.g. ‘‘the metabolic syndrome’’, a clustering of dyslipidemia and insulin resistance may exacerbate periodontitis Obesity has been postulated to reduce blood flow to the periodontal tissues, promoting the development of periodontal disease. Furthermore, obesity may enhance immunological or </w:t>
      </w:r>
      <w:r w:rsidRPr="00A91137">
        <w:rPr>
          <w:rFonts w:asciiTheme="majorBidi" w:hAnsiTheme="majorBidi" w:cstheme="majorBidi"/>
          <w:color w:val="000000"/>
          <w:sz w:val="28"/>
          <w:szCs w:val="28"/>
        </w:rPr>
        <w:lastRenderedPageBreak/>
        <w:t>inflammatory disorders, which might be the reason obese subjects tend to exhibit escalating poor periodontal status relative to non-obese individuals</w:t>
      </w:r>
    </w:p>
    <w:p w:rsidR="00AC0CB7" w:rsidRPr="00A91137" w:rsidRDefault="00AC0CB7" w:rsidP="00AC0CB7">
      <w:pPr>
        <w:autoSpaceDE w:val="0"/>
        <w:autoSpaceDN w:val="0"/>
        <w:bidi w:val="0"/>
        <w:adjustRightInd w:val="0"/>
        <w:spacing w:after="0" w:line="360" w:lineRule="auto"/>
        <w:ind w:left="-1"/>
        <w:jc w:val="both"/>
        <w:rPr>
          <w:rFonts w:asciiTheme="majorBidi" w:hAnsiTheme="majorBidi" w:cstheme="majorBidi"/>
          <w:b/>
          <w:bCs/>
          <w:sz w:val="28"/>
          <w:szCs w:val="28"/>
          <w:u w:val="single"/>
        </w:rPr>
      </w:pPr>
      <w:r w:rsidRPr="00A91137">
        <w:rPr>
          <w:rFonts w:asciiTheme="majorBidi" w:hAnsiTheme="majorBidi" w:cstheme="majorBidi"/>
          <w:b/>
          <w:bCs/>
          <w:sz w:val="28"/>
          <w:szCs w:val="28"/>
          <w:u w:val="single"/>
        </w:rPr>
        <w:t>Socioeconomic status (</w:t>
      </w:r>
      <w:proofErr w:type="gramStart"/>
      <w:r w:rsidRPr="00A91137">
        <w:rPr>
          <w:rFonts w:asciiTheme="majorBidi" w:hAnsiTheme="majorBidi" w:cstheme="majorBidi"/>
          <w:b/>
          <w:bCs/>
          <w:sz w:val="28"/>
          <w:szCs w:val="28"/>
          <w:u w:val="single"/>
        </w:rPr>
        <w:t>SES )</w:t>
      </w:r>
      <w:proofErr w:type="gramEnd"/>
    </w:p>
    <w:p w:rsidR="00AC0CB7" w:rsidRPr="00A91137" w:rsidRDefault="00AC0CB7" w:rsidP="00AC0CB7">
      <w:pPr>
        <w:autoSpaceDE w:val="0"/>
        <w:autoSpaceDN w:val="0"/>
        <w:bidi w:val="0"/>
        <w:adjustRightInd w:val="0"/>
        <w:spacing w:after="0" w:line="360" w:lineRule="auto"/>
        <w:ind w:left="-1"/>
        <w:jc w:val="both"/>
        <w:rPr>
          <w:rFonts w:asciiTheme="majorBidi" w:hAnsiTheme="majorBidi" w:cstheme="majorBidi"/>
          <w:sz w:val="28"/>
          <w:szCs w:val="28"/>
        </w:rPr>
      </w:pPr>
      <w:r w:rsidRPr="00A91137">
        <w:rPr>
          <w:rFonts w:asciiTheme="majorBidi" w:hAnsiTheme="majorBidi" w:cstheme="majorBidi"/>
          <w:sz w:val="28"/>
          <w:szCs w:val="28"/>
        </w:rPr>
        <w:t>Multitudes of disease conditions are associated with socioeconomic status, and cause/effect is plausible. Generally, those who are better educated, wealthier, and live in more desirable circumstances enjoy better health status than the less educated and poorer segments of society. Periodontal diseases are no different and have been related to lower SES. The ill effects of living in deprived circumstances can start early in life. Gingivitis and poor oral hygiene are clearly related to lower SES, This can be attributed to decreased dental awareness and decreased frequency of dental visits compared with more educated individuals of higher SES.</w:t>
      </w:r>
      <w:r>
        <w:rPr>
          <w:rFonts w:asciiTheme="majorBidi" w:hAnsiTheme="majorBidi" w:cstheme="majorBidi"/>
          <w:sz w:val="28"/>
          <w:szCs w:val="28"/>
        </w:rPr>
        <w:t xml:space="preserve"> </w:t>
      </w:r>
      <w:r w:rsidRPr="00A91137">
        <w:rPr>
          <w:rFonts w:asciiTheme="majorBidi" w:hAnsiTheme="majorBidi" w:cstheme="majorBidi"/>
          <w:sz w:val="28"/>
          <w:szCs w:val="28"/>
        </w:rPr>
        <w:t xml:space="preserve">But the relationship between periodontitis and SES is less direct. </w:t>
      </w:r>
    </w:p>
    <w:p w:rsidR="00AC0CB7" w:rsidRPr="00A91137" w:rsidRDefault="00AC0CB7" w:rsidP="00AC0CB7">
      <w:pPr>
        <w:autoSpaceDE w:val="0"/>
        <w:autoSpaceDN w:val="0"/>
        <w:bidi w:val="0"/>
        <w:adjustRightInd w:val="0"/>
        <w:spacing w:after="0" w:line="360" w:lineRule="auto"/>
        <w:ind w:left="-1"/>
        <w:jc w:val="both"/>
        <w:rPr>
          <w:rFonts w:asciiTheme="majorBidi" w:hAnsiTheme="majorBidi" w:cstheme="majorBidi"/>
          <w:sz w:val="28"/>
          <w:szCs w:val="28"/>
        </w:rPr>
      </w:pPr>
      <w:r>
        <w:rPr>
          <w:rFonts w:asciiTheme="majorBidi" w:hAnsiTheme="majorBidi" w:cstheme="majorBidi"/>
          <w:b/>
          <w:bCs/>
          <w:sz w:val="28"/>
          <w:szCs w:val="28"/>
          <w:u w:val="single"/>
          <w:lang w:bidi="ar-IQ"/>
        </w:rPr>
        <w:t xml:space="preserve"> </w:t>
      </w:r>
      <w:r w:rsidRPr="00A91137">
        <w:rPr>
          <w:rFonts w:asciiTheme="majorBidi" w:hAnsiTheme="majorBidi" w:cstheme="majorBidi"/>
          <w:b/>
          <w:bCs/>
          <w:sz w:val="28"/>
          <w:szCs w:val="28"/>
          <w:u w:val="single"/>
          <w:lang w:bidi="ar-IQ"/>
        </w:rPr>
        <w:t xml:space="preserve">Pregnancy, puberty: </w:t>
      </w:r>
    </w:p>
    <w:p w:rsidR="00AC0CB7" w:rsidRPr="00A91137" w:rsidRDefault="00AC0CB7" w:rsidP="00AC0CB7">
      <w:pPr>
        <w:bidi w:val="0"/>
        <w:spacing w:line="360" w:lineRule="auto"/>
        <w:ind w:left="-1"/>
        <w:jc w:val="both"/>
        <w:rPr>
          <w:rFonts w:asciiTheme="majorBidi" w:hAnsiTheme="majorBidi" w:cstheme="majorBidi"/>
          <w:sz w:val="28"/>
          <w:szCs w:val="28"/>
          <w:lang w:bidi="ar-IQ"/>
        </w:rPr>
      </w:pPr>
      <w:r w:rsidRPr="00A91137">
        <w:rPr>
          <w:rFonts w:asciiTheme="majorBidi" w:hAnsiTheme="majorBidi" w:cstheme="majorBidi"/>
          <w:sz w:val="28"/>
          <w:szCs w:val="28"/>
          <w:lang w:bidi="ar-IQ"/>
        </w:rPr>
        <w:t xml:space="preserve"> Pregnancy  associated  gingivitis  is  inflammation  of  the  gingival   tissues associated  with  pregnancy . This condition  is  accompanied by increase in steroid  hormones   in  </w:t>
      </w:r>
      <w:proofErr w:type="spellStart"/>
      <w:r w:rsidRPr="00A91137">
        <w:rPr>
          <w:rFonts w:asciiTheme="majorBidi" w:hAnsiTheme="majorBidi" w:cstheme="majorBidi"/>
          <w:sz w:val="28"/>
          <w:szCs w:val="28"/>
          <w:lang w:bidi="ar-IQ"/>
        </w:rPr>
        <w:t>crevicular</w:t>
      </w:r>
      <w:proofErr w:type="spellEnd"/>
      <w:r w:rsidRPr="00A91137">
        <w:rPr>
          <w:rFonts w:asciiTheme="majorBidi" w:hAnsiTheme="majorBidi" w:cstheme="majorBidi"/>
          <w:sz w:val="28"/>
          <w:szCs w:val="28"/>
          <w:lang w:bidi="ar-IQ"/>
        </w:rPr>
        <w:t xml:space="preserve">  fluid &amp;  increase  in  levels  of  ( </w:t>
      </w:r>
      <w:proofErr w:type="spellStart"/>
      <w:r w:rsidRPr="003202FD">
        <w:rPr>
          <w:rFonts w:asciiTheme="majorBidi" w:hAnsiTheme="majorBidi" w:cstheme="majorBidi"/>
          <w:i/>
          <w:iCs/>
          <w:sz w:val="28"/>
          <w:szCs w:val="28"/>
          <w:lang w:bidi="ar-IQ"/>
        </w:rPr>
        <w:t>Prevotella</w:t>
      </w:r>
      <w:proofErr w:type="spellEnd"/>
      <w:r w:rsidRPr="003202FD">
        <w:rPr>
          <w:rFonts w:asciiTheme="majorBidi" w:hAnsiTheme="majorBidi" w:cstheme="majorBidi"/>
          <w:i/>
          <w:iCs/>
          <w:sz w:val="28"/>
          <w:szCs w:val="28"/>
          <w:lang w:bidi="ar-IQ"/>
        </w:rPr>
        <w:t xml:space="preserve">   </w:t>
      </w:r>
      <w:proofErr w:type="spellStart"/>
      <w:r w:rsidRPr="003202FD">
        <w:rPr>
          <w:rFonts w:asciiTheme="majorBidi" w:hAnsiTheme="majorBidi" w:cstheme="majorBidi"/>
          <w:i/>
          <w:iCs/>
          <w:sz w:val="28"/>
          <w:szCs w:val="28"/>
          <w:lang w:bidi="ar-IQ"/>
        </w:rPr>
        <w:t>intermedia</w:t>
      </w:r>
      <w:proofErr w:type="spellEnd"/>
      <w:r w:rsidRPr="00A91137">
        <w:rPr>
          <w:rFonts w:asciiTheme="majorBidi" w:hAnsiTheme="majorBidi" w:cstheme="majorBidi"/>
          <w:sz w:val="28"/>
          <w:szCs w:val="28"/>
          <w:lang w:bidi="ar-IQ"/>
        </w:rPr>
        <w:t xml:space="preserve"> microorganism ) which  use  the  steroids  as  growth  factors  . The  increase  in sex hormones may exaggerate  the  inflammatory   response  to  dental  plaque  which  means   small amount  of  plaque  may   lead  to  gingivitis.  Puberty is also accompanied </w:t>
      </w:r>
      <w:proofErr w:type="gramStart"/>
      <w:r w:rsidRPr="00A91137">
        <w:rPr>
          <w:rFonts w:asciiTheme="majorBidi" w:hAnsiTheme="majorBidi" w:cstheme="majorBidi"/>
          <w:sz w:val="28"/>
          <w:szCs w:val="28"/>
          <w:lang w:bidi="ar-IQ"/>
        </w:rPr>
        <w:t>by  an</w:t>
      </w:r>
      <w:proofErr w:type="gramEnd"/>
      <w:r w:rsidRPr="00A91137">
        <w:rPr>
          <w:rFonts w:asciiTheme="majorBidi" w:hAnsiTheme="majorBidi" w:cstheme="majorBidi"/>
          <w:sz w:val="28"/>
          <w:szCs w:val="28"/>
          <w:lang w:bidi="ar-IQ"/>
        </w:rPr>
        <w:t xml:space="preserve"> exaggerated    response   of   the    gingiva   to   local   irritation . As   adulthood   is approached, the severity of the gingival inflammation diminishes even when local factors persist. </w:t>
      </w:r>
    </w:p>
    <w:p w:rsidR="00AC0CB7" w:rsidRPr="00A91137" w:rsidRDefault="00AC0CB7" w:rsidP="00AC0CB7">
      <w:pPr>
        <w:spacing w:after="0" w:line="360" w:lineRule="auto"/>
        <w:ind w:left="-1"/>
        <w:jc w:val="both"/>
        <w:rPr>
          <w:rFonts w:asciiTheme="majorBidi" w:hAnsiTheme="majorBidi" w:cstheme="majorBidi"/>
          <w:sz w:val="28"/>
          <w:szCs w:val="28"/>
          <w:rtl/>
          <w:lang w:bidi="ar-IQ"/>
        </w:rPr>
      </w:pPr>
      <w:r w:rsidRPr="00A91137">
        <w:rPr>
          <w:rFonts w:asciiTheme="majorBidi" w:hAnsiTheme="majorBidi" w:cstheme="majorBidi"/>
          <w:sz w:val="28"/>
          <w:szCs w:val="28"/>
          <w:lang w:bidi="ar-IQ"/>
        </w:rPr>
        <w:t xml:space="preserve">                                                                        </w:t>
      </w:r>
    </w:p>
    <w:p w:rsidR="00AC0CB7" w:rsidRPr="00A91137" w:rsidRDefault="00AC0CB7" w:rsidP="00AC0CB7">
      <w:pPr>
        <w:spacing w:after="0" w:line="360" w:lineRule="auto"/>
        <w:ind w:left="-1"/>
        <w:jc w:val="both"/>
        <w:rPr>
          <w:rFonts w:asciiTheme="majorBidi" w:hAnsiTheme="majorBidi" w:cstheme="majorBidi"/>
          <w:b/>
          <w:bCs/>
          <w:sz w:val="28"/>
          <w:szCs w:val="28"/>
          <w:u w:val="single"/>
          <w:rtl/>
          <w:lang w:bidi="ar-IQ"/>
        </w:rPr>
      </w:pPr>
      <w:r w:rsidRPr="00A91137">
        <w:rPr>
          <w:rFonts w:asciiTheme="majorBidi" w:hAnsiTheme="majorBidi" w:cstheme="majorBidi"/>
          <w:b/>
          <w:bCs/>
          <w:sz w:val="28"/>
          <w:szCs w:val="28"/>
          <w:u w:val="single"/>
          <w:lang w:bidi="ar-IQ"/>
        </w:rPr>
        <w:t xml:space="preserve">  Medications</w:t>
      </w:r>
      <w:r w:rsidRPr="00A91137">
        <w:rPr>
          <w:rFonts w:asciiTheme="majorBidi" w:hAnsiTheme="majorBidi" w:cstheme="majorBidi"/>
          <w:b/>
          <w:bCs/>
          <w:sz w:val="28"/>
          <w:szCs w:val="28"/>
          <w:lang w:bidi="ar-IQ"/>
        </w:rPr>
        <w:t xml:space="preserve">                                                                                                                   </w:t>
      </w:r>
    </w:p>
    <w:p w:rsidR="00AC0CB7" w:rsidRPr="00A91137" w:rsidRDefault="00AC0CB7" w:rsidP="00AC0CB7">
      <w:pPr>
        <w:spacing w:after="0" w:line="360" w:lineRule="auto"/>
        <w:ind w:left="-1"/>
        <w:jc w:val="both"/>
        <w:rPr>
          <w:rFonts w:asciiTheme="majorBidi" w:hAnsiTheme="majorBidi" w:cstheme="majorBidi"/>
          <w:sz w:val="28"/>
          <w:szCs w:val="28"/>
          <w:rtl/>
          <w:lang w:bidi="ar-IQ"/>
        </w:rPr>
      </w:pPr>
      <w:r w:rsidRPr="00A91137">
        <w:rPr>
          <w:rFonts w:asciiTheme="majorBidi" w:hAnsiTheme="majorBidi" w:cstheme="majorBidi"/>
          <w:b/>
          <w:bCs/>
          <w:sz w:val="28"/>
          <w:szCs w:val="28"/>
          <w:lang w:bidi="ar-IQ"/>
        </w:rPr>
        <w:t xml:space="preserve"> </w:t>
      </w:r>
      <w:r w:rsidRPr="00A91137">
        <w:rPr>
          <w:rFonts w:asciiTheme="majorBidi" w:hAnsiTheme="majorBidi" w:cstheme="majorBidi"/>
          <w:sz w:val="28"/>
          <w:szCs w:val="28"/>
          <w:lang w:bidi="ar-IQ"/>
        </w:rPr>
        <w:t xml:space="preserve">Gingival   enlargement is a well-known consequence of the  administration  of  some  drugs  as  anticonvulsants (Phenytoin or Dilantin ), </w:t>
      </w:r>
      <w:proofErr w:type="spellStart"/>
      <w:r w:rsidRPr="00A91137">
        <w:rPr>
          <w:rFonts w:asciiTheme="majorBidi" w:hAnsiTheme="majorBidi" w:cstheme="majorBidi"/>
          <w:sz w:val="28"/>
          <w:szCs w:val="28"/>
          <w:lang w:bidi="ar-IQ"/>
        </w:rPr>
        <w:t>immunosuppressants</w:t>
      </w:r>
      <w:proofErr w:type="spellEnd"/>
      <w:r w:rsidRPr="00A91137">
        <w:rPr>
          <w:rFonts w:asciiTheme="majorBidi" w:hAnsiTheme="majorBidi" w:cstheme="majorBidi"/>
          <w:sz w:val="28"/>
          <w:szCs w:val="28"/>
          <w:lang w:bidi="ar-IQ"/>
        </w:rPr>
        <w:t xml:space="preserve"> (Cyclosporine)  &amp; Ca  channel  blockers  (</w:t>
      </w:r>
      <w:proofErr w:type="spellStart"/>
      <w:r w:rsidRPr="00A91137">
        <w:rPr>
          <w:rFonts w:asciiTheme="majorBidi" w:hAnsiTheme="majorBidi" w:cstheme="majorBidi"/>
          <w:sz w:val="28"/>
          <w:szCs w:val="28"/>
          <w:lang w:bidi="ar-IQ"/>
        </w:rPr>
        <w:t>Nifedipine</w:t>
      </w:r>
      <w:proofErr w:type="spellEnd"/>
      <w:r w:rsidRPr="00A91137">
        <w:rPr>
          <w:rFonts w:asciiTheme="majorBidi" w:hAnsiTheme="majorBidi" w:cstheme="majorBidi"/>
          <w:sz w:val="28"/>
          <w:szCs w:val="28"/>
          <w:lang w:bidi="ar-IQ"/>
        </w:rPr>
        <w:t xml:space="preserve">) .  In general the overgrowth of the  gingiva   start  as  painless enlargement of the interdental  papilla &amp; extend to the  marginal  gingiva , then  as the  condition  progresses, the marginal &amp; papillary enlargements unite together &amp; may cover  the clinical crown &amp; may interfere with the </w:t>
      </w:r>
      <w:r w:rsidRPr="00A91137">
        <w:rPr>
          <w:rFonts w:asciiTheme="majorBidi" w:hAnsiTheme="majorBidi" w:cstheme="majorBidi"/>
          <w:sz w:val="28"/>
          <w:szCs w:val="28"/>
          <w:lang w:bidi="ar-IQ"/>
        </w:rPr>
        <w:lastRenderedPageBreak/>
        <w:t xml:space="preserve">occlusion. It has been shown that the  presence  of dental plaque will increase the chance of  development  of  the  enlargement &amp; plaque removal may limit the severity of  the  lesion  ,  but it does not prevent the overgrowth . Also the gingival enlargement may be dose-related which  mean if the physician reduce the dose of the drug without affecting the systemic condition of the  patient , this may reduce the  enlargement  or   use  an  alternative  medication that does not cause gingival enlargement   as  a   side   effect . Other   factor  that  may   influence  the  gingival enlargement  is  the  continuous  use the drug for a long period of time (the duration) which may  result in recurrence of the lesion even if it is treated  surgically.                                              </w:t>
      </w:r>
    </w:p>
    <w:p w:rsidR="00AC0CB7" w:rsidRPr="00A91137" w:rsidRDefault="00AC0CB7" w:rsidP="00AC0CB7">
      <w:pPr>
        <w:spacing w:line="360" w:lineRule="auto"/>
        <w:ind w:left="-1"/>
        <w:jc w:val="both"/>
        <w:rPr>
          <w:rFonts w:asciiTheme="majorBidi" w:hAnsiTheme="majorBidi" w:cstheme="majorBidi"/>
          <w:sz w:val="28"/>
          <w:szCs w:val="28"/>
          <w:rtl/>
          <w:lang w:bidi="ar-IQ"/>
        </w:rPr>
      </w:pPr>
      <w:r w:rsidRPr="00A91137">
        <w:rPr>
          <w:rFonts w:asciiTheme="majorBidi" w:hAnsiTheme="majorBidi" w:cstheme="majorBidi"/>
          <w:sz w:val="28"/>
          <w:szCs w:val="28"/>
          <w:lang w:bidi="ar-IQ"/>
        </w:rPr>
        <w:t xml:space="preserve"> The  first  drug  induced  gingival  enlargement  is  Phenytoin  (Dilantin Na) which  is   anticonvulsant  drug   used   in   the   treatment   of   epilepsy  .  Gingival enlargement occur in 50-65%   of patients receiving the drug.                                                     </w:t>
      </w:r>
    </w:p>
    <w:p w:rsidR="00AC0CB7" w:rsidRPr="00A91137" w:rsidRDefault="00AC0CB7" w:rsidP="00AC0CB7">
      <w:pPr>
        <w:spacing w:line="360" w:lineRule="auto"/>
        <w:ind w:left="-1"/>
        <w:jc w:val="both"/>
        <w:rPr>
          <w:rFonts w:asciiTheme="majorBidi" w:hAnsiTheme="majorBidi" w:cstheme="majorBidi"/>
          <w:sz w:val="28"/>
          <w:szCs w:val="28"/>
          <w:lang w:bidi="ar-IQ"/>
        </w:rPr>
      </w:pPr>
      <w:r w:rsidRPr="00A91137">
        <w:rPr>
          <w:rFonts w:asciiTheme="majorBidi" w:hAnsiTheme="majorBidi" w:cstheme="majorBidi"/>
          <w:sz w:val="28"/>
          <w:szCs w:val="28"/>
          <w:lang w:bidi="ar-IQ"/>
        </w:rPr>
        <w:t xml:space="preserve">The other drug is Cyclosporine A which is immunosuppressive agent used to prevent organ transplant rejection. The enlargement occurs in 30% of patients receiving this drug.                                                                                                                        </w:t>
      </w:r>
    </w:p>
    <w:p w:rsidR="00AC0CB7" w:rsidRDefault="00AC0CB7" w:rsidP="00AC0CB7">
      <w:pPr>
        <w:spacing w:line="360" w:lineRule="auto"/>
        <w:ind w:left="-1"/>
        <w:jc w:val="both"/>
        <w:rPr>
          <w:rFonts w:asciiTheme="majorBidi" w:hAnsiTheme="majorBidi" w:cstheme="majorBidi"/>
          <w:sz w:val="28"/>
          <w:szCs w:val="28"/>
          <w:lang w:bidi="ar-IQ"/>
        </w:rPr>
      </w:pPr>
      <w:r w:rsidRPr="00A91137">
        <w:rPr>
          <w:rFonts w:asciiTheme="majorBidi" w:hAnsiTheme="majorBidi" w:cstheme="majorBidi"/>
          <w:sz w:val="28"/>
          <w:szCs w:val="28"/>
          <w:lang w:bidi="ar-IQ"/>
        </w:rPr>
        <w:t xml:space="preserve"> Ca  channel  blockers  are  drug  used  for the treatment of cardio-vascular  conditions  such  as  hypertension  &amp;  angina   pectoris  .  Some of these drugs can </w:t>
      </w:r>
      <w:proofErr w:type="gramStart"/>
      <w:r w:rsidRPr="00A91137">
        <w:rPr>
          <w:rFonts w:asciiTheme="majorBidi" w:hAnsiTheme="majorBidi" w:cstheme="majorBidi"/>
          <w:sz w:val="28"/>
          <w:szCs w:val="28"/>
          <w:lang w:bidi="ar-IQ"/>
        </w:rPr>
        <w:t>induce  gingival</w:t>
      </w:r>
      <w:proofErr w:type="gramEnd"/>
      <w:r w:rsidRPr="00A91137">
        <w:rPr>
          <w:rFonts w:asciiTheme="majorBidi" w:hAnsiTheme="majorBidi" w:cstheme="majorBidi"/>
          <w:sz w:val="28"/>
          <w:szCs w:val="28"/>
          <w:lang w:bidi="ar-IQ"/>
        </w:rPr>
        <w:t xml:space="preserve">  enlargement.  </w:t>
      </w:r>
      <w:proofErr w:type="spellStart"/>
      <w:r w:rsidRPr="00A91137">
        <w:rPr>
          <w:rFonts w:asciiTheme="majorBidi" w:hAnsiTheme="majorBidi" w:cstheme="majorBidi"/>
          <w:sz w:val="28"/>
          <w:szCs w:val="28"/>
          <w:lang w:bidi="ar-IQ"/>
        </w:rPr>
        <w:t>Nifedipine</w:t>
      </w:r>
      <w:proofErr w:type="spellEnd"/>
      <w:r w:rsidRPr="00A91137">
        <w:rPr>
          <w:rFonts w:asciiTheme="majorBidi" w:hAnsiTheme="majorBidi" w:cstheme="majorBidi"/>
          <w:sz w:val="28"/>
          <w:szCs w:val="28"/>
          <w:lang w:bidi="ar-IQ"/>
        </w:rPr>
        <w:t xml:space="preserve"> </w:t>
      </w:r>
      <w:proofErr w:type="gramStart"/>
      <w:r w:rsidRPr="00A91137">
        <w:rPr>
          <w:rFonts w:asciiTheme="majorBidi" w:hAnsiTheme="majorBidi" w:cstheme="majorBidi"/>
          <w:sz w:val="28"/>
          <w:szCs w:val="28"/>
          <w:lang w:bidi="ar-IQ"/>
        </w:rPr>
        <w:t>is  one</w:t>
      </w:r>
      <w:proofErr w:type="gramEnd"/>
      <w:r w:rsidRPr="00A91137">
        <w:rPr>
          <w:rFonts w:asciiTheme="majorBidi" w:hAnsiTheme="majorBidi" w:cstheme="majorBidi"/>
          <w:sz w:val="28"/>
          <w:szCs w:val="28"/>
          <w:lang w:bidi="ar-IQ"/>
        </w:rPr>
        <w:t xml:space="preserve"> of the most commonly used drug that  induced  the  enlargement  in  about  20% of  the  patients.  </w:t>
      </w:r>
      <w:proofErr w:type="gramStart"/>
      <w:r w:rsidRPr="00A91137">
        <w:rPr>
          <w:rFonts w:asciiTheme="majorBidi" w:hAnsiTheme="majorBidi" w:cstheme="majorBidi"/>
          <w:sz w:val="28"/>
          <w:szCs w:val="28"/>
          <w:lang w:bidi="ar-IQ"/>
        </w:rPr>
        <w:t>More  recent</w:t>
      </w:r>
      <w:proofErr w:type="gramEnd"/>
      <w:r w:rsidRPr="00A91137">
        <w:rPr>
          <w:rFonts w:asciiTheme="majorBidi" w:hAnsiTheme="majorBidi" w:cstheme="majorBidi"/>
          <w:sz w:val="28"/>
          <w:szCs w:val="28"/>
          <w:lang w:bidi="ar-IQ"/>
        </w:rPr>
        <w:t xml:space="preserve"> are Amlodipine &amp; Verapamil  which also induced gingival enlargement . </w:t>
      </w:r>
    </w:p>
    <w:p w:rsidR="00AC0CB7" w:rsidRDefault="00AC0CB7" w:rsidP="00AC0CB7">
      <w:pPr>
        <w:spacing w:line="360" w:lineRule="auto"/>
        <w:ind w:left="-1"/>
        <w:jc w:val="both"/>
        <w:rPr>
          <w:rFonts w:asciiTheme="majorBidi" w:hAnsiTheme="majorBidi" w:cstheme="majorBidi"/>
          <w:sz w:val="28"/>
          <w:szCs w:val="28"/>
          <w:lang w:bidi="ar-IQ"/>
        </w:rPr>
      </w:pPr>
    </w:p>
    <w:p w:rsidR="00AC0CB7" w:rsidRDefault="00AC0CB7" w:rsidP="00AC0CB7">
      <w:pPr>
        <w:spacing w:line="360" w:lineRule="auto"/>
        <w:ind w:left="-1"/>
        <w:jc w:val="both"/>
        <w:rPr>
          <w:rFonts w:asciiTheme="majorBidi" w:hAnsiTheme="majorBidi" w:cstheme="majorBidi"/>
          <w:sz w:val="28"/>
          <w:szCs w:val="28"/>
          <w:lang w:bidi="ar-IQ"/>
        </w:rPr>
      </w:pPr>
    </w:p>
    <w:p w:rsidR="00AC0CB7" w:rsidRDefault="00AC0CB7" w:rsidP="00AC0CB7">
      <w:pPr>
        <w:spacing w:line="360" w:lineRule="auto"/>
        <w:ind w:left="-1"/>
        <w:jc w:val="both"/>
        <w:rPr>
          <w:rFonts w:asciiTheme="majorBidi" w:hAnsiTheme="majorBidi" w:cstheme="majorBidi"/>
          <w:sz w:val="28"/>
          <w:szCs w:val="28"/>
          <w:lang w:bidi="ar-IQ"/>
        </w:rPr>
      </w:pPr>
    </w:p>
    <w:p w:rsidR="00AC0CB7" w:rsidRDefault="00AC0CB7" w:rsidP="00AC0CB7">
      <w:pPr>
        <w:spacing w:line="360" w:lineRule="auto"/>
        <w:ind w:left="-1"/>
        <w:jc w:val="both"/>
        <w:rPr>
          <w:rFonts w:asciiTheme="majorBidi" w:hAnsiTheme="majorBidi" w:cstheme="majorBidi"/>
          <w:sz w:val="28"/>
          <w:szCs w:val="28"/>
          <w:lang w:bidi="ar-IQ"/>
        </w:rPr>
      </w:pPr>
    </w:p>
    <w:p w:rsidR="00AC0CB7" w:rsidRDefault="00AC0CB7" w:rsidP="00AC0CB7">
      <w:pPr>
        <w:spacing w:line="360" w:lineRule="auto"/>
        <w:ind w:left="-1"/>
        <w:jc w:val="both"/>
        <w:rPr>
          <w:rFonts w:asciiTheme="majorBidi" w:hAnsiTheme="majorBidi" w:cstheme="majorBidi"/>
          <w:sz w:val="28"/>
          <w:szCs w:val="28"/>
          <w:lang w:bidi="ar-IQ"/>
        </w:rPr>
      </w:pPr>
    </w:p>
    <w:p w:rsidR="00AC0CB7" w:rsidRPr="00A91137" w:rsidRDefault="00AC0CB7" w:rsidP="00AC0CB7">
      <w:pPr>
        <w:spacing w:line="360" w:lineRule="auto"/>
        <w:ind w:left="-1"/>
        <w:jc w:val="both"/>
        <w:rPr>
          <w:rFonts w:asciiTheme="majorBidi" w:hAnsiTheme="majorBidi" w:cstheme="majorBidi"/>
          <w:sz w:val="28"/>
          <w:szCs w:val="28"/>
          <w:lang w:bidi="ar-IQ"/>
        </w:rPr>
      </w:pPr>
      <w:r w:rsidRPr="00A91137">
        <w:rPr>
          <w:rFonts w:asciiTheme="majorBidi" w:hAnsiTheme="majorBidi" w:cstheme="majorBidi"/>
          <w:sz w:val="28"/>
          <w:szCs w:val="28"/>
          <w:lang w:bidi="ar-IQ"/>
        </w:rPr>
        <w:t xml:space="preserve">                          </w:t>
      </w:r>
    </w:p>
    <w:p w:rsidR="00AC0CB7" w:rsidRDefault="00AC0CB7" w:rsidP="00AC0CB7">
      <w:pPr>
        <w:bidi w:val="0"/>
        <w:spacing w:line="360" w:lineRule="auto"/>
        <w:ind w:left="-1"/>
        <w:jc w:val="both"/>
        <w:rPr>
          <w:rFonts w:asciiTheme="majorBidi" w:hAnsiTheme="majorBidi" w:cstheme="majorBidi"/>
          <w:sz w:val="28"/>
          <w:szCs w:val="28"/>
          <w:lang w:bidi="ar-IQ"/>
        </w:rPr>
      </w:pPr>
      <w:r w:rsidRPr="00A91137">
        <w:rPr>
          <w:rFonts w:asciiTheme="majorBidi" w:hAnsiTheme="majorBidi" w:cstheme="majorBidi"/>
          <w:b/>
          <w:bCs/>
          <w:sz w:val="28"/>
          <w:szCs w:val="28"/>
        </w:rPr>
        <w:lastRenderedPageBreak/>
        <w:t xml:space="preserve">Non-modifiable risk factors                                                                                       </w:t>
      </w:r>
    </w:p>
    <w:p w:rsidR="00AC0CB7" w:rsidRPr="00A91137" w:rsidRDefault="00AC0CB7" w:rsidP="00AC0CB7">
      <w:pPr>
        <w:shd w:val="clear" w:color="auto" w:fill="FFFFFF"/>
        <w:bidi w:val="0"/>
        <w:spacing w:after="129" w:line="360" w:lineRule="auto"/>
        <w:jc w:val="both"/>
        <w:outlineLvl w:val="6"/>
        <w:rPr>
          <w:rFonts w:asciiTheme="majorBidi" w:eastAsia="Times New Roman" w:hAnsiTheme="majorBidi" w:cstheme="majorBidi"/>
          <w:b/>
          <w:bCs/>
          <w:sz w:val="28"/>
          <w:szCs w:val="28"/>
          <w:u w:val="single"/>
        </w:rPr>
      </w:pPr>
      <w:r>
        <w:rPr>
          <w:rFonts w:asciiTheme="majorBidi" w:eastAsia="Times New Roman" w:hAnsiTheme="majorBidi" w:cstheme="majorBidi"/>
          <w:b/>
          <w:bCs/>
          <w:sz w:val="28"/>
          <w:szCs w:val="28"/>
          <w:u w:val="single"/>
        </w:rPr>
        <w:t>H</w:t>
      </w:r>
      <w:r w:rsidRPr="00A91137">
        <w:rPr>
          <w:rFonts w:asciiTheme="majorBidi" w:eastAsia="Times New Roman" w:hAnsiTheme="majorBidi" w:cstheme="majorBidi"/>
          <w:b/>
          <w:bCs/>
          <w:sz w:val="28"/>
          <w:szCs w:val="28"/>
          <w:u w:val="single"/>
        </w:rPr>
        <w:t>ematological Disorders</w:t>
      </w:r>
    </w:p>
    <w:p w:rsidR="00AC0CB7" w:rsidRPr="00A91137" w:rsidRDefault="00AC0CB7" w:rsidP="00AC0CB7">
      <w:pPr>
        <w:shd w:val="clear" w:color="auto" w:fill="FFFFFF"/>
        <w:bidi w:val="0"/>
        <w:spacing w:before="129" w:after="129" w:line="360" w:lineRule="auto"/>
        <w:jc w:val="both"/>
        <w:rPr>
          <w:rFonts w:asciiTheme="majorBidi" w:eastAsia="Times New Roman" w:hAnsiTheme="majorBidi" w:cstheme="majorBidi"/>
          <w:color w:val="000000"/>
          <w:sz w:val="28"/>
          <w:szCs w:val="28"/>
        </w:rPr>
      </w:pPr>
      <w:r w:rsidRPr="00A91137">
        <w:rPr>
          <w:rFonts w:asciiTheme="majorBidi" w:eastAsia="Times New Roman" w:hAnsiTheme="majorBidi" w:cstheme="majorBidi"/>
          <w:color w:val="000000"/>
          <w:sz w:val="28"/>
          <w:szCs w:val="28"/>
        </w:rPr>
        <w:t xml:space="preserve">Hemorrhagic gingival overgrowth with or without necrosis is a common early manifestation of acute leukemia. Patients with chronic leukemia may experience similar but less severe periodontal changes. Chemotherapy or therapy associated with bone marrow transplantation may also adversely affect the gingival </w:t>
      </w:r>
      <w:proofErr w:type="gramStart"/>
      <w:r w:rsidRPr="00A91137">
        <w:rPr>
          <w:rFonts w:asciiTheme="majorBidi" w:eastAsia="Times New Roman" w:hAnsiTheme="majorBidi" w:cstheme="majorBidi"/>
          <w:color w:val="000000"/>
          <w:sz w:val="28"/>
          <w:szCs w:val="28"/>
        </w:rPr>
        <w:t>health .</w:t>
      </w:r>
      <w:proofErr w:type="gramEnd"/>
    </w:p>
    <w:p w:rsidR="00AC0CB7" w:rsidRPr="00A91137" w:rsidRDefault="00AC0CB7" w:rsidP="00AC0CB7">
      <w:pPr>
        <w:autoSpaceDE w:val="0"/>
        <w:autoSpaceDN w:val="0"/>
        <w:bidi w:val="0"/>
        <w:adjustRightInd w:val="0"/>
        <w:spacing w:after="0" w:line="360" w:lineRule="auto"/>
        <w:jc w:val="both"/>
        <w:rPr>
          <w:rFonts w:asciiTheme="majorBidi" w:hAnsiTheme="majorBidi" w:cstheme="majorBidi"/>
          <w:sz w:val="28"/>
          <w:szCs w:val="28"/>
          <w:u w:val="single"/>
        </w:rPr>
      </w:pPr>
      <w:r w:rsidRPr="00A91137">
        <w:rPr>
          <w:rFonts w:asciiTheme="majorBidi" w:hAnsiTheme="majorBidi" w:cstheme="majorBidi"/>
          <w:b/>
          <w:bCs/>
          <w:sz w:val="28"/>
          <w:szCs w:val="28"/>
          <w:u w:val="single"/>
        </w:rPr>
        <w:t>Genetic factors</w:t>
      </w:r>
    </w:p>
    <w:p w:rsidR="00AC0CB7" w:rsidRPr="00A91137" w:rsidRDefault="00AC0CB7" w:rsidP="00367FD7">
      <w:pPr>
        <w:bidi w:val="0"/>
        <w:spacing w:after="0" w:line="360" w:lineRule="auto"/>
        <w:ind w:left="-1"/>
        <w:jc w:val="both"/>
        <w:rPr>
          <w:rFonts w:asciiTheme="majorBidi" w:hAnsiTheme="majorBidi" w:cstheme="majorBidi"/>
          <w:sz w:val="28"/>
          <w:szCs w:val="28"/>
          <w:lang w:bidi="ar-IQ"/>
        </w:rPr>
      </w:pPr>
      <w:r w:rsidRPr="00A91137">
        <w:rPr>
          <w:rFonts w:asciiTheme="majorBidi" w:hAnsiTheme="majorBidi" w:cstheme="majorBidi"/>
          <w:b/>
          <w:bCs/>
          <w:sz w:val="28"/>
          <w:szCs w:val="28"/>
          <w:lang w:bidi="ar-IQ"/>
        </w:rPr>
        <w:t xml:space="preserve">      </w:t>
      </w:r>
      <w:r w:rsidRPr="00A91137">
        <w:rPr>
          <w:rFonts w:asciiTheme="majorBidi" w:hAnsiTheme="majorBidi" w:cstheme="majorBidi"/>
          <w:sz w:val="28"/>
          <w:szCs w:val="28"/>
          <w:lang w:bidi="ar-IQ"/>
        </w:rPr>
        <w:t xml:space="preserve">There  is  evidence  that  genetic  differences  between individuals may explain why  some  patients  develop  periodontal disease &amp; other do not. Genetic factors may  play  an  important  role  in   determining  the  nature  of  the  host  response &amp; may  affect  the  function  of  phagocytic  immune  cells  or  the  structure of the epithelia   or  connective   tissue  . One  of  these  diseases  is </w:t>
      </w:r>
      <w:r w:rsidRPr="00A91137">
        <w:rPr>
          <w:rFonts w:asciiTheme="majorBidi" w:hAnsiTheme="majorBidi" w:cstheme="majorBidi"/>
          <w:b/>
          <w:bCs/>
          <w:sz w:val="28"/>
          <w:szCs w:val="28"/>
          <w:lang w:bidi="ar-IQ"/>
        </w:rPr>
        <w:t xml:space="preserve"> </w:t>
      </w:r>
      <w:proofErr w:type="spellStart"/>
      <w:r w:rsidRPr="00A91137">
        <w:rPr>
          <w:rFonts w:asciiTheme="majorBidi" w:hAnsiTheme="majorBidi" w:cstheme="majorBidi"/>
          <w:b/>
          <w:bCs/>
          <w:sz w:val="28"/>
          <w:szCs w:val="28"/>
          <w:lang w:bidi="ar-IQ"/>
        </w:rPr>
        <w:t>papillon</w:t>
      </w:r>
      <w:proofErr w:type="spellEnd"/>
      <w:r w:rsidRPr="00A91137">
        <w:rPr>
          <w:rFonts w:asciiTheme="majorBidi" w:hAnsiTheme="majorBidi" w:cstheme="majorBidi"/>
          <w:b/>
          <w:bCs/>
          <w:sz w:val="28"/>
          <w:szCs w:val="28"/>
          <w:lang w:bidi="ar-IQ"/>
        </w:rPr>
        <w:t xml:space="preserve"> - </w:t>
      </w:r>
      <w:proofErr w:type="spellStart"/>
      <w:r w:rsidRPr="00A91137">
        <w:rPr>
          <w:rFonts w:asciiTheme="majorBidi" w:hAnsiTheme="majorBidi" w:cstheme="majorBidi"/>
          <w:b/>
          <w:bCs/>
          <w:sz w:val="28"/>
          <w:szCs w:val="28"/>
          <w:lang w:bidi="ar-IQ"/>
        </w:rPr>
        <w:t>Lefevre</w:t>
      </w:r>
      <w:proofErr w:type="spellEnd"/>
      <w:r w:rsidRPr="00A91137">
        <w:rPr>
          <w:rFonts w:asciiTheme="majorBidi" w:hAnsiTheme="majorBidi" w:cstheme="majorBidi"/>
          <w:b/>
          <w:bCs/>
          <w:sz w:val="28"/>
          <w:szCs w:val="28"/>
          <w:lang w:bidi="ar-IQ"/>
        </w:rPr>
        <w:t xml:space="preserve"> syndrome </w:t>
      </w:r>
      <w:r w:rsidRPr="00A91137">
        <w:rPr>
          <w:rFonts w:asciiTheme="majorBidi" w:hAnsiTheme="majorBidi" w:cstheme="majorBidi"/>
          <w:sz w:val="28"/>
          <w:szCs w:val="28"/>
          <w:lang w:bidi="ar-IQ"/>
        </w:rPr>
        <w:t xml:space="preserve"> which  is a  rare  hereditary  disease  characterized by </w:t>
      </w:r>
      <w:proofErr w:type="spellStart"/>
      <w:r w:rsidRPr="00A91137">
        <w:rPr>
          <w:rFonts w:asciiTheme="majorBidi" w:hAnsiTheme="majorBidi" w:cstheme="majorBidi"/>
          <w:sz w:val="28"/>
          <w:szCs w:val="28"/>
          <w:lang w:bidi="ar-IQ"/>
        </w:rPr>
        <w:t>hyperkeratotic</w:t>
      </w:r>
      <w:proofErr w:type="spellEnd"/>
      <w:r w:rsidRPr="00A91137">
        <w:rPr>
          <w:rFonts w:asciiTheme="majorBidi" w:hAnsiTheme="majorBidi" w:cstheme="majorBidi"/>
          <w:sz w:val="28"/>
          <w:szCs w:val="28"/>
          <w:lang w:bidi="ar-IQ"/>
        </w:rPr>
        <w:t xml:space="preserve">  skin   lesion  in  the  palms,  soles ,  knees  &amp;  elbows &amp;  sever  destruction  to  the </w:t>
      </w:r>
      <w:proofErr w:type="spellStart"/>
      <w:r w:rsidRPr="00A91137">
        <w:rPr>
          <w:rFonts w:asciiTheme="majorBidi" w:hAnsiTheme="majorBidi" w:cstheme="majorBidi"/>
          <w:sz w:val="28"/>
          <w:szCs w:val="28"/>
          <w:lang w:bidi="ar-IQ"/>
        </w:rPr>
        <w:t>periodontium</w:t>
      </w:r>
      <w:proofErr w:type="spellEnd"/>
      <w:r w:rsidRPr="00A91137">
        <w:rPr>
          <w:rFonts w:asciiTheme="majorBidi" w:hAnsiTheme="majorBidi" w:cstheme="majorBidi"/>
          <w:sz w:val="28"/>
          <w:szCs w:val="28"/>
          <w:lang w:bidi="ar-IQ"/>
        </w:rPr>
        <w:t xml:space="preserve">   with  early  loss  of  primary  &amp;  permanent teeth . Other disease is aggressive periodontitis which has familial aggregation (which mean seen in one </w:t>
      </w:r>
      <w:proofErr w:type="gramStart"/>
      <w:r w:rsidRPr="00A91137">
        <w:rPr>
          <w:rFonts w:asciiTheme="majorBidi" w:hAnsiTheme="majorBidi" w:cstheme="majorBidi"/>
          <w:sz w:val="28"/>
          <w:szCs w:val="28"/>
          <w:lang w:bidi="ar-IQ"/>
        </w:rPr>
        <w:t>family )</w:t>
      </w:r>
      <w:proofErr w:type="gramEnd"/>
      <w:r w:rsidRPr="00A91137">
        <w:rPr>
          <w:rFonts w:asciiTheme="majorBidi" w:hAnsiTheme="majorBidi" w:cstheme="majorBidi"/>
          <w:sz w:val="28"/>
          <w:szCs w:val="28"/>
          <w:lang w:bidi="ar-IQ"/>
        </w:rPr>
        <w:t>.Some immunological defects are associated with aggressive periodontitis. Many studies have been done to demonstrate that periodontal disease was linked to genetics and they found the following:</w:t>
      </w:r>
    </w:p>
    <w:p w:rsidR="00AC0CB7" w:rsidRPr="00A91137" w:rsidRDefault="00AC0CB7" w:rsidP="00AC0CB7">
      <w:pPr>
        <w:bidi w:val="0"/>
        <w:spacing w:after="0" w:line="360" w:lineRule="auto"/>
        <w:ind w:left="-1"/>
        <w:jc w:val="both"/>
        <w:rPr>
          <w:rFonts w:asciiTheme="majorBidi" w:hAnsiTheme="majorBidi" w:cstheme="majorBidi"/>
          <w:sz w:val="28"/>
          <w:szCs w:val="28"/>
          <w:lang w:bidi="ar-IQ"/>
        </w:rPr>
      </w:pPr>
      <w:r w:rsidRPr="00A91137">
        <w:rPr>
          <w:rFonts w:asciiTheme="majorBidi" w:hAnsiTheme="majorBidi" w:cstheme="majorBidi"/>
          <w:sz w:val="28"/>
          <w:szCs w:val="28"/>
          <w:lang w:bidi="ar-IQ"/>
        </w:rPr>
        <w:t xml:space="preserve"> 1.</w:t>
      </w:r>
      <w:r>
        <w:rPr>
          <w:rFonts w:asciiTheme="majorBidi" w:hAnsiTheme="majorBidi" w:cstheme="majorBidi"/>
          <w:sz w:val="28"/>
          <w:szCs w:val="28"/>
          <w:lang w:bidi="ar-IQ"/>
        </w:rPr>
        <w:t xml:space="preserve"> </w:t>
      </w:r>
      <w:r w:rsidRPr="00A91137">
        <w:rPr>
          <w:rFonts w:asciiTheme="majorBidi" w:hAnsiTheme="majorBidi" w:cstheme="majorBidi"/>
          <w:sz w:val="28"/>
          <w:szCs w:val="28"/>
          <w:lang w:bidi="ar-IQ"/>
        </w:rPr>
        <w:t xml:space="preserve">A specific inteukin-1 (IL-1) genotype has been associated with sever chronic periodontitis                                                         </w:t>
      </w:r>
    </w:p>
    <w:p w:rsidR="00AC0CB7" w:rsidRPr="00A91137" w:rsidRDefault="00AC0CB7" w:rsidP="00AC0CB7">
      <w:pPr>
        <w:bidi w:val="0"/>
        <w:spacing w:after="0" w:line="360" w:lineRule="auto"/>
        <w:ind w:left="-1"/>
        <w:jc w:val="both"/>
        <w:rPr>
          <w:rFonts w:asciiTheme="majorBidi" w:hAnsiTheme="majorBidi" w:cstheme="majorBidi"/>
          <w:sz w:val="28"/>
          <w:szCs w:val="28"/>
          <w:lang w:bidi="ar-IQ"/>
        </w:rPr>
      </w:pPr>
      <w:r w:rsidRPr="00A91137">
        <w:rPr>
          <w:rFonts w:asciiTheme="majorBidi" w:hAnsiTheme="majorBidi" w:cstheme="majorBidi"/>
          <w:sz w:val="28"/>
          <w:szCs w:val="28"/>
          <w:lang w:bidi="ar-IQ"/>
        </w:rPr>
        <w:t>2. Neutrophil abnormalities are under genetic control.</w:t>
      </w:r>
    </w:p>
    <w:p w:rsidR="00AC0CB7" w:rsidRPr="00A91137" w:rsidRDefault="00AC0CB7" w:rsidP="00AC0CB7">
      <w:pPr>
        <w:bidi w:val="0"/>
        <w:spacing w:after="0" w:line="360" w:lineRule="auto"/>
        <w:ind w:left="-1"/>
        <w:jc w:val="both"/>
        <w:rPr>
          <w:rFonts w:asciiTheme="majorBidi" w:hAnsiTheme="majorBidi" w:cstheme="majorBidi"/>
          <w:sz w:val="28"/>
          <w:szCs w:val="28"/>
          <w:lang w:bidi="ar-IQ"/>
        </w:rPr>
      </w:pPr>
      <w:r w:rsidRPr="00A91137">
        <w:rPr>
          <w:rFonts w:asciiTheme="majorBidi" w:hAnsiTheme="majorBidi" w:cstheme="majorBidi"/>
          <w:sz w:val="28"/>
          <w:szCs w:val="28"/>
          <w:lang w:bidi="ar-IQ"/>
        </w:rPr>
        <w:t>3. Genetics play a role in regulating the titer of protective IgG</w:t>
      </w:r>
      <w:r w:rsidRPr="00A91137">
        <w:rPr>
          <w:rFonts w:asciiTheme="majorBidi" w:hAnsiTheme="majorBidi" w:cstheme="majorBidi"/>
          <w:sz w:val="28"/>
          <w:szCs w:val="28"/>
          <w:vertAlign w:val="subscript"/>
          <w:lang w:bidi="ar-IQ"/>
        </w:rPr>
        <w:t xml:space="preserve">2 </w:t>
      </w:r>
      <w:r w:rsidRPr="00A91137">
        <w:rPr>
          <w:rFonts w:asciiTheme="majorBidi" w:hAnsiTheme="majorBidi" w:cstheme="majorBidi"/>
          <w:sz w:val="28"/>
          <w:szCs w:val="28"/>
          <w:lang w:bidi="ar-IQ"/>
        </w:rPr>
        <w:t xml:space="preserve">antibody response to </w:t>
      </w:r>
      <w:r w:rsidRPr="00651FDD">
        <w:rPr>
          <w:rFonts w:asciiTheme="majorBidi" w:hAnsiTheme="majorBidi" w:cstheme="majorBidi"/>
          <w:i/>
          <w:iCs/>
          <w:sz w:val="28"/>
          <w:szCs w:val="28"/>
          <w:lang w:bidi="ar-IQ"/>
        </w:rPr>
        <w:t>A.</w:t>
      </w:r>
      <w:r w:rsidRPr="00A91137">
        <w:rPr>
          <w:rFonts w:asciiTheme="majorBidi" w:hAnsiTheme="majorBidi" w:cstheme="majorBidi"/>
          <w:sz w:val="28"/>
          <w:szCs w:val="28"/>
          <w:lang w:bidi="ar-IQ"/>
        </w:rPr>
        <w:t xml:space="preserve"> </w:t>
      </w:r>
      <w:proofErr w:type="spellStart"/>
      <w:r w:rsidRPr="00651FDD">
        <w:rPr>
          <w:rFonts w:asciiTheme="majorBidi" w:hAnsiTheme="majorBidi" w:cstheme="majorBidi"/>
          <w:i/>
          <w:iCs/>
          <w:sz w:val="28"/>
          <w:szCs w:val="28"/>
          <w:lang w:bidi="ar-IQ"/>
        </w:rPr>
        <w:t>actinomycetemcomitans</w:t>
      </w:r>
      <w:proofErr w:type="spellEnd"/>
      <w:r w:rsidRPr="00651FDD">
        <w:rPr>
          <w:rFonts w:asciiTheme="majorBidi" w:hAnsiTheme="majorBidi" w:cstheme="majorBidi"/>
          <w:i/>
          <w:iCs/>
          <w:sz w:val="28"/>
          <w:szCs w:val="28"/>
          <w:lang w:bidi="ar-IQ"/>
        </w:rPr>
        <w:t xml:space="preserve"> </w:t>
      </w:r>
      <w:r w:rsidRPr="00651FDD">
        <w:rPr>
          <w:rFonts w:asciiTheme="majorBidi" w:hAnsiTheme="majorBidi" w:cstheme="majorBidi"/>
          <w:sz w:val="28"/>
          <w:szCs w:val="28"/>
          <w:lang w:bidi="ar-IQ"/>
        </w:rPr>
        <w:t xml:space="preserve">in </w:t>
      </w:r>
      <w:r w:rsidRPr="00A91137">
        <w:rPr>
          <w:rFonts w:asciiTheme="majorBidi" w:hAnsiTheme="majorBidi" w:cstheme="majorBidi"/>
          <w:sz w:val="28"/>
          <w:szCs w:val="28"/>
          <w:lang w:bidi="ar-IQ"/>
        </w:rPr>
        <w:t xml:space="preserve">patients with aggressive periodontitis. </w:t>
      </w:r>
    </w:p>
    <w:p w:rsidR="00AC0CB7" w:rsidRPr="00A91137" w:rsidRDefault="00AC0CB7" w:rsidP="00AC0CB7">
      <w:pPr>
        <w:spacing w:after="0" w:line="360" w:lineRule="auto"/>
        <w:ind w:left="-1"/>
        <w:jc w:val="both"/>
        <w:rPr>
          <w:rFonts w:asciiTheme="majorBidi" w:hAnsiTheme="majorBidi" w:cstheme="majorBidi"/>
          <w:sz w:val="28"/>
          <w:szCs w:val="28"/>
          <w:rtl/>
          <w:lang w:bidi="ar-IQ"/>
        </w:rPr>
      </w:pPr>
    </w:p>
    <w:p w:rsidR="00AC0CB7" w:rsidRPr="00A91137" w:rsidRDefault="00AC0CB7" w:rsidP="00AC0CB7">
      <w:pPr>
        <w:bidi w:val="0"/>
        <w:spacing w:after="0" w:line="360" w:lineRule="auto"/>
        <w:ind w:left="-1"/>
        <w:jc w:val="both"/>
        <w:rPr>
          <w:rFonts w:asciiTheme="majorBidi" w:hAnsiTheme="majorBidi" w:cstheme="majorBidi"/>
          <w:b/>
          <w:bCs/>
          <w:sz w:val="28"/>
          <w:szCs w:val="28"/>
          <w:lang w:bidi="ar-IQ"/>
        </w:rPr>
      </w:pPr>
      <w:r w:rsidRPr="00A91137">
        <w:rPr>
          <w:rFonts w:asciiTheme="majorBidi" w:hAnsiTheme="majorBidi" w:cstheme="majorBidi"/>
          <w:b/>
          <w:bCs/>
          <w:sz w:val="28"/>
          <w:szCs w:val="28"/>
          <w:u w:val="single"/>
        </w:rPr>
        <w:t xml:space="preserve">Aging </w:t>
      </w:r>
      <w:r w:rsidRPr="00A91137">
        <w:rPr>
          <w:rFonts w:asciiTheme="majorBidi" w:hAnsiTheme="majorBidi" w:cstheme="majorBidi"/>
          <w:b/>
          <w:bCs/>
          <w:sz w:val="28"/>
          <w:szCs w:val="28"/>
        </w:rPr>
        <w:t xml:space="preserve">                                                                                                                         </w:t>
      </w:r>
    </w:p>
    <w:p w:rsidR="00AC0CB7" w:rsidRPr="00A91137" w:rsidRDefault="00AC0CB7" w:rsidP="00AC0CB7">
      <w:pPr>
        <w:bidi w:val="0"/>
        <w:spacing w:after="0" w:line="360" w:lineRule="auto"/>
        <w:ind w:left="-1"/>
        <w:jc w:val="both"/>
        <w:rPr>
          <w:rFonts w:asciiTheme="majorBidi" w:hAnsiTheme="majorBidi" w:cstheme="majorBidi"/>
          <w:sz w:val="28"/>
          <w:szCs w:val="28"/>
          <w:lang w:bidi="ar-IQ"/>
        </w:rPr>
      </w:pPr>
      <w:r w:rsidRPr="00A91137">
        <w:rPr>
          <w:rFonts w:asciiTheme="majorBidi" w:hAnsiTheme="majorBidi" w:cstheme="majorBidi"/>
          <w:sz w:val="28"/>
          <w:szCs w:val="28"/>
        </w:rPr>
        <w:t xml:space="preserve">Aging is associated with an increased incidence of periodontal disease. However it has been suggested that the increased level of periodontal destruction observed with aging is the result of cumulative destruction rather than a result of increased rates of </w:t>
      </w:r>
      <w:r w:rsidRPr="00A91137">
        <w:rPr>
          <w:rFonts w:asciiTheme="majorBidi" w:hAnsiTheme="majorBidi" w:cstheme="majorBidi"/>
          <w:sz w:val="28"/>
          <w:szCs w:val="28"/>
        </w:rPr>
        <w:lastRenderedPageBreak/>
        <w:t>destruction.</w:t>
      </w:r>
      <w:r w:rsidRPr="00A91137">
        <w:rPr>
          <w:rFonts w:asciiTheme="majorBidi" w:hAnsiTheme="majorBidi" w:cstheme="majorBidi"/>
          <w:sz w:val="28"/>
          <w:szCs w:val="28"/>
          <w:lang w:bidi="ar-IQ"/>
        </w:rPr>
        <w:t xml:space="preserve"> </w:t>
      </w:r>
      <w:proofErr w:type="gramStart"/>
      <w:r w:rsidRPr="00A91137">
        <w:rPr>
          <w:rFonts w:asciiTheme="majorBidi" w:hAnsiTheme="majorBidi" w:cstheme="majorBidi"/>
          <w:sz w:val="28"/>
          <w:szCs w:val="28"/>
          <w:lang w:bidi="ar-IQ"/>
        </w:rPr>
        <w:t>With  aging</w:t>
      </w:r>
      <w:proofErr w:type="gramEnd"/>
      <w:r w:rsidRPr="00A91137">
        <w:rPr>
          <w:rFonts w:asciiTheme="majorBidi" w:hAnsiTheme="majorBidi" w:cstheme="majorBidi"/>
          <w:sz w:val="28"/>
          <w:szCs w:val="28"/>
          <w:lang w:bidi="ar-IQ"/>
        </w:rPr>
        <w:t xml:space="preserve">  a  number of  changes take place in the periodontal tissues.      a. Arteriosclerosis (reduction in arterial blood supply).                                            </w:t>
      </w:r>
    </w:p>
    <w:p w:rsidR="00AC0CB7" w:rsidRPr="00A91137" w:rsidRDefault="00AC0CB7" w:rsidP="00AC0CB7">
      <w:pPr>
        <w:bidi w:val="0"/>
        <w:spacing w:line="360" w:lineRule="auto"/>
        <w:ind w:left="-1"/>
        <w:jc w:val="both"/>
        <w:rPr>
          <w:rFonts w:asciiTheme="majorBidi" w:hAnsiTheme="majorBidi" w:cstheme="majorBidi"/>
          <w:sz w:val="28"/>
          <w:szCs w:val="28"/>
          <w:lang w:bidi="ar-IQ"/>
        </w:rPr>
      </w:pPr>
      <w:r w:rsidRPr="00A91137">
        <w:rPr>
          <w:rFonts w:asciiTheme="majorBidi" w:hAnsiTheme="majorBidi" w:cstheme="majorBidi"/>
          <w:sz w:val="28"/>
          <w:szCs w:val="28"/>
          <w:lang w:bidi="ar-IQ"/>
        </w:rPr>
        <w:t xml:space="preserve">b. The gingiva become more fibrotic &amp;less keratinized.                                             </w:t>
      </w:r>
    </w:p>
    <w:p w:rsidR="00AC0CB7" w:rsidRPr="00A91137" w:rsidRDefault="00AC0CB7" w:rsidP="00AC0CB7">
      <w:pPr>
        <w:bidi w:val="0"/>
        <w:spacing w:line="360" w:lineRule="auto"/>
        <w:ind w:left="-1"/>
        <w:jc w:val="both"/>
        <w:rPr>
          <w:rFonts w:asciiTheme="majorBidi" w:hAnsiTheme="majorBidi" w:cstheme="majorBidi"/>
          <w:sz w:val="28"/>
          <w:szCs w:val="28"/>
          <w:lang w:bidi="ar-IQ"/>
        </w:rPr>
      </w:pPr>
      <w:r w:rsidRPr="00A91137">
        <w:rPr>
          <w:rFonts w:asciiTheme="majorBidi" w:hAnsiTheme="majorBidi" w:cstheme="majorBidi"/>
          <w:sz w:val="28"/>
          <w:szCs w:val="28"/>
          <w:lang w:bidi="ar-IQ"/>
        </w:rPr>
        <w:t xml:space="preserve">c. The periodontal fiber bundles become thicker with decrease in cellularity.              </w:t>
      </w:r>
    </w:p>
    <w:p w:rsidR="00AC0CB7" w:rsidRPr="004748D8" w:rsidRDefault="00AC0CB7" w:rsidP="00AC0CB7">
      <w:pPr>
        <w:bidi w:val="0"/>
        <w:spacing w:line="360" w:lineRule="auto"/>
        <w:jc w:val="both"/>
        <w:rPr>
          <w:rFonts w:asciiTheme="majorBidi" w:hAnsiTheme="majorBidi" w:cstheme="majorBidi"/>
          <w:sz w:val="28"/>
          <w:szCs w:val="28"/>
          <w:lang w:bidi="ar-IQ"/>
        </w:rPr>
      </w:pPr>
      <w:r w:rsidRPr="00A91137">
        <w:rPr>
          <w:rFonts w:asciiTheme="majorBidi" w:hAnsiTheme="majorBidi" w:cstheme="majorBidi"/>
          <w:sz w:val="28"/>
          <w:szCs w:val="28"/>
          <w:lang w:bidi="ar-IQ"/>
        </w:rPr>
        <w:t xml:space="preserve"> d. Osteoporosis of alveolar bone.                                                                              </w:t>
      </w:r>
    </w:p>
    <w:p w:rsidR="00AC0CB7" w:rsidRPr="00A91137" w:rsidRDefault="00AC0CB7" w:rsidP="00AC0CB7">
      <w:pPr>
        <w:spacing w:line="360" w:lineRule="auto"/>
        <w:ind w:left="-1"/>
        <w:jc w:val="both"/>
        <w:rPr>
          <w:rFonts w:asciiTheme="majorBidi" w:eastAsia="Times New Roman" w:hAnsiTheme="majorBidi" w:cstheme="majorBidi"/>
          <w:color w:val="999999"/>
          <w:sz w:val="28"/>
          <w:szCs w:val="28"/>
        </w:rPr>
      </w:pPr>
      <w:r w:rsidRPr="00A91137">
        <w:rPr>
          <w:rFonts w:asciiTheme="majorBidi" w:hAnsiTheme="majorBidi" w:cstheme="majorBidi"/>
          <w:sz w:val="28"/>
          <w:szCs w:val="28"/>
          <w:lang w:bidi="ar-IQ"/>
        </w:rPr>
        <w:t xml:space="preserve"> From these  changes, it  was  concluded  that  inflammation develops more rapidly &amp; wound healing proceeds more slowly in old  than young individuals with the   same    susceptibility  to  periodontal  disease  .  Young  persons  have  better chance of repair than old persons, but  when young  person was susceptible to have periodontal disease more than old person which was non susceptible, then the  opposite  is  true &amp; age  has  no  influence  in this  condition . </w:t>
      </w:r>
      <w:proofErr w:type="gramStart"/>
      <w:r w:rsidRPr="00A91137">
        <w:rPr>
          <w:rFonts w:asciiTheme="majorBidi" w:hAnsiTheme="majorBidi" w:cstheme="majorBidi"/>
          <w:sz w:val="28"/>
          <w:szCs w:val="28"/>
          <w:lang w:bidi="ar-IQ"/>
        </w:rPr>
        <w:t>for  ex</w:t>
      </w:r>
      <w:proofErr w:type="gramEnd"/>
      <w:r w:rsidRPr="00A91137">
        <w:rPr>
          <w:rFonts w:asciiTheme="majorBidi" w:hAnsiTheme="majorBidi" w:cstheme="majorBidi"/>
          <w:sz w:val="28"/>
          <w:szCs w:val="28"/>
          <w:lang w:bidi="ar-IQ"/>
        </w:rPr>
        <w:t xml:space="preserve"> .  Rapidly destructive  forms  of  periodontal  disease  occur in young are usually associated with  defect  in  host  response  (deficient  neutrophil  function)  while  the elderly have  slowly  progressive  form  of  the  disease that does not result from impaired neutrophil function.                               Epidemiological    studies  had  shown  that  the  prevalence  &amp;  severity  of periodontal disease increase with age &amp; a high incidence of Periodontal disease was found after  the  age  of  40  years . Age  by  itself  has  no  influence  on  the  periodontal tissues, but the older the age , the longer the time interval &amp; the more the chance of  periodontal  tissues  to  be  exposed to  local factor (accumulative effect of age) , also there is declined host defense mechanism &amp; high incidence  of systemic diseases &amp; drug intake which may adversely affect the periodontal health.</w:t>
      </w:r>
      <w:r w:rsidRPr="00A91137">
        <w:rPr>
          <w:rFonts w:asciiTheme="majorBidi" w:eastAsia="Times New Roman" w:hAnsiTheme="majorBidi" w:cstheme="majorBidi"/>
          <w:color w:val="999999"/>
          <w:sz w:val="28"/>
          <w:szCs w:val="28"/>
        </w:rPr>
        <w:t xml:space="preserve"> </w:t>
      </w:r>
    </w:p>
    <w:p w:rsidR="00AC0CB7" w:rsidRPr="00A91137" w:rsidRDefault="00AC0CB7" w:rsidP="00AC0CB7">
      <w:pPr>
        <w:spacing w:line="360" w:lineRule="auto"/>
        <w:ind w:left="-1"/>
        <w:jc w:val="both"/>
        <w:rPr>
          <w:rFonts w:asciiTheme="majorBidi" w:hAnsiTheme="majorBidi" w:cstheme="majorBidi"/>
          <w:sz w:val="28"/>
          <w:szCs w:val="28"/>
          <w:lang w:bidi="ar-IQ"/>
        </w:rPr>
      </w:pPr>
      <w:r w:rsidRPr="00A91137">
        <w:rPr>
          <w:rFonts w:asciiTheme="majorBidi" w:eastAsia="Times New Roman" w:hAnsiTheme="majorBidi" w:cstheme="majorBidi"/>
          <w:color w:val="000000" w:themeColor="text1"/>
          <w:sz w:val="28"/>
          <w:szCs w:val="28"/>
        </w:rPr>
        <w:t>It has</w:t>
      </w:r>
      <w:r w:rsidRPr="00A91137">
        <w:rPr>
          <w:rFonts w:asciiTheme="majorBidi" w:hAnsiTheme="majorBidi" w:cstheme="majorBidi"/>
          <w:sz w:val="28"/>
          <w:szCs w:val="28"/>
          <w:lang w:bidi="ar-IQ"/>
        </w:rPr>
        <w:t xml:space="preserve"> been demonstrated that the mean annual rate of bone loss among the initially 70 </w:t>
      </w:r>
      <w:proofErr w:type="gramStart"/>
      <w:r w:rsidRPr="00A91137">
        <w:rPr>
          <w:rFonts w:asciiTheme="majorBidi" w:hAnsiTheme="majorBidi" w:cstheme="majorBidi"/>
          <w:sz w:val="28"/>
          <w:szCs w:val="28"/>
          <w:lang w:bidi="ar-IQ"/>
        </w:rPr>
        <w:t>years</w:t>
      </w:r>
      <w:proofErr w:type="gramEnd"/>
      <w:r w:rsidRPr="00A91137">
        <w:rPr>
          <w:rFonts w:asciiTheme="majorBidi" w:hAnsiTheme="majorBidi" w:cstheme="majorBidi"/>
          <w:sz w:val="28"/>
          <w:szCs w:val="28"/>
          <w:lang w:bidi="ar-IQ"/>
        </w:rPr>
        <w:t xml:space="preserve"> old subjects was 0.28 mm compared to 0.07 on the 25 years old individual.           </w:t>
      </w:r>
    </w:p>
    <w:p w:rsidR="00AC0CB7" w:rsidRDefault="00AC0CB7" w:rsidP="00AC0CB7">
      <w:pPr>
        <w:shd w:val="clear" w:color="auto" w:fill="FFFFFF"/>
        <w:bidi w:val="0"/>
        <w:spacing w:after="0" w:line="360" w:lineRule="auto"/>
        <w:jc w:val="both"/>
        <w:outlineLvl w:val="5"/>
        <w:rPr>
          <w:rFonts w:asciiTheme="majorBidi" w:eastAsia="Times New Roman" w:hAnsiTheme="majorBidi" w:cstheme="majorBidi"/>
          <w:b/>
          <w:bCs/>
          <w:sz w:val="28"/>
          <w:szCs w:val="28"/>
          <w:u w:val="single"/>
        </w:rPr>
      </w:pPr>
    </w:p>
    <w:p w:rsidR="00AC0CB7" w:rsidRDefault="00AC0CB7" w:rsidP="00AC0CB7">
      <w:pPr>
        <w:shd w:val="clear" w:color="auto" w:fill="FFFFFF"/>
        <w:bidi w:val="0"/>
        <w:spacing w:after="0" w:line="360" w:lineRule="auto"/>
        <w:jc w:val="both"/>
        <w:outlineLvl w:val="5"/>
        <w:rPr>
          <w:rFonts w:asciiTheme="majorBidi" w:eastAsia="Times New Roman" w:hAnsiTheme="majorBidi" w:cstheme="majorBidi"/>
          <w:b/>
          <w:bCs/>
          <w:sz w:val="28"/>
          <w:szCs w:val="28"/>
          <w:u w:val="single"/>
        </w:rPr>
      </w:pPr>
    </w:p>
    <w:p w:rsidR="00367FD7" w:rsidRDefault="00367FD7" w:rsidP="00AC0CB7">
      <w:pPr>
        <w:shd w:val="clear" w:color="auto" w:fill="FFFFFF"/>
        <w:bidi w:val="0"/>
        <w:spacing w:after="0" w:line="360" w:lineRule="auto"/>
        <w:jc w:val="both"/>
        <w:outlineLvl w:val="5"/>
        <w:rPr>
          <w:rFonts w:asciiTheme="majorBidi" w:eastAsia="Times New Roman" w:hAnsiTheme="majorBidi" w:cstheme="majorBidi"/>
          <w:b/>
          <w:bCs/>
          <w:sz w:val="28"/>
          <w:szCs w:val="28"/>
          <w:u w:val="single"/>
        </w:rPr>
      </w:pPr>
    </w:p>
    <w:p w:rsidR="00367FD7" w:rsidRDefault="00367FD7" w:rsidP="00367FD7">
      <w:pPr>
        <w:shd w:val="clear" w:color="auto" w:fill="FFFFFF"/>
        <w:bidi w:val="0"/>
        <w:spacing w:after="0" w:line="360" w:lineRule="auto"/>
        <w:jc w:val="both"/>
        <w:outlineLvl w:val="5"/>
        <w:rPr>
          <w:rFonts w:asciiTheme="majorBidi" w:eastAsia="Times New Roman" w:hAnsiTheme="majorBidi" w:cstheme="majorBidi"/>
          <w:b/>
          <w:bCs/>
          <w:sz w:val="28"/>
          <w:szCs w:val="28"/>
          <w:u w:val="single"/>
        </w:rPr>
      </w:pPr>
    </w:p>
    <w:p w:rsidR="00AC0CB7" w:rsidRPr="00A91137" w:rsidRDefault="00AC0CB7" w:rsidP="00367FD7">
      <w:pPr>
        <w:shd w:val="clear" w:color="auto" w:fill="FFFFFF"/>
        <w:bidi w:val="0"/>
        <w:spacing w:after="0" w:line="360" w:lineRule="auto"/>
        <w:jc w:val="both"/>
        <w:outlineLvl w:val="5"/>
        <w:rPr>
          <w:rFonts w:asciiTheme="majorBidi" w:eastAsia="Times New Roman" w:hAnsiTheme="majorBidi" w:cstheme="majorBidi"/>
          <w:b/>
          <w:bCs/>
          <w:sz w:val="28"/>
          <w:szCs w:val="28"/>
          <w:u w:val="single"/>
        </w:rPr>
      </w:pPr>
      <w:r w:rsidRPr="00A91137">
        <w:rPr>
          <w:rFonts w:asciiTheme="majorBidi" w:eastAsia="Times New Roman" w:hAnsiTheme="majorBidi" w:cstheme="majorBidi"/>
          <w:b/>
          <w:bCs/>
          <w:sz w:val="28"/>
          <w:szCs w:val="28"/>
          <w:u w:val="single"/>
        </w:rPr>
        <w:lastRenderedPageBreak/>
        <w:t>Sex</w:t>
      </w:r>
    </w:p>
    <w:p w:rsidR="00AC0CB7" w:rsidRPr="00A91137" w:rsidRDefault="00AC0CB7" w:rsidP="00AC0CB7">
      <w:pPr>
        <w:shd w:val="clear" w:color="auto" w:fill="FFFFFF"/>
        <w:bidi w:val="0"/>
        <w:spacing w:before="129" w:after="0" w:line="360" w:lineRule="auto"/>
        <w:jc w:val="both"/>
        <w:rPr>
          <w:rFonts w:asciiTheme="majorBidi" w:eastAsia="Times New Roman" w:hAnsiTheme="majorBidi" w:cstheme="majorBidi"/>
          <w:color w:val="000000"/>
          <w:sz w:val="28"/>
          <w:szCs w:val="28"/>
        </w:rPr>
      </w:pPr>
      <w:r w:rsidRPr="00A91137">
        <w:rPr>
          <w:rFonts w:asciiTheme="majorBidi" w:eastAsia="Times New Roman" w:hAnsiTheme="majorBidi" w:cstheme="majorBidi"/>
          <w:color w:val="000000"/>
          <w:sz w:val="28"/>
          <w:szCs w:val="28"/>
        </w:rPr>
        <w:t xml:space="preserve">Numerous studies reported higher periodontal destruction among males compared to the female population .The reasons for these sex differences are not clear, but they are thought to be related to the ignorance of oral hygiene, which is usually observed among </w:t>
      </w:r>
      <w:proofErr w:type="gramStart"/>
      <w:r w:rsidRPr="00A91137">
        <w:rPr>
          <w:rFonts w:asciiTheme="majorBidi" w:eastAsia="Times New Roman" w:hAnsiTheme="majorBidi" w:cstheme="majorBidi"/>
          <w:color w:val="000000"/>
          <w:sz w:val="28"/>
          <w:szCs w:val="28"/>
        </w:rPr>
        <w:t>males .</w:t>
      </w:r>
      <w:proofErr w:type="gramEnd"/>
      <w:r w:rsidRPr="00A91137">
        <w:rPr>
          <w:rFonts w:asciiTheme="majorBidi" w:eastAsia="Times New Roman" w:hAnsiTheme="majorBidi" w:cstheme="majorBidi"/>
          <w:color w:val="000000"/>
          <w:sz w:val="28"/>
          <w:szCs w:val="28"/>
        </w:rPr>
        <w:t xml:space="preserve"> However, the relationship observed between sex and the disease is not apparent and is not considered as strong and consistent. Thus, sex may be a demographic factor, which may interfere with the effects of other factors and it must be controlled for investigating the disease.</w:t>
      </w:r>
    </w:p>
    <w:p w:rsidR="00AC0CB7" w:rsidRPr="00A91137" w:rsidRDefault="00AC0CB7" w:rsidP="00AC0CB7">
      <w:pPr>
        <w:shd w:val="clear" w:color="auto" w:fill="FFFFFF"/>
        <w:bidi w:val="0"/>
        <w:spacing w:before="129" w:after="129" w:line="360" w:lineRule="auto"/>
        <w:jc w:val="both"/>
        <w:rPr>
          <w:rFonts w:asciiTheme="majorBidi" w:eastAsia="Times New Roman" w:hAnsiTheme="majorBidi" w:cstheme="majorBidi"/>
          <w:color w:val="000000"/>
          <w:sz w:val="28"/>
          <w:szCs w:val="28"/>
          <w:u w:val="single"/>
        </w:rPr>
      </w:pPr>
      <w:r w:rsidRPr="00A91137">
        <w:rPr>
          <w:rFonts w:asciiTheme="majorBidi" w:hAnsiTheme="majorBidi" w:cstheme="majorBidi"/>
          <w:b/>
          <w:bCs/>
          <w:sz w:val="28"/>
          <w:szCs w:val="28"/>
          <w:u w:val="single"/>
        </w:rPr>
        <w:t>Ethnicity</w:t>
      </w:r>
    </w:p>
    <w:p w:rsidR="00AC0CB7" w:rsidRPr="00A91137" w:rsidRDefault="00AC0CB7" w:rsidP="00AC0CB7">
      <w:pPr>
        <w:autoSpaceDE w:val="0"/>
        <w:autoSpaceDN w:val="0"/>
        <w:bidi w:val="0"/>
        <w:adjustRightInd w:val="0"/>
        <w:spacing w:after="0" w:line="360" w:lineRule="auto"/>
        <w:ind w:left="-1"/>
        <w:jc w:val="both"/>
        <w:rPr>
          <w:rFonts w:asciiTheme="majorBidi" w:hAnsiTheme="majorBidi" w:cstheme="majorBidi"/>
          <w:sz w:val="28"/>
          <w:szCs w:val="28"/>
          <w:rtl/>
          <w:lang w:bidi="ar-IQ"/>
        </w:rPr>
      </w:pPr>
      <w:r w:rsidRPr="00A91137">
        <w:rPr>
          <w:rFonts w:asciiTheme="majorBidi" w:hAnsiTheme="majorBidi" w:cstheme="majorBidi"/>
          <w:sz w:val="28"/>
          <w:szCs w:val="28"/>
        </w:rPr>
        <w:t>The level of attachment loss is also influenced by race/ethnicity, although the exact role of this factor is not fully understood. Certain racial/ethnic groups, particularly subjects of African and Latin American background, have a higher risk of developing periodontal tissue loss than other groups</w:t>
      </w:r>
      <w:r w:rsidRPr="00A91137">
        <w:rPr>
          <w:rFonts w:asciiTheme="majorBidi" w:hAnsiTheme="majorBidi" w:cstheme="majorBidi"/>
          <w:sz w:val="28"/>
          <w:szCs w:val="28"/>
          <w:lang w:bidi="ar-IQ"/>
        </w:rPr>
        <w:t>.</w:t>
      </w:r>
    </w:p>
    <w:p w:rsidR="00AC0CB7" w:rsidRPr="00A91137" w:rsidRDefault="00AC0CB7" w:rsidP="00AC0CB7">
      <w:pPr>
        <w:autoSpaceDE w:val="0"/>
        <w:autoSpaceDN w:val="0"/>
        <w:bidi w:val="0"/>
        <w:adjustRightInd w:val="0"/>
        <w:spacing w:after="0" w:line="360" w:lineRule="auto"/>
        <w:ind w:left="-1"/>
        <w:jc w:val="both"/>
        <w:rPr>
          <w:rFonts w:asciiTheme="majorBidi" w:hAnsiTheme="majorBidi" w:cstheme="majorBidi"/>
          <w:sz w:val="28"/>
          <w:szCs w:val="28"/>
          <w:lang w:bidi="ar-IQ"/>
        </w:rPr>
      </w:pPr>
      <w:r w:rsidRPr="00A91137">
        <w:rPr>
          <w:rFonts w:asciiTheme="majorBidi" w:hAnsiTheme="majorBidi" w:cstheme="majorBidi"/>
          <w:sz w:val="28"/>
          <w:szCs w:val="28"/>
          <w:lang w:bidi="ar-IQ"/>
        </w:rPr>
        <w:t xml:space="preserve">There are local contributing risk factors to the etiology of periodontal diseases including </w:t>
      </w:r>
      <w:r w:rsidRPr="00A91137">
        <w:rPr>
          <w:rFonts w:asciiTheme="majorBidi" w:hAnsiTheme="majorBidi" w:cstheme="majorBidi"/>
          <w:b/>
          <w:bCs/>
          <w:sz w:val="28"/>
          <w:szCs w:val="28"/>
          <w:lang w:bidi="ar-IQ"/>
        </w:rPr>
        <w:t>Anatomic &amp;Iatrogenic</w:t>
      </w:r>
      <w:r w:rsidRPr="00A91137">
        <w:rPr>
          <w:rFonts w:asciiTheme="majorBidi" w:hAnsiTheme="majorBidi" w:cstheme="majorBidi"/>
          <w:sz w:val="28"/>
          <w:szCs w:val="28"/>
          <w:lang w:bidi="ar-IQ"/>
        </w:rPr>
        <w:t xml:space="preserve"> factors. These factors may facilitate bacterial plaque accumulation &amp; retention or they interfere with plaque removal.</w:t>
      </w:r>
      <w:r w:rsidRPr="00A91137">
        <w:rPr>
          <w:rFonts w:asciiTheme="majorBidi" w:hAnsiTheme="majorBidi" w:cstheme="majorBidi"/>
          <w:sz w:val="28"/>
          <w:szCs w:val="28"/>
          <w:rtl/>
          <w:lang w:bidi="ar-IQ"/>
        </w:rPr>
        <w:t xml:space="preserve">)  </w:t>
      </w:r>
      <w:r w:rsidRPr="00A91137">
        <w:rPr>
          <w:rFonts w:asciiTheme="majorBidi" w:hAnsiTheme="majorBidi" w:cstheme="majorBidi"/>
          <w:sz w:val="28"/>
          <w:szCs w:val="28"/>
          <w:lang w:bidi="ar-IQ"/>
        </w:rPr>
        <w:t>Retentive factors).</w:t>
      </w:r>
    </w:p>
    <w:p w:rsidR="00AC0CB7" w:rsidRPr="00A91137" w:rsidRDefault="00AC0CB7" w:rsidP="00AC0CB7">
      <w:pPr>
        <w:bidi w:val="0"/>
        <w:spacing w:line="360" w:lineRule="auto"/>
        <w:ind w:left="-1"/>
        <w:jc w:val="both"/>
        <w:rPr>
          <w:rFonts w:asciiTheme="majorBidi" w:hAnsiTheme="majorBidi" w:cstheme="majorBidi"/>
          <w:sz w:val="28"/>
          <w:szCs w:val="28"/>
          <w:lang w:bidi="ar-IQ"/>
        </w:rPr>
      </w:pPr>
      <w:proofErr w:type="gramStart"/>
      <w:r w:rsidRPr="00A91137">
        <w:rPr>
          <w:rFonts w:asciiTheme="majorBidi" w:hAnsiTheme="majorBidi" w:cstheme="majorBidi"/>
          <w:sz w:val="28"/>
          <w:szCs w:val="28"/>
          <w:lang w:bidi="ar-IQ"/>
        </w:rPr>
        <w:t>burning</w:t>
      </w:r>
      <w:proofErr w:type="gramEnd"/>
      <w:r w:rsidRPr="00A91137">
        <w:rPr>
          <w:rFonts w:asciiTheme="majorBidi" w:hAnsiTheme="majorBidi" w:cstheme="majorBidi"/>
          <w:sz w:val="28"/>
          <w:szCs w:val="28"/>
          <w:lang w:bidi="ar-IQ"/>
        </w:rPr>
        <w:t xml:space="preserve"> mouth                                                                                                        </w:t>
      </w:r>
    </w:p>
    <w:p w:rsidR="00AC0CB7" w:rsidRPr="00A91137" w:rsidRDefault="00AC0CB7" w:rsidP="00AC0CB7">
      <w:pPr>
        <w:spacing w:after="0" w:line="360" w:lineRule="auto"/>
        <w:ind w:left="-1"/>
        <w:jc w:val="both"/>
        <w:rPr>
          <w:rFonts w:asciiTheme="majorBidi" w:hAnsiTheme="majorBidi" w:cstheme="majorBidi"/>
          <w:sz w:val="28"/>
          <w:szCs w:val="28"/>
          <w:rtl/>
          <w:lang w:bidi="ar-IQ"/>
        </w:rPr>
      </w:pPr>
      <w:r w:rsidRPr="00A91137">
        <w:rPr>
          <w:rFonts w:asciiTheme="majorBidi" w:hAnsiTheme="majorBidi" w:cstheme="majorBidi"/>
          <w:b/>
          <w:bCs/>
          <w:sz w:val="28"/>
          <w:szCs w:val="28"/>
          <w:u w:val="single"/>
          <w:lang w:bidi="ar-IQ"/>
        </w:rPr>
        <w:t>HIV \ AIDS:</w:t>
      </w:r>
      <w:r w:rsidRPr="00A91137">
        <w:rPr>
          <w:rFonts w:asciiTheme="majorBidi" w:hAnsiTheme="majorBidi" w:cstheme="majorBidi"/>
          <w:b/>
          <w:bCs/>
          <w:sz w:val="28"/>
          <w:szCs w:val="28"/>
          <w:lang w:bidi="ar-IQ"/>
        </w:rPr>
        <w:t xml:space="preserve">                                                                                                                     </w:t>
      </w:r>
    </w:p>
    <w:p w:rsidR="00AC0CB7" w:rsidRPr="00A91137" w:rsidRDefault="00AC0CB7" w:rsidP="00AC0CB7">
      <w:pPr>
        <w:autoSpaceDE w:val="0"/>
        <w:autoSpaceDN w:val="0"/>
        <w:bidi w:val="0"/>
        <w:adjustRightInd w:val="0"/>
        <w:spacing w:after="0" w:line="360" w:lineRule="auto"/>
        <w:ind w:left="-1"/>
        <w:jc w:val="both"/>
        <w:rPr>
          <w:rFonts w:asciiTheme="majorBidi" w:hAnsiTheme="majorBidi" w:cstheme="majorBidi"/>
          <w:sz w:val="28"/>
          <w:szCs w:val="28"/>
          <w:lang w:bidi="ar-IQ"/>
        </w:rPr>
      </w:pPr>
      <w:r w:rsidRPr="00A91137">
        <w:rPr>
          <w:rFonts w:asciiTheme="majorBidi" w:hAnsiTheme="majorBidi" w:cstheme="majorBidi"/>
          <w:b/>
          <w:bCs/>
          <w:sz w:val="28"/>
          <w:szCs w:val="28"/>
          <w:lang w:bidi="ar-IQ"/>
        </w:rPr>
        <w:t xml:space="preserve"> </w:t>
      </w:r>
      <w:r w:rsidRPr="00A91137">
        <w:rPr>
          <w:rFonts w:asciiTheme="majorBidi" w:hAnsiTheme="majorBidi" w:cstheme="majorBidi"/>
          <w:sz w:val="28"/>
          <w:szCs w:val="28"/>
          <w:lang w:bidi="ar-IQ"/>
        </w:rPr>
        <w:t>It  has  been  stated  that  the  immune  dysfunction ( immunosuppression)  associated  with    human   immunodeficiency   virus   (HIV)   infection   &amp; acquired immunodeficiency syndrome (AIDS) increases susceptibility to periodontal disease .Those    patients   often   had   severe   periodontal    destruction   characterized  by necrotizing   ulcerative periodontitis .</w:t>
      </w:r>
    </w:p>
    <w:p w:rsidR="00AC0CB7" w:rsidRPr="00A91137" w:rsidRDefault="00AC0CB7" w:rsidP="00AC0CB7">
      <w:pPr>
        <w:shd w:val="clear" w:color="auto" w:fill="FFFFFF"/>
        <w:bidi w:val="0"/>
        <w:spacing w:after="129" w:line="360" w:lineRule="auto"/>
        <w:jc w:val="both"/>
        <w:outlineLvl w:val="6"/>
        <w:rPr>
          <w:rFonts w:asciiTheme="majorBidi" w:eastAsia="Times New Roman" w:hAnsiTheme="majorBidi" w:cstheme="majorBidi"/>
          <w:b/>
          <w:bCs/>
          <w:sz w:val="28"/>
          <w:szCs w:val="28"/>
          <w:u w:val="single"/>
        </w:rPr>
      </w:pPr>
      <w:r w:rsidRPr="00A91137">
        <w:rPr>
          <w:rFonts w:asciiTheme="majorBidi" w:eastAsia="Times New Roman" w:hAnsiTheme="majorBidi" w:cstheme="majorBidi"/>
          <w:b/>
          <w:bCs/>
          <w:sz w:val="28"/>
          <w:szCs w:val="28"/>
          <w:u w:val="single"/>
        </w:rPr>
        <w:t>Osteoporosis</w:t>
      </w:r>
    </w:p>
    <w:p w:rsidR="00AC0CB7" w:rsidRDefault="00AC0CB7" w:rsidP="00AC0CB7">
      <w:pPr>
        <w:shd w:val="clear" w:color="auto" w:fill="FFFFFF"/>
        <w:bidi w:val="0"/>
        <w:spacing w:after="129" w:line="360" w:lineRule="auto"/>
        <w:jc w:val="both"/>
        <w:outlineLvl w:val="6"/>
        <w:rPr>
          <w:rFonts w:asciiTheme="majorBidi" w:eastAsia="Times New Roman" w:hAnsiTheme="majorBidi" w:cstheme="majorBidi"/>
          <w:color w:val="000000"/>
          <w:sz w:val="28"/>
          <w:szCs w:val="28"/>
        </w:rPr>
      </w:pPr>
      <w:r w:rsidRPr="00A91137">
        <w:rPr>
          <w:rFonts w:asciiTheme="majorBidi" w:eastAsia="Times New Roman" w:hAnsiTheme="majorBidi" w:cstheme="majorBidi"/>
          <w:color w:val="000000"/>
          <w:sz w:val="28"/>
          <w:szCs w:val="28"/>
        </w:rPr>
        <w:t xml:space="preserve">Many of the studies conducted to date suggest there is a relationship between skeletal osteoporosis and bone loss to the extent that postmenopausal osteoporosis may result in dental osteopenia involving the jaws, and particularly the mandible. Osteoporosis was significantly associated with severe alveolar </w:t>
      </w:r>
      <w:proofErr w:type="spellStart"/>
      <w:r w:rsidRPr="00A91137">
        <w:rPr>
          <w:rFonts w:asciiTheme="majorBidi" w:eastAsia="Times New Roman" w:hAnsiTheme="majorBidi" w:cstheme="majorBidi"/>
          <w:color w:val="000000"/>
          <w:sz w:val="28"/>
          <w:szCs w:val="28"/>
        </w:rPr>
        <w:t>crestal</w:t>
      </w:r>
      <w:proofErr w:type="spellEnd"/>
      <w:r w:rsidRPr="00A91137">
        <w:rPr>
          <w:rFonts w:asciiTheme="majorBidi" w:eastAsia="Times New Roman" w:hAnsiTheme="majorBidi" w:cstheme="majorBidi"/>
          <w:color w:val="000000"/>
          <w:sz w:val="28"/>
          <w:szCs w:val="28"/>
        </w:rPr>
        <w:t xml:space="preserve"> bone loss and the prevalence of periodontitis cases in postmenopausal women</w:t>
      </w:r>
      <w:r>
        <w:rPr>
          <w:rFonts w:asciiTheme="majorBidi" w:eastAsia="Times New Roman" w:hAnsiTheme="majorBidi" w:cstheme="majorBidi"/>
          <w:color w:val="000000"/>
          <w:sz w:val="28"/>
          <w:szCs w:val="28"/>
        </w:rPr>
        <w:t>.</w:t>
      </w:r>
      <w:r w:rsidRPr="00A91137">
        <w:rPr>
          <w:rFonts w:asciiTheme="majorBidi" w:eastAsia="Times New Roman" w:hAnsiTheme="majorBidi" w:cstheme="majorBidi"/>
          <w:color w:val="000000"/>
          <w:sz w:val="28"/>
          <w:szCs w:val="28"/>
        </w:rPr>
        <w:t xml:space="preserve"> </w:t>
      </w:r>
      <w:r w:rsidRPr="00A91137">
        <w:rPr>
          <w:rFonts w:asciiTheme="majorBidi" w:hAnsiTheme="majorBidi" w:cstheme="majorBidi"/>
          <w:sz w:val="28"/>
          <w:szCs w:val="28"/>
          <w:lang w:bidi="ar-IQ"/>
        </w:rPr>
        <w:t xml:space="preserve">During menopause, estrogen </w:t>
      </w:r>
      <w:r w:rsidRPr="00A91137">
        <w:rPr>
          <w:rFonts w:asciiTheme="majorBidi" w:hAnsiTheme="majorBidi" w:cstheme="majorBidi"/>
          <w:sz w:val="28"/>
          <w:szCs w:val="28"/>
          <w:lang w:bidi="ar-IQ"/>
        </w:rPr>
        <w:lastRenderedPageBreak/>
        <w:t>deficiency will reduce bone mineral density</w:t>
      </w:r>
      <w:r>
        <w:rPr>
          <w:rFonts w:asciiTheme="majorBidi" w:hAnsiTheme="majorBidi" w:cstheme="majorBidi"/>
          <w:sz w:val="28"/>
          <w:szCs w:val="28"/>
          <w:lang w:bidi="ar-IQ"/>
        </w:rPr>
        <w:t>,</w:t>
      </w:r>
      <w:r w:rsidRPr="00A91137">
        <w:rPr>
          <w:rFonts w:asciiTheme="majorBidi" w:hAnsiTheme="majorBidi" w:cstheme="majorBidi"/>
          <w:sz w:val="28"/>
          <w:szCs w:val="28"/>
          <w:lang w:bidi="ar-IQ"/>
        </w:rPr>
        <w:t xml:space="preserve"> some women may develop menopausal </w:t>
      </w:r>
      <w:proofErr w:type="spellStart"/>
      <w:r w:rsidRPr="00A91137">
        <w:rPr>
          <w:rFonts w:asciiTheme="majorBidi" w:hAnsiTheme="majorBidi" w:cstheme="majorBidi"/>
          <w:sz w:val="28"/>
          <w:szCs w:val="28"/>
          <w:lang w:bidi="ar-IQ"/>
        </w:rPr>
        <w:t>gingivostomatitis</w:t>
      </w:r>
      <w:proofErr w:type="spellEnd"/>
    </w:p>
    <w:p w:rsidR="00367FD7" w:rsidRPr="00A91137" w:rsidRDefault="00367FD7" w:rsidP="00367FD7">
      <w:pPr>
        <w:shd w:val="clear" w:color="auto" w:fill="FFFFFF"/>
        <w:bidi w:val="0"/>
        <w:spacing w:after="129" w:line="360" w:lineRule="auto"/>
        <w:jc w:val="both"/>
        <w:outlineLvl w:val="6"/>
        <w:rPr>
          <w:rFonts w:asciiTheme="majorBidi" w:eastAsia="Times New Roman" w:hAnsiTheme="majorBidi" w:cstheme="majorBidi"/>
          <w:color w:val="000000"/>
          <w:sz w:val="28"/>
          <w:szCs w:val="28"/>
        </w:rPr>
      </w:pPr>
    </w:p>
    <w:p w:rsidR="00AC0CB7" w:rsidRPr="00A91137" w:rsidRDefault="00AC0CB7" w:rsidP="00AC0CB7">
      <w:pPr>
        <w:spacing w:line="360" w:lineRule="auto"/>
        <w:ind w:left="-1"/>
        <w:jc w:val="both"/>
        <w:rPr>
          <w:rFonts w:asciiTheme="majorBidi" w:hAnsiTheme="majorBidi" w:cstheme="majorBidi"/>
          <w:sz w:val="28"/>
          <w:szCs w:val="28"/>
          <w:rtl/>
          <w:lang w:bidi="ar-IQ"/>
        </w:rPr>
      </w:pPr>
      <w:r w:rsidRPr="00A91137">
        <w:rPr>
          <w:rFonts w:asciiTheme="majorBidi" w:hAnsiTheme="majorBidi" w:cstheme="majorBidi"/>
          <w:b/>
          <w:bCs/>
          <w:sz w:val="28"/>
          <w:szCs w:val="28"/>
          <w:lang w:bidi="ar-IQ"/>
        </w:rPr>
        <w:t>The local anatomic risk factors</w:t>
      </w:r>
      <w:r w:rsidRPr="00A91137">
        <w:rPr>
          <w:rFonts w:asciiTheme="majorBidi" w:hAnsiTheme="majorBidi" w:cstheme="majorBidi"/>
          <w:sz w:val="28"/>
          <w:szCs w:val="28"/>
          <w:lang w:bidi="ar-IQ"/>
        </w:rPr>
        <w:t xml:space="preserve">: include                                                                    </w:t>
      </w:r>
    </w:p>
    <w:p w:rsidR="00AC0CB7" w:rsidRPr="00A91137" w:rsidRDefault="00AC0CB7" w:rsidP="00AC0CB7">
      <w:pPr>
        <w:spacing w:line="360" w:lineRule="auto"/>
        <w:ind w:left="-1"/>
        <w:jc w:val="both"/>
        <w:rPr>
          <w:rFonts w:asciiTheme="majorBidi" w:hAnsiTheme="majorBidi" w:cstheme="majorBidi"/>
          <w:sz w:val="28"/>
          <w:szCs w:val="28"/>
          <w:rtl/>
          <w:lang w:bidi="ar-IQ"/>
        </w:rPr>
      </w:pPr>
      <w:r w:rsidRPr="00A91137">
        <w:rPr>
          <w:rFonts w:asciiTheme="majorBidi" w:hAnsiTheme="majorBidi" w:cstheme="majorBidi"/>
          <w:sz w:val="28"/>
          <w:szCs w:val="28"/>
          <w:lang w:bidi="ar-IQ"/>
        </w:rPr>
        <w:t>1</w:t>
      </w:r>
      <w:r w:rsidRPr="00A91137">
        <w:rPr>
          <w:rFonts w:asciiTheme="majorBidi" w:hAnsiTheme="majorBidi" w:cstheme="majorBidi"/>
          <w:b/>
          <w:bCs/>
          <w:sz w:val="28"/>
          <w:szCs w:val="28"/>
          <w:lang w:bidi="ar-IQ"/>
        </w:rPr>
        <w:t>-Furcation anatomy</w:t>
      </w:r>
      <w:r w:rsidRPr="00A91137">
        <w:rPr>
          <w:rFonts w:asciiTheme="majorBidi" w:hAnsiTheme="majorBidi" w:cstheme="majorBidi"/>
          <w:sz w:val="28"/>
          <w:szCs w:val="28"/>
          <w:lang w:bidi="ar-IQ"/>
        </w:rPr>
        <w:t xml:space="preserve">: the entrance of bifurcations or trifurcations is restricted enough to limit the access for mechanical root instrumentation. Also the presence of concavities in the </w:t>
      </w:r>
      <w:proofErr w:type="spellStart"/>
      <w:r w:rsidRPr="00A91137">
        <w:rPr>
          <w:rFonts w:asciiTheme="majorBidi" w:hAnsiTheme="majorBidi" w:cstheme="majorBidi"/>
          <w:sz w:val="28"/>
          <w:szCs w:val="28"/>
          <w:lang w:bidi="ar-IQ"/>
        </w:rPr>
        <w:t>furcal</w:t>
      </w:r>
      <w:proofErr w:type="spellEnd"/>
      <w:r w:rsidRPr="00A91137">
        <w:rPr>
          <w:rFonts w:asciiTheme="majorBidi" w:hAnsiTheme="majorBidi" w:cstheme="majorBidi"/>
          <w:sz w:val="28"/>
          <w:szCs w:val="28"/>
          <w:lang w:bidi="ar-IQ"/>
        </w:rPr>
        <w:t xml:space="preserve"> aspects of molar roots will limit instrumentation as well.        </w:t>
      </w:r>
    </w:p>
    <w:p w:rsidR="00AC0CB7" w:rsidRPr="00A91137" w:rsidRDefault="00AC0CB7" w:rsidP="00AC0CB7">
      <w:pPr>
        <w:spacing w:line="360" w:lineRule="auto"/>
        <w:ind w:left="-1"/>
        <w:jc w:val="both"/>
        <w:rPr>
          <w:rFonts w:asciiTheme="majorBidi" w:hAnsiTheme="majorBidi" w:cstheme="majorBidi"/>
          <w:sz w:val="28"/>
          <w:szCs w:val="28"/>
          <w:rtl/>
          <w:lang w:bidi="ar-IQ"/>
        </w:rPr>
      </w:pPr>
      <w:r w:rsidRPr="00A91137">
        <w:rPr>
          <w:rFonts w:asciiTheme="majorBidi" w:hAnsiTheme="majorBidi" w:cstheme="majorBidi"/>
          <w:sz w:val="28"/>
          <w:szCs w:val="28"/>
          <w:lang w:bidi="ar-IQ"/>
        </w:rPr>
        <w:t>2</w:t>
      </w:r>
      <w:r w:rsidRPr="00A91137">
        <w:rPr>
          <w:rFonts w:asciiTheme="majorBidi" w:hAnsiTheme="majorBidi" w:cstheme="majorBidi"/>
          <w:b/>
          <w:bCs/>
          <w:sz w:val="28"/>
          <w:szCs w:val="28"/>
          <w:lang w:bidi="ar-IQ"/>
        </w:rPr>
        <w:t>- Cervical enamel projections</w:t>
      </w:r>
      <w:r w:rsidRPr="00A91137">
        <w:rPr>
          <w:rFonts w:asciiTheme="majorBidi" w:hAnsiTheme="majorBidi" w:cstheme="majorBidi"/>
          <w:sz w:val="28"/>
          <w:szCs w:val="28"/>
          <w:lang w:bidi="ar-IQ"/>
        </w:rPr>
        <w:t xml:space="preserve"> (CEP</w:t>
      </w:r>
      <w:proofErr w:type="gramStart"/>
      <w:r w:rsidRPr="00A91137">
        <w:rPr>
          <w:rFonts w:asciiTheme="majorBidi" w:hAnsiTheme="majorBidi" w:cstheme="majorBidi"/>
          <w:sz w:val="28"/>
          <w:szCs w:val="28"/>
          <w:lang w:bidi="ar-IQ"/>
        </w:rPr>
        <w:t>) :</w:t>
      </w:r>
      <w:proofErr w:type="gramEnd"/>
      <w:r w:rsidRPr="00A91137">
        <w:rPr>
          <w:rFonts w:asciiTheme="majorBidi" w:hAnsiTheme="majorBidi" w:cstheme="majorBidi"/>
          <w:sz w:val="28"/>
          <w:szCs w:val="28"/>
          <w:lang w:bidi="ar-IQ"/>
        </w:rPr>
        <w:t xml:space="preserve"> These are tooth developmental deformities of the CEJ found on molars . The enamel is projected toward the entrance of the furcation &amp; this projection may responsible for furcation invasion &amp; localized severe bone loss around the tooth.                                                                                                       </w:t>
      </w:r>
    </w:p>
    <w:p w:rsidR="00AC0CB7" w:rsidRPr="00A91137" w:rsidRDefault="00AC0CB7" w:rsidP="00AC0CB7">
      <w:pPr>
        <w:spacing w:line="360" w:lineRule="auto"/>
        <w:ind w:left="-1"/>
        <w:jc w:val="both"/>
        <w:rPr>
          <w:rFonts w:asciiTheme="majorBidi" w:hAnsiTheme="majorBidi" w:cstheme="majorBidi"/>
          <w:sz w:val="28"/>
          <w:szCs w:val="28"/>
          <w:rtl/>
          <w:lang w:bidi="ar-IQ"/>
        </w:rPr>
      </w:pPr>
      <w:r w:rsidRPr="00A91137">
        <w:rPr>
          <w:rFonts w:asciiTheme="majorBidi" w:hAnsiTheme="majorBidi" w:cstheme="majorBidi"/>
          <w:sz w:val="28"/>
          <w:szCs w:val="28"/>
          <w:lang w:bidi="ar-IQ"/>
        </w:rPr>
        <w:t>3</w:t>
      </w:r>
      <w:r w:rsidRPr="00A91137">
        <w:rPr>
          <w:rFonts w:asciiTheme="majorBidi" w:hAnsiTheme="majorBidi" w:cstheme="majorBidi"/>
          <w:b/>
          <w:bCs/>
          <w:sz w:val="28"/>
          <w:szCs w:val="28"/>
          <w:lang w:bidi="ar-IQ"/>
        </w:rPr>
        <w:t>-Palatogingival grooves</w:t>
      </w:r>
      <w:r w:rsidRPr="00A91137">
        <w:rPr>
          <w:rFonts w:asciiTheme="majorBidi" w:hAnsiTheme="majorBidi" w:cstheme="majorBidi"/>
          <w:sz w:val="28"/>
          <w:szCs w:val="28"/>
          <w:lang w:bidi="ar-IQ"/>
        </w:rPr>
        <w:t xml:space="preserve"> (PGG</w:t>
      </w:r>
      <w:proofErr w:type="gramStart"/>
      <w:r w:rsidRPr="00A91137">
        <w:rPr>
          <w:rFonts w:asciiTheme="majorBidi" w:hAnsiTheme="majorBidi" w:cstheme="majorBidi"/>
          <w:sz w:val="28"/>
          <w:szCs w:val="28"/>
          <w:lang w:bidi="ar-IQ"/>
        </w:rPr>
        <w:t>) :</w:t>
      </w:r>
      <w:proofErr w:type="gramEnd"/>
      <w:r w:rsidRPr="00A91137">
        <w:rPr>
          <w:rFonts w:asciiTheme="majorBidi" w:hAnsiTheme="majorBidi" w:cstheme="majorBidi"/>
          <w:sz w:val="28"/>
          <w:szCs w:val="28"/>
          <w:lang w:bidi="ar-IQ"/>
        </w:rPr>
        <w:t xml:space="preserve">  These are tooth developmental deformities of maxillary central &amp; lateral incisors . They begin in lingual pits &amp; extend vertically onto root surfaces &amp; may extend to the root apex &amp; are associated with increased gingival inflammation &amp; plaque accumulation.                                                         </w:t>
      </w:r>
    </w:p>
    <w:p w:rsidR="00AC0CB7" w:rsidRPr="00A91137" w:rsidRDefault="00AC0CB7" w:rsidP="00AC0CB7">
      <w:pPr>
        <w:spacing w:after="192" w:line="360" w:lineRule="auto"/>
        <w:ind w:left="-1"/>
        <w:jc w:val="both"/>
        <w:rPr>
          <w:rFonts w:asciiTheme="majorBidi" w:eastAsia="Verdana" w:hAnsiTheme="majorBidi" w:cstheme="majorBidi"/>
          <w:color w:val="333333"/>
          <w:sz w:val="28"/>
          <w:szCs w:val="28"/>
          <w:rtl/>
          <w:lang w:bidi="ar-IQ"/>
        </w:rPr>
      </w:pPr>
      <w:r w:rsidRPr="00A91137">
        <w:rPr>
          <w:rFonts w:asciiTheme="majorBidi" w:hAnsiTheme="majorBidi" w:cstheme="majorBidi"/>
          <w:sz w:val="28"/>
          <w:szCs w:val="28"/>
          <w:lang w:bidi="ar-IQ"/>
        </w:rPr>
        <w:t>4-</w:t>
      </w:r>
      <w:r w:rsidRPr="00A91137">
        <w:rPr>
          <w:rFonts w:asciiTheme="majorBidi" w:eastAsia="Verdana" w:hAnsiTheme="majorBidi" w:cstheme="majorBidi"/>
          <w:b/>
          <w:bCs/>
          <w:sz w:val="28"/>
          <w:szCs w:val="28"/>
        </w:rPr>
        <w:t xml:space="preserve"> Root Morpholog</w:t>
      </w:r>
      <w:r w:rsidRPr="00A91137">
        <w:rPr>
          <w:rFonts w:asciiTheme="majorBidi" w:eastAsia="Verdana" w:hAnsiTheme="majorBidi" w:cstheme="majorBidi"/>
          <w:b/>
          <w:bCs/>
          <w:i/>
          <w:iCs/>
          <w:sz w:val="28"/>
          <w:szCs w:val="28"/>
        </w:rPr>
        <w:t>y</w:t>
      </w:r>
      <w:r w:rsidRPr="00A91137">
        <w:rPr>
          <w:rFonts w:asciiTheme="majorBidi" w:eastAsia="Verdana" w:hAnsiTheme="majorBidi" w:cstheme="majorBidi"/>
          <w:i/>
          <w:iCs/>
          <w:sz w:val="28"/>
          <w:szCs w:val="28"/>
        </w:rPr>
        <w:t>:</w:t>
      </w:r>
      <w:r w:rsidRPr="00AC0CB7">
        <w:rPr>
          <w:rFonts w:asciiTheme="majorBidi" w:eastAsia="Times New Roman" w:hAnsiTheme="majorBidi" w:cstheme="majorBidi"/>
          <w:sz w:val="28"/>
          <w:szCs w:val="28"/>
          <w14:shadow w14:blurRad="50800" w14:dist="38100" w14:dir="2700000" w14:sx="100000" w14:sy="100000" w14:kx="0" w14:ky="0" w14:algn="tl">
            <w14:srgbClr w14:val="000000">
              <w14:alpha w14:val="60000"/>
            </w14:srgbClr>
          </w14:shadow>
        </w:rPr>
        <w:t xml:space="preserve"> </w:t>
      </w:r>
      <w:r w:rsidRPr="00A91137">
        <w:rPr>
          <w:rFonts w:asciiTheme="majorBidi" w:eastAsia="Verdana" w:hAnsiTheme="majorBidi" w:cstheme="majorBidi"/>
          <w:sz w:val="28"/>
          <w:szCs w:val="28"/>
        </w:rPr>
        <w:t xml:space="preserve">The mesial root surface of the maxillary first premolar presents with a pronounced concavity which may not be </w:t>
      </w:r>
      <w:proofErr w:type="spellStart"/>
      <w:r w:rsidRPr="00A91137">
        <w:rPr>
          <w:rFonts w:asciiTheme="majorBidi" w:eastAsia="Verdana" w:hAnsiTheme="majorBidi" w:cstheme="majorBidi"/>
          <w:sz w:val="28"/>
          <w:szCs w:val="28"/>
        </w:rPr>
        <w:t>accessable</w:t>
      </w:r>
      <w:proofErr w:type="spellEnd"/>
      <w:r w:rsidRPr="00A91137">
        <w:rPr>
          <w:rFonts w:asciiTheme="majorBidi" w:eastAsia="Verdana" w:hAnsiTheme="majorBidi" w:cstheme="majorBidi"/>
          <w:sz w:val="28"/>
          <w:szCs w:val="28"/>
        </w:rPr>
        <w:t xml:space="preserve"> to oral hygiene procedures or professional instrumentation.                                                                                 </w:t>
      </w:r>
    </w:p>
    <w:p w:rsidR="00AC0CB7" w:rsidRPr="00A91137" w:rsidRDefault="00AC0CB7" w:rsidP="00AC0CB7">
      <w:pPr>
        <w:spacing w:after="192" w:line="360" w:lineRule="auto"/>
        <w:ind w:left="-1"/>
        <w:jc w:val="both"/>
        <w:rPr>
          <w:rFonts w:asciiTheme="majorBidi" w:eastAsia="Verdana" w:hAnsiTheme="majorBidi" w:cstheme="majorBidi"/>
          <w:color w:val="333333"/>
          <w:sz w:val="28"/>
          <w:szCs w:val="28"/>
          <w:rtl/>
        </w:rPr>
      </w:pPr>
      <w:r w:rsidRPr="00A91137">
        <w:rPr>
          <w:rFonts w:asciiTheme="majorBidi" w:hAnsiTheme="majorBidi" w:cstheme="majorBidi"/>
          <w:sz w:val="28"/>
          <w:szCs w:val="28"/>
          <w:lang w:bidi="ar-IQ"/>
        </w:rPr>
        <w:t xml:space="preserve">The </w:t>
      </w:r>
      <w:r w:rsidRPr="00A91137">
        <w:rPr>
          <w:rFonts w:asciiTheme="majorBidi" w:hAnsiTheme="majorBidi" w:cstheme="majorBidi"/>
          <w:b/>
          <w:bCs/>
          <w:sz w:val="28"/>
          <w:szCs w:val="28"/>
          <w:lang w:bidi="ar-IQ"/>
        </w:rPr>
        <w:t>iatrogenic risk factors (faulty dentistry)</w:t>
      </w:r>
      <w:r w:rsidRPr="00A91137">
        <w:rPr>
          <w:rFonts w:asciiTheme="majorBidi" w:hAnsiTheme="majorBidi" w:cstheme="majorBidi"/>
          <w:sz w:val="28"/>
          <w:szCs w:val="28"/>
          <w:lang w:bidi="ar-IQ"/>
        </w:rPr>
        <w:t xml:space="preserve"> include many examples </w:t>
      </w:r>
      <w:proofErr w:type="gramStart"/>
      <w:r w:rsidRPr="00A91137">
        <w:rPr>
          <w:rFonts w:asciiTheme="majorBidi" w:hAnsiTheme="majorBidi" w:cstheme="majorBidi"/>
          <w:sz w:val="28"/>
          <w:szCs w:val="28"/>
          <w:lang w:bidi="ar-IQ"/>
        </w:rPr>
        <w:t>as :</w:t>
      </w:r>
      <w:proofErr w:type="gramEnd"/>
      <w:r w:rsidRPr="00A91137">
        <w:rPr>
          <w:rFonts w:asciiTheme="majorBidi" w:hAnsiTheme="majorBidi" w:cstheme="majorBidi"/>
          <w:sz w:val="28"/>
          <w:szCs w:val="28"/>
          <w:lang w:bidi="ar-IQ"/>
        </w:rPr>
        <w:t xml:space="preserve">                 </w:t>
      </w:r>
    </w:p>
    <w:p w:rsidR="00AC0CB7" w:rsidRPr="00A91137" w:rsidRDefault="00AC0CB7" w:rsidP="00AC0CB7">
      <w:pPr>
        <w:spacing w:line="360" w:lineRule="auto"/>
        <w:ind w:left="-1"/>
        <w:jc w:val="both"/>
        <w:rPr>
          <w:rFonts w:asciiTheme="majorBidi" w:hAnsiTheme="majorBidi" w:cstheme="majorBidi"/>
          <w:sz w:val="28"/>
          <w:szCs w:val="28"/>
          <w:lang w:bidi="ar-IQ"/>
        </w:rPr>
      </w:pPr>
      <w:r w:rsidRPr="00A91137">
        <w:rPr>
          <w:rFonts w:asciiTheme="majorBidi" w:hAnsiTheme="majorBidi" w:cstheme="majorBidi"/>
          <w:sz w:val="28"/>
          <w:szCs w:val="28"/>
          <w:lang w:bidi="ar-IQ"/>
        </w:rPr>
        <w:t xml:space="preserve">* Overhang margins of proximal restorations.                                                            </w:t>
      </w:r>
    </w:p>
    <w:p w:rsidR="00AC0CB7" w:rsidRPr="00A91137" w:rsidRDefault="00AC0CB7" w:rsidP="00AC0CB7">
      <w:pPr>
        <w:spacing w:line="360" w:lineRule="auto"/>
        <w:ind w:left="-1"/>
        <w:jc w:val="both"/>
        <w:rPr>
          <w:rFonts w:asciiTheme="majorBidi" w:hAnsiTheme="majorBidi" w:cstheme="majorBidi"/>
          <w:sz w:val="28"/>
          <w:szCs w:val="28"/>
          <w:rtl/>
          <w:lang w:bidi="ar-IQ"/>
        </w:rPr>
      </w:pPr>
      <w:r w:rsidRPr="00A91137">
        <w:rPr>
          <w:rFonts w:asciiTheme="majorBidi" w:hAnsiTheme="majorBidi" w:cstheme="majorBidi"/>
          <w:sz w:val="28"/>
          <w:szCs w:val="28"/>
          <w:lang w:bidi="ar-IQ"/>
        </w:rPr>
        <w:t xml:space="preserve">* Open or loose contacts of crowns &amp; fillings.                                                            </w:t>
      </w:r>
    </w:p>
    <w:p w:rsidR="00AC0CB7" w:rsidRPr="00A91137" w:rsidRDefault="00AC0CB7" w:rsidP="00AC0CB7">
      <w:pPr>
        <w:spacing w:line="360" w:lineRule="auto"/>
        <w:ind w:left="-1"/>
        <w:jc w:val="both"/>
        <w:rPr>
          <w:rFonts w:asciiTheme="majorBidi" w:hAnsiTheme="majorBidi" w:cstheme="majorBidi"/>
          <w:sz w:val="28"/>
          <w:szCs w:val="28"/>
          <w:rtl/>
          <w:lang w:bidi="ar-IQ"/>
        </w:rPr>
      </w:pPr>
      <w:r w:rsidRPr="00A91137">
        <w:rPr>
          <w:rFonts w:asciiTheme="majorBidi" w:hAnsiTheme="majorBidi" w:cstheme="majorBidi"/>
          <w:sz w:val="28"/>
          <w:szCs w:val="28"/>
          <w:lang w:bidi="ar-IQ"/>
        </w:rPr>
        <w:t>* Poorly   designed   or   fitted   prosthesis   ….</w:t>
      </w:r>
      <w:proofErr w:type="gramStart"/>
      <w:r w:rsidRPr="00A91137">
        <w:rPr>
          <w:rFonts w:asciiTheme="majorBidi" w:hAnsiTheme="majorBidi" w:cstheme="majorBidi"/>
          <w:sz w:val="28"/>
          <w:szCs w:val="28"/>
          <w:lang w:bidi="ar-IQ"/>
        </w:rPr>
        <w:t>ex  .</w:t>
      </w:r>
      <w:proofErr w:type="gramEnd"/>
      <w:r w:rsidRPr="00A91137">
        <w:rPr>
          <w:rFonts w:asciiTheme="majorBidi" w:hAnsiTheme="majorBidi" w:cstheme="majorBidi"/>
          <w:sz w:val="28"/>
          <w:szCs w:val="28"/>
          <w:lang w:bidi="ar-IQ"/>
        </w:rPr>
        <w:t xml:space="preserve"> Lingual </w:t>
      </w:r>
      <w:proofErr w:type="gramStart"/>
      <w:r w:rsidRPr="00A91137">
        <w:rPr>
          <w:rFonts w:asciiTheme="majorBidi" w:hAnsiTheme="majorBidi" w:cstheme="majorBidi"/>
          <w:sz w:val="28"/>
          <w:szCs w:val="28"/>
          <w:lang w:bidi="ar-IQ"/>
        </w:rPr>
        <w:t>bar  is</w:t>
      </w:r>
      <w:proofErr w:type="gramEnd"/>
      <w:r w:rsidRPr="00A91137">
        <w:rPr>
          <w:rFonts w:asciiTheme="majorBidi" w:hAnsiTheme="majorBidi" w:cstheme="majorBidi"/>
          <w:sz w:val="28"/>
          <w:szCs w:val="28"/>
          <w:lang w:bidi="ar-IQ"/>
        </w:rPr>
        <w:t xml:space="preserve">  better  than  full coverage to keep the cleansing action of saliva &amp; massage from tongue.                    </w:t>
      </w:r>
    </w:p>
    <w:p w:rsidR="00AC0CB7" w:rsidRDefault="00AC0CB7" w:rsidP="00AC0CB7">
      <w:pPr>
        <w:autoSpaceDE w:val="0"/>
        <w:autoSpaceDN w:val="0"/>
        <w:bidi w:val="0"/>
        <w:adjustRightInd w:val="0"/>
        <w:spacing w:after="0" w:line="360" w:lineRule="auto"/>
        <w:ind w:left="-1"/>
        <w:jc w:val="both"/>
        <w:rPr>
          <w:rFonts w:asciiTheme="majorBidi" w:hAnsiTheme="majorBidi" w:cstheme="majorBidi"/>
          <w:b/>
          <w:bCs/>
          <w:sz w:val="28"/>
          <w:szCs w:val="28"/>
        </w:rPr>
      </w:pPr>
    </w:p>
    <w:p w:rsidR="00AC0CB7" w:rsidRDefault="00AC0CB7" w:rsidP="00AC0CB7">
      <w:pPr>
        <w:autoSpaceDE w:val="0"/>
        <w:autoSpaceDN w:val="0"/>
        <w:bidi w:val="0"/>
        <w:adjustRightInd w:val="0"/>
        <w:spacing w:after="0" w:line="360" w:lineRule="auto"/>
        <w:ind w:left="-1"/>
        <w:jc w:val="both"/>
        <w:rPr>
          <w:rFonts w:asciiTheme="majorBidi" w:hAnsiTheme="majorBidi" w:cstheme="majorBidi"/>
          <w:b/>
          <w:bCs/>
          <w:sz w:val="28"/>
          <w:szCs w:val="28"/>
        </w:rPr>
      </w:pPr>
    </w:p>
    <w:p w:rsidR="00AC0CB7" w:rsidRDefault="00AC0CB7" w:rsidP="00AC0CB7">
      <w:pPr>
        <w:autoSpaceDE w:val="0"/>
        <w:autoSpaceDN w:val="0"/>
        <w:bidi w:val="0"/>
        <w:adjustRightInd w:val="0"/>
        <w:spacing w:after="0" w:line="360" w:lineRule="auto"/>
        <w:ind w:left="-1"/>
        <w:jc w:val="both"/>
        <w:rPr>
          <w:rFonts w:asciiTheme="majorBidi" w:hAnsiTheme="majorBidi" w:cstheme="majorBidi"/>
          <w:b/>
          <w:bCs/>
          <w:sz w:val="28"/>
          <w:szCs w:val="28"/>
        </w:rPr>
      </w:pPr>
    </w:p>
    <w:p w:rsidR="00AC0CB7" w:rsidRPr="00A91137" w:rsidRDefault="00AC0CB7" w:rsidP="00AC0CB7">
      <w:pPr>
        <w:autoSpaceDE w:val="0"/>
        <w:autoSpaceDN w:val="0"/>
        <w:bidi w:val="0"/>
        <w:adjustRightInd w:val="0"/>
        <w:spacing w:after="0" w:line="360" w:lineRule="auto"/>
        <w:ind w:left="-1"/>
        <w:jc w:val="both"/>
        <w:rPr>
          <w:rFonts w:asciiTheme="majorBidi" w:hAnsiTheme="majorBidi" w:cstheme="majorBidi"/>
          <w:b/>
          <w:bCs/>
          <w:sz w:val="28"/>
          <w:szCs w:val="28"/>
        </w:rPr>
      </w:pPr>
      <w:r w:rsidRPr="00A91137">
        <w:rPr>
          <w:rFonts w:asciiTheme="majorBidi" w:hAnsiTheme="majorBidi" w:cstheme="majorBidi"/>
          <w:b/>
          <w:bCs/>
          <w:sz w:val="28"/>
          <w:szCs w:val="28"/>
        </w:rPr>
        <w:lastRenderedPageBreak/>
        <w:t>Periodontal disease as a risk factor for other diseases</w:t>
      </w:r>
    </w:p>
    <w:p w:rsidR="00AC0CB7" w:rsidRPr="00A91137" w:rsidRDefault="00AC0CB7" w:rsidP="00AC0CB7">
      <w:pPr>
        <w:shd w:val="clear" w:color="auto" w:fill="FFFFFF"/>
        <w:bidi w:val="0"/>
        <w:spacing w:after="129" w:line="360" w:lineRule="auto"/>
        <w:jc w:val="both"/>
        <w:outlineLvl w:val="6"/>
        <w:rPr>
          <w:rFonts w:asciiTheme="majorBidi" w:hAnsiTheme="majorBidi" w:cstheme="majorBidi"/>
          <w:sz w:val="28"/>
          <w:szCs w:val="28"/>
        </w:rPr>
      </w:pPr>
      <w:r w:rsidRPr="00A91137">
        <w:rPr>
          <w:rFonts w:asciiTheme="majorBidi" w:hAnsiTheme="majorBidi" w:cstheme="majorBidi"/>
          <w:sz w:val="28"/>
          <w:szCs w:val="28"/>
        </w:rPr>
        <w:t xml:space="preserve">The possible role of periodontal infections as risk factors for systemic diseases has recently attracted special attention. </w:t>
      </w:r>
      <w:proofErr w:type="gramStart"/>
      <w:r w:rsidRPr="00A91137">
        <w:rPr>
          <w:rFonts w:asciiTheme="majorBidi" w:eastAsia="Times New Roman" w:hAnsiTheme="majorBidi" w:cstheme="majorBidi"/>
          <w:color w:val="000000"/>
          <w:sz w:val="28"/>
          <w:szCs w:val="28"/>
        </w:rPr>
        <w:t>so</w:t>
      </w:r>
      <w:proofErr w:type="gramEnd"/>
      <w:r w:rsidRPr="00A91137">
        <w:rPr>
          <w:rFonts w:asciiTheme="majorBidi" w:eastAsia="Times New Roman" w:hAnsiTheme="majorBidi" w:cstheme="majorBidi"/>
          <w:color w:val="000000"/>
          <w:sz w:val="28"/>
          <w:szCs w:val="28"/>
        </w:rPr>
        <w:t>, periodontitis can probably elicit a systemic inflammatory response and it deserves more attention ..</w:t>
      </w:r>
    </w:p>
    <w:p w:rsidR="00AC0CB7" w:rsidRPr="00A91137" w:rsidRDefault="00AC0CB7" w:rsidP="00AC0CB7">
      <w:pPr>
        <w:shd w:val="clear" w:color="auto" w:fill="FFFFFF"/>
        <w:bidi w:val="0"/>
        <w:spacing w:before="129" w:after="129" w:line="360" w:lineRule="auto"/>
        <w:jc w:val="both"/>
        <w:rPr>
          <w:rFonts w:asciiTheme="majorBidi" w:eastAsia="Times New Roman" w:hAnsiTheme="majorBidi" w:cstheme="majorBidi"/>
          <w:color w:val="000000"/>
          <w:sz w:val="28"/>
          <w:szCs w:val="28"/>
        </w:rPr>
      </w:pPr>
      <w:r w:rsidRPr="00A91137">
        <w:rPr>
          <w:rFonts w:asciiTheme="majorBidi" w:hAnsiTheme="majorBidi" w:cstheme="majorBidi"/>
          <w:sz w:val="28"/>
          <w:szCs w:val="28"/>
        </w:rPr>
        <w:t xml:space="preserve">Heart disease has been reported to be the condition most commonly found in Periodontitis patients Also reported that periodontal infections induce low-level </w:t>
      </w:r>
      <w:proofErr w:type="spellStart"/>
      <w:r w:rsidRPr="00A91137">
        <w:rPr>
          <w:rFonts w:asciiTheme="majorBidi" w:hAnsiTheme="majorBidi" w:cstheme="majorBidi"/>
          <w:sz w:val="28"/>
          <w:szCs w:val="28"/>
        </w:rPr>
        <w:t>bacteraemia</w:t>
      </w:r>
      <w:proofErr w:type="spellEnd"/>
      <w:r w:rsidRPr="00A91137">
        <w:rPr>
          <w:rFonts w:asciiTheme="majorBidi" w:hAnsiTheme="majorBidi" w:cstheme="majorBidi"/>
          <w:sz w:val="28"/>
          <w:szCs w:val="28"/>
        </w:rPr>
        <w:t>, elevated white blood cell counts, and exposure of the host to endotoxins that may affect endothelial integrity, metabolism of plasma lipoproteins, platelet function and blood coagulation.</w:t>
      </w:r>
    </w:p>
    <w:p w:rsidR="00AC0CB7" w:rsidRPr="00A91137" w:rsidRDefault="00AC0CB7" w:rsidP="00AC0CB7">
      <w:pPr>
        <w:shd w:val="clear" w:color="auto" w:fill="FFFFFF"/>
        <w:bidi w:val="0"/>
        <w:spacing w:before="129" w:after="129" w:line="360" w:lineRule="auto"/>
        <w:jc w:val="both"/>
        <w:rPr>
          <w:rFonts w:asciiTheme="majorBidi" w:eastAsia="Times New Roman" w:hAnsiTheme="majorBidi" w:cstheme="majorBidi"/>
          <w:color w:val="000000"/>
          <w:sz w:val="28"/>
          <w:szCs w:val="28"/>
        </w:rPr>
      </w:pPr>
      <w:r w:rsidRPr="00A91137">
        <w:rPr>
          <w:rFonts w:asciiTheme="majorBidi" w:eastAsia="Times New Roman" w:hAnsiTheme="majorBidi" w:cstheme="majorBidi"/>
          <w:color w:val="000000"/>
          <w:sz w:val="28"/>
          <w:szCs w:val="28"/>
        </w:rPr>
        <w:t xml:space="preserve">Bacteremia from periodontitis and dental disease is known to be the primary cause of infective </w:t>
      </w:r>
      <w:proofErr w:type="gramStart"/>
      <w:r w:rsidRPr="00A91137">
        <w:rPr>
          <w:rFonts w:asciiTheme="majorBidi" w:eastAsia="Times New Roman" w:hAnsiTheme="majorBidi" w:cstheme="majorBidi"/>
          <w:color w:val="000000"/>
          <w:sz w:val="28"/>
          <w:szCs w:val="28"/>
        </w:rPr>
        <w:t>endocarditis .</w:t>
      </w:r>
      <w:proofErr w:type="gramEnd"/>
      <w:r w:rsidRPr="00A91137">
        <w:rPr>
          <w:rFonts w:asciiTheme="majorBidi" w:eastAsia="Times New Roman" w:hAnsiTheme="majorBidi" w:cstheme="majorBidi"/>
          <w:color w:val="000000"/>
          <w:sz w:val="28"/>
          <w:szCs w:val="28"/>
        </w:rPr>
        <w:t xml:space="preserve"> In particular, patients who have undergone heart valve surgery have a significant risk of life-threatening infective endocarditis.</w:t>
      </w:r>
    </w:p>
    <w:p w:rsidR="00AC0CB7" w:rsidRPr="00A91137" w:rsidRDefault="00AC0CB7" w:rsidP="00AC0CB7">
      <w:pPr>
        <w:shd w:val="clear" w:color="auto" w:fill="FFFFFF"/>
        <w:bidi w:val="0"/>
        <w:spacing w:before="129" w:after="129" w:line="360" w:lineRule="auto"/>
        <w:jc w:val="both"/>
        <w:rPr>
          <w:rFonts w:asciiTheme="majorBidi" w:eastAsia="Times New Roman" w:hAnsiTheme="majorBidi" w:cstheme="majorBidi"/>
          <w:color w:val="000000"/>
          <w:sz w:val="28"/>
          <w:szCs w:val="28"/>
          <w:rtl/>
        </w:rPr>
      </w:pPr>
      <w:r w:rsidRPr="00A91137">
        <w:rPr>
          <w:rFonts w:asciiTheme="majorBidi" w:eastAsia="Times New Roman" w:hAnsiTheme="majorBidi" w:cstheme="majorBidi"/>
          <w:color w:val="000000"/>
          <w:sz w:val="28"/>
          <w:szCs w:val="28"/>
        </w:rPr>
        <w:t xml:space="preserve">Epidemiological and microbiological studies have lent credence to the concept that periodontal disease may be a separate risk factor for cardiovascular disease, cerebrovascular disease. </w:t>
      </w:r>
    </w:p>
    <w:p w:rsidR="00AC0CB7" w:rsidRPr="00A91137" w:rsidRDefault="00AC0CB7" w:rsidP="00AC0CB7">
      <w:pPr>
        <w:tabs>
          <w:tab w:val="left" w:pos="9900"/>
        </w:tabs>
        <w:autoSpaceDE w:val="0"/>
        <w:autoSpaceDN w:val="0"/>
        <w:bidi w:val="0"/>
        <w:adjustRightInd w:val="0"/>
        <w:spacing w:after="0" w:line="360" w:lineRule="auto"/>
        <w:jc w:val="both"/>
        <w:rPr>
          <w:rFonts w:asciiTheme="majorBidi" w:hAnsiTheme="majorBidi" w:cstheme="majorBidi"/>
          <w:sz w:val="28"/>
          <w:szCs w:val="28"/>
        </w:rPr>
      </w:pPr>
      <w:r w:rsidRPr="00A91137">
        <w:rPr>
          <w:rFonts w:asciiTheme="majorBidi" w:hAnsiTheme="majorBidi" w:cstheme="majorBidi"/>
          <w:sz w:val="28"/>
          <w:szCs w:val="28"/>
        </w:rPr>
        <w:t xml:space="preserve">Periodontal infections as a risk factor for pre-term low birth </w:t>
      </w:r>
      <w:proofErr w:type="gramStart"/>
      <w:r w:rsidRPr="00A91137">
        <w:rPr>
          <w:rFonts w:asciiTheme="majorBidi" w:hAnsiTheme="majorBidi" w:cstheme="majorBidi"/>
          <w:sz w:val="28"/>
          <w:szCs w:val="28"/>
        </w:rPr>
        <w:t>weight  and</w:t>
      </w:r>
      <w:proofErr w:type="gramEnd"/>
      <w:r w:rsidRPr="00A91137">
        <w:rPr>
          <w:rFonts w:asciiTheme="majorBidi" w:hAnsiTheme="majorBidi" w:cstheme="majorBidi"/>
          <w:sz w:val="28"/>
          <w:szCs w:val="28"/>
        </w:rPr>
        <w:t xml:space="preserve"> poorly controlled diabetes mellitus.</w:t>
      </w:r>
    </w:p>
    <w:p w:rsidR="00AC0CB7" w:rsidRPr="00A91137" w:rsidRDefault="00AC0CB7" w:rsidP="00AC0CB7">
      <w:pPr>
        <w:shd w:val="clear" w:color="auto" w:fill="FFFFFF"/>
        <w:bidi w:val="0"/>
        <w:spacing w:before="129" w:after="129" w:line="360" w:lineRule="auto"/>
        <w:ind w:left="-1"/>
        <w:jc w:val="both"/>
        <w:rPr>
          <w:rFonts w:asciiTheme="majorBidi" w:eastAsia="Times New Roman" w:hAnsiTheme="majorBidi" w:cstheme="majorBidi"/>
          <w:color w:val="000000"/>
          <w:sz w:val="28"/>
          <w:szCs w:val="28"/>
        </w:rPr>
      </w:pPr>
    </w:p>
    <w:p w:rsidR="00AC0CB7" w:rsidRPr="00A91137" w:rsidRDefault="00AC0CB7" w:rsidP="00AC0CB7">
      <w:pPr>
        <w:shd w:val="clear" w:color="auto" w:fill="FFFFFF"/>
        <w:bidi w:val="0"/>
        <w:spacing w:before="129" w:after="129" w:line="360" w:lineRule="auto"/>
        <w:ind w:left="-1"/>
        <w:jc w:val="both"/>
        <w:rPr>
          <w:rFonts w:asciiTheme="majorBidi" w:eastAsia="Times New Roman" w:hAnsiTheme="majorBidi" w:cstheme="majorBidi"/>
          <w:color w:val="000000"/>
          <w:sz w:val="28"/>
          <w:szCs w:val="28"/>
        </w:rPr>
      </w:pPr>
    </w:p>
    <w:p w:rsidR="00AC0CB7" w:rsidRPr="00A91137" w:rsidRDefault="00AC0CB7" w:rsidP="00AC0CB7">
      <w:pPr>
        <w:shd w:val="clear" w:color="auto" w:fill="FFFFFF"/>
        <w:bidi w:val="0"/>
        <w:spacing w:before="129" w:after="129" w:line="360" w:lineRule="auto"/>
        <w:ind w:left="-1"/>
        <w:jc w:val="both"/>
        <w:rPr>
          <w:rFonts w:asciiTheme="majorBidi" w:eastAsia="Times New Roman" w:hAnsiTheme="majorBidi" w:cstheme="majorBidi"/>
          <w:color w:val="000000"/>
          <w:sz w:val="28"/>
          <w:szCs w:val="28"/>
        </w:rPr>
      </w:pPr>
    </w:p>
    <w:p w:rsidR="00AC0CB7" w:rsidRPr="00A91137" w:rsidRDefault="00AC0CB7" w:rsidP="00AC0CB7">
      <w:pPr>
        <w:shd w:val="clear" w:color="auto" w:fill="FFFFFF"/>
        <w:bidi w:val="0"/>
        <w:spacing w:before="129" w:after="129" w:line="360" w:lineRule="auto"/>
        <w:jc w:val="both"/>
        <w:rPr>
          <w:rFonts w:asciiTheme="majorBidi" w:eastAsia="Times New Roman" w:hAnsiTheme="majorBidi" w:cstheme="majorBidi"/>
          <w:color w:val="000000"/>
          <w:sz w:val="28"/>
          <w:szCs w:val="28"/>
        </w:rPr>
      </w:pPr>
    </w:p>
    <w:p w:rsidR="00AC0CB7" w:rsidRPr="00A91137" w:rsidRDefault="00AC0CB7" w:rsidP="00AC0CB7">
      <w:pPr>
        <w:shd w:val="clear" w:color="auto" w:fill="FFFFFF"/>
        <w:bidi w:val="0"/>
        <w:spacing w:before="129" w:after="129" w:line="360" w:lineRule="auto"/>
        <w:jc w:val="both"/>
        <w:rPr>
          <w:rFonts w:asciiTheme="majorBidi" w:eastAsia="Times New Roman" w:hAnsiTheme="majorBidi" w:cstheme="majorBidi"/>
          <w:color w:val="000000"/>
          <w:sz w:val="28"/>
          <w:szCs w:val="28"/>
        </w:rPr>
      </w:pPr>
    </w:p>
    <w:p w:rsidR="00AC0CB7" w:rsidRPr="00A91137" w:rsidRDefault="00AC0CB7" w:rsidP="00AC0CB7">
      <w:pPr>
        <w:shd w:val="clear" w:color="auto" w:fill="FFFFFF"/>
        <w:bidi w:val="0"/>
        <w:spacing w:before="129" w:after="129" w:line="360" w:lineRule="auto"/>
        <w:jc w:val="both"/>
        <w:rPr>
          <w:rFonts w:asciiTheme="majorBidi" w:eastAsia="Times New Roman" w:hAnsiTheme="majorBidi" w:cstheme="majorBidi"/>
          <w:color w:val="000000"/>
          <w:sz w:val="28"/>
          <w:szCs w:val="28"/>
        </w:rPr>
      </w:pPr>
    </w:p>
    <w:p w:rsidR="00AC0CB7" w:rsidRPr="00A91137" w:rsidRDefault="00AC0CB7" w:rsidP="00AC0CB7">
      <w:pPr>
        <w:shd w:val="clear" w:color="auto" w:fill="FFFFFF"/>
        <w:bidi w:val="0"/>
        <w:spacing w:before="129" w:after="129" w:line="360" w:lineRule="auto"/>
        <w:jc w:val="both"/>
        <w:rPr>
          <w:rFonts w:asciiTheme="majorBidi" w:eastAsia="Times New Roman" w:hAnsiTheme="majorBidi" w:cstheme="majorBidi"/>
          <w:color w:val="000000"/>
          <w:sz w:val="28"/>
          <w:szCs w:val="28"/>
        </w:rPr>
      </w:pPr>
    </w:p>
    <w:p w:rsidR="00AC0CB7" w:rsidRPr="00A91137" w:rsidRDefault="00AC0CB7" w:rsidP="00AC0CB7">
      <w:pPr>
        <w:shd w:val="clear" w:color="auto" w:fill="FFFFFF"/>
        <w:bidi w:val="0"/>
        <w:spacing w:before="129" w:after="129" w:line="360" w:lineRule="auto"/>
        <w:jc w:val="both"/>
        <w:rPr>
          <w:rFonts w:asciiTheme="majorBidi" w:eastAsia="Times New Roman" w:hAnsiTheme="majorBidi" w:cstheme="majorBidi"/>
          <w:color w:val="000000"/>
          <w:sz w:val="24"/>
          <w:szCs w:val="24"/>
        </w:rPr>
      </w:pPr>
    </w:p>
    <w:p w:rsidR="00AC0CB7" w:rsidRPr="00A91137" w:rsidRDefault="00AC0CB7" w:rsidP="00AC0CB7">
      <w:pPr>
        <w:shd w:val="clear" w:color="auto" w:fill="FFFFFF"/>
        <w:bidi w:val="0"/>
        <w:spacing w:before="129" w:after="129" w:line="360" w:lineRule="auto"/>
        <w:jc w:val="both"/>
        <w:rPr>
          <w:rFonts w:asciiTheme="majorBidi" w:eastAsia="Times New Roman" w:hAnsiTheme="majorBidi" w:cstheme="majorBidi"/>
          <w:color w:val="000000"/>
          <w:sz w:val="24"/>
          <w:szCs w:val="24"/>
        </w:rPr>
      </w:pPr>
    </w:p>
    <w:p w:rsidR="00AC0CB7" w:rsidRPr="00A91137" w:rsidRDefault="00AC0CB7" w:rsidP="00AC0CB7">
      <w:pPr>
        <w:shd w:val="clear" w:color="auto" w:fill="FFFFFF"/>
        <w:bidi w:val="0"/>
        <w:spacing w:before="129" w:after="129" w:line="360" w:lineRule="auto"/>
        <w:jc w:val="both"/>
        <w:rPr>
          <w:rFonts w:asciiTheme="majorBidi" w:eastAsia="Times New Roman" w:hAnsiTheme="majorBidi" w:cstheme="majorBidi"/>
          <w:color w:val="000000"/>
          <w:sz w:val="24"/>
          <w:szCs w:val="24"/>
        </w:rPr>
      </w:pPr>
    </w:p>
    <w:p w:rsidR="00AC0CB7" w:rsidRPr="00A91137" w:rsidRDefault="00AC0CB7" w:rsidP="00AC0CB7">
      <w:pPr>
        <w:shd w:val="clear" w:color="auto" w:fill="FFFFFF"/>
        <w:bidi w:val="0"/>
        <w:spacing w:before="129" w:after="129" w:line="360" w:lineRule="auto"/>
        <w:jc w:val="both"/>
        <w:rPr>
          <w:rFonts w:asciiTheme="majorBidi" w:eastAsia="Times New Roman" w:hAnsiTheme="majorBidi" w:cstheme="majorBidi"/>
          <w:color w:val="000000"/>
          <w:sz w:val="24"/>
          <w:szCs w:val="24"/>
        </w:rPr>
      </w:pPr>
    </w:p>
    <w:p w:rsidR="00AC0CB7" w:rsidRPr="00A91137" w:rsidRDefault="00AC0CB7" w:rsidP="00AC0CB7">
      <w:pPr>
        <w:shd w:val="clear" w:color="auto" w:fill="FFFFFF"/>
        <w:bidi w:val="0"/>
        <w:spacing w:before="129" w:after="129" w:line="360" w:lineRule="auto"/>
        <w:jc w:val="both"/>
        <w:rPr>
          <w:rFonts w:asciiTheme="majorBidi" w:eastAsia="Times New Roman" w:hAnsiTheme="majorBidi" w:cstheme="majorBidi"/>
          <w:color w:val="000000"/>
          <w:sz w:val="24"/>
          <w:szCs w:val="24"/>
        </w:rPr>
      </w:pPr>
    </w:p>
    <w:p w:rsidR="00AC0CB7" w:rsidRPr="00A91137" w:rsidRDefault="00AC0CB7" w:rsidP="00AC0CB7">
      <w:pPr>
        <w:shd w:val="clear" w:color="auto" w:fill="FFFFFF"/>
        <w:bidi w:val="0"/>
        <w:spacing w:before="129" w:after="129" w:line="360" w:lineRule="auto"/>
        <w:jc w:val="both"/>
        <w:rPr>
          <w:rFonts w:asciiTheme="majorBidi" w:eastAsia="Times New Roman" w:hAnsiTheme="majorBidi" w:cstheme="majorBidi"/>
          <w:color w:val="000000"/>
          <w:sz w:val="24"/>
          <w:szCs w:val="24"/>
        </w:rPr>
      </w:pPr>
    </w:p>
    <w:p w:rsidR="00AC0CB7" w:rsidRPr="00A91137" w:rsidRDefault="00AC0CB7" w:rsidP="00AC0CB7">
      <w:pPr>
        <w:shd w:val="clear" w:color="auto" w:fill="FFFFFF"/>
        <w:bidi w:val="0"/>
        <w:spacing w:before="129" w:after="129" w:line="360" w:lineRule="auto"/>
        <w:jc w:val="both"/>
        <w:rPr>
          <w:rFonts w:asciiTheme="majorBidi" w:eastAsia="Times New Roman" w:hAnsiTheme="majorBidi" w:cstheme="majorBidi"/>
          <w:color w:val="000000"/>
          <w:sz w:val="24"/>
          <w:szCs w:val="24"/>
        </w:rPr>
      </w:pPr>
    </w:p>
    <w:p w:rsidR="00AC0CB7" w:rsidRPr="00A91137" w:rsidRDefault="00AC0CB7" w:rsidP="00AC0CB7">
      <w:pPr>
        <w:shd w:val="clear" w:color="auto" w:fill="FFFFFF"/>
        <w:bidi w:val="0"/>
        <w:spacing w:before="129" w:after="129" w:line="360" w:lineRule="auto"/>
        <w:jc w:val="both"/>
        <w:rPr>
          <w:rFonts w:asciiTheme="majorBidi" w:eastAsia="Times New Roman" w:hAnsiTheme="majorBidi" w:cstheme="majorBidi"/>
          <w:color w:val="000000"/>
          <w:sz w:val="24"/>
          <w:szCs w:val="24"/>
        </w:rPr>
      </w:pPr>
    </w:p>
    <w:p w:rsidR="00AC0CB7" w:rsidRPr="00A91137" w:rsidRDefault="00AC0CB7" w:rsidP="00AC0CB7">
      <w:pPr>
        <w:shd w:val="clear" w:color="auto" w:fill="FFFFFF"/>
        <w:bidi w:val="0"/>
        <w:spacing w:before="129" w:after="129" w:line="360" w:lineRule="auto"/>
        <w:jc w:val="both"/>
        <w:rPr>
          <w:rFonts w:asciiTheme="majorBidi" w:eastAsia="Times New Roman" w:hAnsiTheme="majorBidi" w:cstheme="majorBidi"/>
          <w:color w:val="000000"/>
          <w:sz w:val="24"/>
          <w:szCs w:val="24"/>
        </w:rPr>
      </w:pPr>
    </w:p>
    <w:p w:rsidR="00AC0CB7" w:rsidRPr="00A91137" w:rsidRDefault="00AC0CB7" w:rsidP="00AC0CB7">
      <w:pPr>
        <w:shd w:val="clear" w:color="auto" w:fill="FFFFFF"/>
        <w:bidi w:val="0"/>
        <w:spacing w:before="129" w:after="129" w:line="360" w:lineRule="auto"/>
        <w:jc w:val="both"/>
        <w:rPr>
          <w:rFonts w:asciiTheme="majorBidi" w:eastAsia="Times New Roman" w:hAnsiTheme="majorBidi" w:cstheme="majorBidi"/>
          <w:color w:val="000000"/>
          <w:sz w:val="24"/>
          <w:szCs w:val="24"/>
        </w:rPr>
      </w:pPr>
    </w:p>
    <w:p w:rsidR="00AC0CB7" w:rsidRPr="00A91137" w:rsidRDefault="00AC0CB7" w:rsidP="00AC0CB7">
      <w:pPr>
        <w:shd w:val="clear" w:color="auto" w:fill="FFFFFF"/>
        <w:bidi w:val="0"/>
        <w:spacing w:before="129" w:after="129" w:line="360" w:lineRule="auto"/>
        <w:jc w:val="both"/>
        <w:rPr>
          <w:rFonts w:asciiTheme="majorBidi" w:eastAsia="Times New Roman" w:hAnsiTheme="majorBidi" w:cstheme="majorBidi"/>
          <w:color w:val="000000"/>
          <w:sz w:val="24"/>
          <w:szCs w:val="24"/>
        </w:rPr>
      </w:pPr>
    </w:p>
    <w:p w:rsidR="00AC0CB7" w:rsidRPr="00A91137" w:rsidRDefault="00AC0CB7" w:rsidP="00AC0CB7">
      <w:pPr>
        <w:shd w:val="clear" w:color="auto" w:fill="FFFFFF"/>
        <w:bidi w:val="0"/>
        <w:spacing w:before="129" w:after="129" w:line="360" w:lineRule="auto"/>
        <w:jc w:val="both"/>
        <w:rPr>
          <w:rFonts w:asciiTheme="majorBidi" w:eastAsia="Times New Roman" w:hAnsiTheme="majorBidi" w:cstheme="majorBidi"/>
          <w:color w:val="000000"/>
          <w:sz w:val="24"/>
          <w:szCs w:val="24"/>
        </w:rPr>
      </w:pPr>
    </w:p>
    <w:p w:rsidR="00AC0CB7" w:rsidRPr="00A91137" w:rsidRDefault="00AC0CB7" w:rsidP="00AC0CB7">
      <w:pPr>
        <w:shd w:val="clear" w:color="auto" w:fill="FFFFFF"/>
        <w:bidi w:val="0"/>
        <w:spacing w:before="129" w:after="129" w:line="360" w:lineRule="auto"/>
        <w:jc w:val="both"/>
        <w:rPr>
          <w:rFonts w:asciiTheme="majorBidi" w:eastAsia="Times New Roman" w:hAnsiTheme="majorBidi" w:cstheme="majorBidi"/>
          <w:color w:val="000000"/>
          <w:sz w:val="24"/>
          <w:szCs w:val="24"/>
        </w:rPr>
      </w:pPr>
    </w:p>
    <w:p w:rsidR="00AC0CB7" w:rsidRPr="00A91137" w:rsidRDefault="00AC0CB7" w:rsidP="00AC0CB7">
      <w:pPr>
        <w:shd w:val="clear" w:color="auto" w:fill="FFFFFF"/>
        <w:bidi w:val="0"/>
        <w:spacing w:before="129" w:after="129" w:line="360" w:lineRule="auto"/>
        <w:jc w:val="both"/>
        <w:rPr>
          <w:rFonts w:asciiTheme="majorBidi" w:eastAsia="Times New Roman" w:hAnsiTheme="majorBidi" w:cstheme="majorBidi"/>
          <w:color w:val="000000"/>
          <w:sz w:val="24"/>
          <w:szCs w:val="24"/>
        </w:rPr>
      </w:pPr>
    </w:p>
    <w:p w:rsidR="00AC0CB7" w:rsidRPr="00A91137" w:rsidRDefault="00AC0CB7" w:rsidP="00AC0CB7">
      <w:pPr>
        <w:shd w:val="clear" w:color="auto" w:fill="FFFFFF"/>
        <w:bidi w:val="0"/>
        <w:spacing w:before="129" w:after="129" w:line="360" w:lineRule="auto"/>
        <w:jc w:val="both"/>
        <w:rPr>
          <w:rFonts w:asciiTheme="majorBidi" w:eastAsia="Times New Roman" w:hAnsiTheme="majorBidi" w:cstheme="majorBidi"/>
          <w:color w:val="000000"/>
          <w:sz w:val="24"/>
          <w:szCs w:val="24"/>
        </w:rPr>
      </w:pPr>
    </w:p>
    <w:p w:rsidR="00AC0CB7" w:rsidRPr="00A91137" w:rsidRDefault="00AC0CB7" w:rsidP="00AC0CB7">
      <w:pPr>
        <w:shd w:val="clear" w:color="auto" w:fill="FFFFFF"/>
        <w:bidi w:val="0"/>
        <w:spacing w:before="129" w:after="129" w:line="360" w:lineRule="auto"/>
        <w:jc w:val="both"/>
        <w:rPr>
          <w:rFonts w:asciiTheme="majorBidi" w:eastAsia="Times New Roman" w:hAnsiTheme="majorBidi" w:cstheme="majorBidi"/>
          <w:color w:val="000000"/>
          <w:sz w:val="24"/>
          <w:szCs w:val="24"/>
        </w:rPr>
      </w:pPr>
    </w:p>
    <w:p w:rsidR="00AC0CB7" w:rsidRPr="00A91137" w:rsidRDefault="00AC0CB7" w:rsidP="00AC0CB7">
      <w:pPr>
        <w:shd w:val="clear" w:color="auto" w:fill="FFFFFF"/>
        <w:bidi w:val="0"/>
        <w:spacing w:before="129" w:after="129" w:line="360" w:lineRule="auto"/>
        <w:jc w:val="both"/>
        <w:rPr>
          <w:rFonts w:asciiTheme="majorBidi" w:eastAsia="Times New Roman" w:hAnsiTheme="majorBidi" w:cstheme="majorBidi"/>
          <w:color w:val="000000"/>
          <w:sz w:val="24"/>
          <w:szCs w:val="24"/>
        </w:rPr>
      </w:pPr>
    </w:p>
    <w:p w:rsidR="00AC0CB7" w:rsidRPr="00A91137" w:rsidRDefault="00AC0CB7" w:rsidP="00AC0CB7">
      <w:pPr>
        <w:shd w:val="clear" w:color="auto" w:fill="FFFFFF"/>
        <w:bidi w:val="0"/>
        <w:spacing w:before="129" w:after="129" w:line="360" w:lineRule="auto"/>
        <w:jc w:val="both"/>
        <w:rPr>
          <w:rFonts w:asciiTheme="majorBidi" w:eastAsia="Times New Roman" w:hAnsiTheme="majorBidi" w:cstheme="majorBidi"/>
          <w:color w:val="000000"/>
          <w:sz w:val="24"/>
          <w:szCs w:val="24"/>
        </w:rPr>
      </w:pPr>
    </w:p>
    <w:p w:rsidR="00AC0CB7" w:rsidRPr="00A91137" w:rsidRDefault="00AC0CB7" w:rsidP="00AC0CB7">
      <w:pPr>
        <w:shd w:val="clear" w:color="auto" w:fill="FFFFFF"/>
        <w:bidi w:val="0"/>
        <w:spacing w:before="129" w:after="129" w:line="360" w:lineRule="auto"/>
        <w:jc w:val="both"/>
        <w:rPr>
          <w:rFonts w:asciiTheme="majorBidi" w:eastAsia="Times New Roman" w:hAnsiTheme="majorBidi" w:cstheme="majorBidi"/>
          <w:color w:val="000000"/>
          <w:sz w:val="24"/>
          <w:szCs w:val="24"/>
        </w:rPr>
      </w:pPr>
    </w:p>
    <w:p w:rsidR="00AC0CB7" w:rsidRPr="00A91137" w:rsidRDefault="00AC0CB7" w:rsidP="00AC0CB7">
      <w:pPr>
        <w:shd w:val="clear" w:color="auto" w:fill="FFFFFF"/>
        <w:bidi w:val="0"/>
        <w:spacing w:before="129" w:after="129" w:line="360" w:lineRule="auto"/>
        <w:jc w:val="both"/>
        <w:rPr>
          <w:rFonts w:asciiTheme="majorBidi" w:eastAsia="Times New Roman" w:hAnsiTheme="majorBidi" w:cstheme="majorBidi"/>
          <w:color w:val="000000"/>
          <w:sz w:val="24"/>
          <w:szCs w:val="24"/>
        </w:rPr>
      </w:pPr>
    </w:p>
    <w:p w:rsidR="00AC0CB7" w:rsidRPr="00A91137" w:rsidRDefault="00AC0CB7" w:rsidP="00AC0CB7">
      <w:pPr>
        <w:shd w:val="clear" w:color="auto" w:fill="FFFFFF"/>
        <w:bidi w:val="0"/>
        <w:spacing w:before="129" w:after="129" w:line="360" w:lineRule="auto"/>
        <w:jc w:val="both"/>
        <w:rPr>
          <w:rFonts w:asciiTheme="majorBidi" w:eastAsia="Times New Roman" w:hAnsiTheme="majorBidi" w:cstheme="majorBidi"/>
          <w:color w:val="000000"/>
          <w:sz w:val="24"/>
          <w:szCs w:val="24"/>
        </w:rPr>
      </w:pPr>
    </w:p>
    <w:p w:rsidR="00AC0CB7" w:rsidRDefault="00AC0CB7" w:rsidP="00AC0CB7">
      <w:pPr>
        <w:shd w:val="clear" w:color="auto" w:fill="FFFFFF"/>
        <w:bidi w:val="0"/>
        <w:spacing w:before="129" w:after="129" w:line="360" w:lineRule="auto"/>
        <w:jc w:val="both"/>
        <w:rPr>
          <w:rFonts w:asciiTheme="majorBidi" w:eastAsia="Times New Roman" w:hAnsiTheme="majorBidi" w:cstheme="majorBidi"/>
          <w:color w:val="000000"/>
          <w:sz w:val="24"/>
          <w:szCs w:val="24"/>
        </w:rPr>
      </w:pPr>
    </w:p>
    <w:p w:rsidR="00AC0CB7" w:rsidRDefault="00AC0CB7" w:rsidP="00AC0CB7">
      <w:pPr>
        <w:shd w:val="clear" w:color="auto" w:fill="FFFFFF"/>
        <w:bidi w:val="0"/>
        <w:spacing w:before="129" w:after="129" w:line="360" w:lineRule="auto"/>
        <w:jc w:val="both"/>
        <w:rPr>
          <w:rFonts w:asciiTheme="majorBidi" w:eastAsia="Times New Roman" w:hAnsiTheme="majorBidi" w:cstheme="majorBidi"/>
          <w:color w:val="000000"/>
          <w:sz w:val="24"/>
          <w:szCs w:val="24"/>
        </w:rPr>
      </w:pPr>
    </w:p>
    <w:p w:rsidR="00AC0CB7" w:rsidRDefault="00AC0CB7" w:rsidP="00AC0CB7">
      <w:pPr>
        <w:shd w:val="clear" w:color="auto" w:fill="FFFFFF"/>
        <w:bidi w:val="0"/>
        <w:spacing w:before="129" w:after="129" w:line="360" w:lineRule="auto"/>
        <w:jc w:val="both"/>
        <w:rPr>
          <w:rFonts w:asciiTheme="majorBidi" w:eastAsia="Times New Roman" w:hAnsiTheme="majorBidi" w:cstheme="majorBidi"/>
          <w:color w:val="000000"/>
          <w:sz w:val="24"/>
          <w:szCs w:val="24"/>
        </w:rPr>
      </w:pPr>
    </w:p>
    <w:p w:rsidR="00AC0CB7" w:rsidRDefault="00AC0CB7" w:rsidP="00AC0CB7">
      <w:pPr>
        <w:shd w:val="clear" w:color="auto" w:fill="FFFFFF"/>
        <w:bidi w:val="0"/>
        <w:spacing w:before="129" w:after="129" w:line="360" w:lineRule="auto"/>
        <w:jc w:val="both"/>
        <w:rPr>
          <w:rFonts w:asciiTheme="majorBidi" w:eastAsia="Times New Roman" w:hAnsiTheme="majorBidi" w:cstheme="majorBidi"/>
          <w:color w:val="000000"/>
          <w:sz w:val="24"/>
          <w:szCs w:val="24"/>
        </w:rPr>
      </w:pPr>
    </w:p>
    <w:p w:rsidR="00AC0CB7" w:rsidRDefault="00AC0CB7" w:rsidP="00AC0CB7">
      <w:pPr>
        <w:shd w:val="clear" w:color="auto" w:fill="FFFFFF"/>
        <w:bidi w:val="0"/>
        <w:spacing w:before="129" w:after="129" w:line="360" w:lineRule="auto"/>
        <w:jc w:val="both"/>
        <w:rPr>
          <w:rFonts w:asciiTheme="majorBidi" w:eastAsia="Times New Roman" w:hAnsiTheme="majorBidi" w:cstheme="majorBidi"/>
          <w:color w:val="000000"/>
          <w:sz w:val="24"/>
          <w:szCs w:val="24"/>
        </w:rPr>
      </w:pPr>
    </w:p>
    <w:p w:rsidR="00FC25C7" w:rsidRDefault="00FC25C7" w:rsidP="00AC0CB7">
      <w:pPr>
        <w:bidi w:val="0"/>
        <w:rPr>
          <w:lang w:bidi="ar-IQ"/>
        </w:rPr>
      </w:pPr>
    </w:p>
    <w:sectPr w:rsidR="00FC25C7" w:rsidSect="00AC0CB7">
      <w:pgSz w:w="11906" w:h="16838"/>
      <w:pgMar w:top="1077" w:right="1077" w:bottom="1077" w:left="107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FangSong">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799"/>
    <w:rsid w:val="00367FD7"/>
    <w:rsid w:val="00383799"/>
    <w:rsid w:val="007B7987"/>
    <w:rsid w:val="00A82518"/>
    <w:rsid w:val="00AC0CB7"/>
    <w:rsid w:val="00FC25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11E283-273F-495B-9049-57C8525A2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CB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4032</Words>
  <Characters>22983</Characters>
  <Application>Microsoft Office Word</Application>
  <DocSecurity>0</DocSecurity>
  <Lines>191</Lines>
  <Paragraphs>53</Paragraphs>
  <ScaleCrop>false</ScaleCrop>
  <Company/>
  <LinksUpToDate>false</LinksUpToDate>
  <CharactersWithSpaces>26962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2018-12-19T05:54:00Z</dcterms:created>
  <dcterms:modified xsi:type="dcterms:W3CDTF">2018-12-26T06:33:00Z</dcterms:modified>
</cp:coreProperties>
</file>