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1A3F" w:rsidRPr="00251A3F" w:rsidRDefault="006C77F2" w:rsidP="00251A3F">
      <w:pPr>
        <w:bidi w:val="0"/>
        <w:rPr>
          <w:rFonts w:eastAsiaTheme="minorHAnsi"/>
        </w:rPr>
      </w:pPr>
      <w:r>
        <w:rPr>
          <w:rFonts w:ascii="Times New Roman" w:eastAsia="Times New Roman" w:hAnsi="Times New Roman" w:cs="Times New Roman"/>
          <w:b/>
          <w:bCs/>
          <w:sz w:val="44"/>
          <w:szCs w:val="44"/>
        </w:rPr>
        <w:t xml:space="preserve">                </w:t>
      </w:r>
      <w:r w:rsidR="00251A3F" w:rsidRPr="00251A3F">
        <w:rPr>
          <w:rFonts w:ascii="Times New Roman" w:eastAsia="Times New Roman" w:hAnsi="Times New Roman" w:cs="Times New Roman"/>
          <w:b/>
          <w:bCs/>
          <w:sz w:val="44"/>
          <w:szCs w:val="44"/>
        </w:rPr>
        <w:t>General pathology</w:t>
      </w:r>
      <w:r w:rsidR="001824CD">
        <w:rPr>
          <w:rFonts w:ascii="Times New Roman" w:eastAsia="Times New Roman" w:hAnsi="Times New Roman" w:cs="Times New Roman"/>
          <w:b/>
          <w:bCs/>
          <w:sz w:val="32"/>
          <w:szCs w:val="32"/>
        </w:rPr>
        <w:t xml:space="preserve">         </w:t>
      </w:r>
      <w:r>
        <w:rPr>
          <w:rFonts w:ascii="Times New Roman" w:eastAsia="Times New Roman" w:hAnsi="Times New Roman" w:cs="Times New Roman"/>
          <w:b/>
          <w:bCs/>
          <w:sz w:val="32"/>
          <w:szCs w:val="32"/>
        </w:rPr>
        <w:t xml:space="preserve">   </w:t>
      </w:r>
      <w:r w:rsidR="001824CD">
        <w:rPr>
          <w:rFonts w:ascii="Times New Roman" w:eastAsia="Times New Roman" w:hAnsi="Times New Roman" w:cs="Times New Roman"/>
          <w:b/>
          <w:bCs/>
          <w:sz w:val="32"/>
          <w:szCs w:val="32"/>
        </w:rPr>
        <w:t>Dr. Layla</w:t>
      </w:r>
      <w:r w:rsidR="00BD423C">
        <w:rPr>
          <w:rFonts w:ascii="Times New Roman" w:eastAsia="Times New Roman" w:hAnsi="Times New Roman" w:cs="Times New Roman"/>
          <w:b/>
          <w:bCs/>
          <w:sz w:val="32"/>
          <w:szCs w:val="32"/>
        </w:rPr>
        <w:t>S</w:t>
      </w:r>
      <w:r w:rsidR="00251A3F" w:rsidRPr="00251A3F">
        <w:rPr>
          <w:rFonts w:ascii="Times New Roman" w:eastAsia="Times New Roman" w:hAnsi="Times New Roman" w:cs="Times New Roman"/>
          <w:b/>
          <w:bCs/>
          <w:sz w:val="32"/>
          <w:szCs w:val="32"/>
        </w:rPr>
        <w:t>abr</w:t>
      </w:r>
      <w:r w:rsidR="001824CD">
        <w:rPr>
          <w:rFonts w:ascii="Times New Roman" w:eastAsia="Times New Roman" w:hAnsi="Times New Roman" w:cs="Times New Roman"/>
          <w:b/>
          <w:bCs/>
          <w:sz w:val="32"/>
          <w:szCs w:val="32"/>
        </w:rPr>
        <w:t>i</w:t>
      </w:r>
    </w:p>
    <w:tbl>
      <w:tblPr>
        <w:tblW w:w="5426" w:type="pct"/>
        <w:tblCellSpacing w:w="0" w:type="dxa"/>
        <w:tblInd w:w="-709" w:type="dxa"/>
        <w:tblCellMar>
          <w:left w:w="0" w:type="dxa"/>
          <w:right w:w="0" w:type="dxa"/>
        </w:tblCellMar>
        <w:tblLook w:val="04A0"/>
      </w:tblPr>
      <w:tblGrid>
        <w:gridCol w:w="8972"/>
      </w:tblGrid>
      <w:tr w:rsidR="00251A3F" w:rsidRPr="00251A3F" w:rsidTr="00027866">
        <w:trPr>
          <w:tblCellSpacing w:w="0" w:type="dxa"/>
        </w:trPr>
        <w:tc>
          <w:tcPr>
            <w:tcW w:w="5000" w:type="pct"/>
            <w:shd w:val="clear" w:color="auto" w:fill="FFFFFF"/>
            <w:vAlign w:val="center"/>
            <w:hideMark/>
          </w:tcPr>
          <w:p w:rsidR="00251A3F" w:rsidRPr="00C80433" w:rsidRDefault="006C77F2" w:rsidP="008A17BB">
            <w:pPr>
              <w:bidi w:val="0"/>
              <w:spacing w:after="0" w:line="240" w:lineRule="auto"/>
              <w:rPr>
                <w:rFonts w:ascii="Times New Roman" w:eastAsia="Times New Roman" w:hAnsi="Times New Roman" w:cs="Times New Roman"/>
                <w:b/>
                <w:bCs/>
                <w:sz w:val="40"/>
                <w:szCs w:val="40"/>
              </w:rPr>
            </w:pPr>
            <w:r>
              <w:rPr>
                <w:rFonts w:ascii="Times New Roman" w:eastAsia="Times New Roman" w:hAnsi="Times New Roman" w:cs="Times New Roman"/>
                <w:b/>
                <w:bCs/>
                <w:sz w:val="40"/>
                <w:szCs w:val="40"/>
              </w:rPr>
              <w:t xml:space="preserve">                 </w:t>
            </w:r>
            <w:r w:rsidR="00251A3F" w:rsidRPr="00C80433">
              <w:rPr>
                <w:rFonts w:ascii="Times New Roman" w:eastAsia="Times New Roman" w:hAnsi="Times New Roman" w:cs="Times New Roman"/>
                <w:b/>
                <w:bCs/>
                <w:sz w:val="40"/>
                <w:szCs w:val="40"/>
              </w:rPr>
              <w:t xml:space="preserve">Diseases of the Immune System   </w:t>
            </w:r>
          </w:p>
        </w:tc>
      </w:tr>
    </w:tbl>
    <w:p w:rsidR="00251A3F" w:rsidRPr="00251A3F" w:rsidRDefault="00251A3F" w:rsidP="00251A3F">
      <w:pPr>
        <w:bidi w:val="0"/>
        <w:spacing w:after="0" w:line="240" w:lineRule="auto"/>
        <w:rPr>
          <w:rFonts w:ascii="Times New Roman" w:eastAsia="Times New Roman" w:hAnsi="Times New Roman" w:cs="Times New Roman"/>
          <w:vanish/>
          <w:sz w:val="24"/>
          <w:szCs w:val="24"/>
        </w:rPr>
      </w:pPr>
    </w:p>
    <w:p w:rsidR="00251A3F" w:rsidRPr="00251A3F" w:rsidRDefault="00251A3F" w:rsidP="00251A3F">
      <w:pPr>
        <w:bidi w:val="0"/>
        <w:spacing w:after="0" w:line="240" w:lineRule="auto"/>
        <w:rPr>
          <w:rFonts w:ascii="Times New Roman" w:eastAsia="Times New Roman" w:hAnsi="Times New Roman" w:cs="Times New Roman"/>
          <w:vanish/>
          <w:sz w:val="24"/>
          <w:szCs w:val="24"/>
        </w:rPr>
      </w:pPr>
    </w:p>
    <w:tbl>
      <w:tblPr>
        <w:tblW w:w="5718" w:type="pct"/>
        <w:tblCellSpacing w:w="0" w:type="dxa"/>
        <w:tblInd w:w="-709" w:type="dxa"/>
        <w:tblCellMar>
          <w:left w:w="0" w:type="dxa"/>
          <w:right w:w="0" w:type="dxa"/>
        </w:tblCellMar>
        <w:tblLook w:val="04A0"/>
      </w:tblPr>
      <w:tblGrid>
        <w:gridCol w:w="9256"/>
        <w:gridCol w:w="199"/>
      </w:tblGrid>
      <w:tr w:rsidR="00251A3F" w:rsidRPr="00251A3F" w:rsidTr="00B03415">
        <w:trPr>
          <w:gridAfter w:val="1"/>
          <w:wAfter w:w="105" w:type="pct"/>
          <w:tblCellSpacing w:w="0" w:type="dxa"/>
        </w:trPr>
        <w:tc>
          <w:tcPr>
            <w:tcW w:w="4895" w:type="pct"/>
            <w:shd w:val="clear" w:color="auto" w:fill="FFFFFF"/>
            <w:vAlign w:val="center"/>
            <w:hideMark/>
          </w:tcPr>
          <w:p w:rsidR="008A17BB" w:rsidRDefault="008A17BB" w:rsidP="00251A3F">
            <w:pPr>
              <w:bidi w:val="0"/>
              <w:spacing w:after="0" w:line="240" w:lineRule="auto"/>
              <w:rPr>
                <w:rFonts w:ascii="Times New Roman" w:eastAsia="Times New Roman" w:hAnsi="Times New Roman" w:cs="Times New Roman"/>
                <w:b/>
                <w:bCs/>
                <w:sz w:val="36"/>
                <w:szCs w:val="36"/>
              </w:rPr>
            </w:pPr>
            <w:bookmarkStart w:id="0" w:name="P005001"/>
            <w:bookmarkEnd w:id="0"/>
          </w:p>
          <w:p w:rsidR="008A17BB" w:rsidRDefault="008A17BB" w:rsidP="008A17BB">
            <w:pPr>
              <w:bidi w:val="0"/>
              <w:spacing w:after="0" w:line="240" w:lineRule="auto"/>
              <w:rPr>
                <w:rFonts w:ascii="Times New Roman" w:eastAsia="Times New Roman" w:hAnsi="Times New Roman" w:cs="Times New Roman"/>
                <w:b/>
                <w:bCs/>
                <w:sz w:val="36"/>
                <w:szCs w:val="36"/>
              </w:rPr>
            </w:pPr>
          </w:p>
          <w:p w:rsidR="00251A3F" w:rsidRPr="00251A3F" w:rsidRDefault="00251A3F" w:rsidP="008A17BB">
            <w:pPr>
              <w:bidi w:val="0"/>
              <w:spacing w:after="0" w:line="240" w:lineRule="auto"/>
              <w:rPr>
                <w:rFonts w:ascii="Times New Roman" w:eastAsia="Times New Roman" w:hAnsi="Times New Roman" w:cs="Times New Roman"/>
                <w:sz w:val="32"/>
                <w:szCs w:val="32"/>
              </w:rPr>
            </w:pPr>
            <w:r w:rsidRPr="00251A3F">
              <w:rPr>
                <w:rFonts w:ascii="Times New Roman" w:eastAsia="Times New Roman" w:hAnsi="Times New Roman" w:cs="Times New Roman"/>
                <w:b/>
                <w:bCs/>
                <w:sz w:val="36"/>
                <w:szCs w:val="36"/>
              </w:rPr>
              <w:t>Immunity</w:t>
            </w:r>
            <w:r w:rsidRPr="00251A3F">
              <w:rPr>
                <w:rFonts w:ascii="Times New Roman" w:eastAsia="Times New Roman" w:hAnsi="Times New Roman" w:cs="Times New Roman"/>
                <w:sz w:val="32"/>
                <w:szCs w:val="32"/>
              </w:rPr>
              <w:t>:</w:t>
            </w:r>
          </w:p>
          <w:p w:rsidR="009F52FE" w:rsidRDefault="00251A3F" w:rsidP="009F52FE">
            <w:pPr>
              <w:autoSpaceDE w:val="0"/>
              <w:autoSpaceDN w:val="0"/>
              <w:bidi w:val="0"/>
              <w:adjustRightInd w:val="0"/>
              <w:spacing w:after="0" w:line="240" w:lineRule="auto"/>
              <w:jc w:val="both"/>
              <w:rPr>
                <w:rFonts w:ascii="Times New Roman" w:eastAsia="Times New Roman" w:hAnsi="Times New Roman" w:cs="Times New Roman"/>
                <w:sz w:val="32"/>
                <w:szCs w:val="32"/>
              </w:rPr>
            </w:pPr>
            <w:r w:rsidRPr="00251A3F">
              <w:rPr>
                <w:rFonts w:ascii="Times New Roman" w:eastAsia="Times New Roman" w:hAnsi="Times New Roman" w:cs="Times New Roman"/>
                <w:sz w:val="32"/>
                <w:szCs w:val="32"/>
              </w:rPr>
              <w:t xml:space="preserve">       It is protection against infections. The immune system is the collection of cells and molecules that are responsible for</w:t>
            </w:r>
            <w:r w:rsidR="009F52FE">
              <w:rPr>
                <w:rFonts w:ascii="Times New Roman" w:eastAsia="Times New Roman" w:hAnsi="Times New Roman" w:cs="Times New Roman"/>
                <w:sz w:val="32"/>
                <w:szCs w:val="32"/>
              </w:rPr>
              <w:t>:</w:t>
            </w:r>
          </w:p>
          <w:p w:rsidR="009F52FE" w:rsidRPr="009F52FE" w:rsidRDefault="009F52FE" w:rsidP="009F52FE">
            <w:pPr>
              <w:pStyle w:val="a3"/>
              <w:numPr>
                <w:ilvl w:val="0"/>
                <w:numId w:val="10"/>
              </w:numPr>
              <w:autoSpaceDE w:val="0"/>
              <w:autoSpaceDN w:val="0"/>
              <w:bidi w:val="0"/>
              <w:adjustRightInd w:val="0"/>
              <w:spacing w:after="0" w:line="240" w:lineRule="auto"/>
              <w:jc w:val="both"/>
              <w:rPr>
                <w:rFonts w:asciiTheme="majorBidi" w:hAnsiTheme="majorBidi" w:cstheme="majorBidi"/>
                <w:color w:val="000000"/>
                <w:sz w:val="32"/>
                <w:szCs w:val="32"/>
              </w:rPr>
            </w:pPr>
            <w:r w:rsidRPr="009F52FE">
              <w:rPr>
                <w:rFonts w:ascii="Times New Roman" w:eastAsia="Times New Roman" w:hAnsi="Times New Roman" w:cs="Times New Roman"/>
                <w:sz w:val="32"/>
                <w:szCs w:val="32"/>
              </w:rPr>
              <w:t>D</w:t>
            </w:r>
            <w:r w:rsidR="00251A3F" w:rsidRPr="009F52FE">
              <w:rPr>
                <w:rFonts w:ascii="Times New Roman" w:eastAsia="Times New Roman" w:hAnsi="Times New Roman" w:cs="Times New Roman"/>
                <w:sz w:val="32"/>
                <w:szCs w:val="32"/>
              </w:rPr>
              <w:t>efending our body against pathoge</w:t>
            </w:r>
            <w:r>
              <w:rPr>
                <w:rFonts w:ascii="Times New Roman" w:eastAsia="Times New Roman" w:hAnsi="Times New Roman" w:cs="Times New Roman"/>
                <w:sz w:val="32"/>
                <w:szCs w:val="32"/>
              </w:rPr>
              <w:t>nic microbes in our environment.</w:t>
            </w:r>
          </w:p>
          <w:p w:rsidR="009F52FE" w:rsidRDefault="009F52FE" w:rsidP="009F52FE">
            <w:pPr>
              <w:pStyle w:val="a3"/>
              <w:numPr>
                <w:ilvl w:val="0"/>
                <w:numId w:val="10"/>
              </w:numPr>
              <w:autoSpaceDE w:val="0"/>
              <w:autoSpaceDN w:val="0"/>
              <w:bidi w:val="0"/>
              <w:adjustRightInd w:val="0"/>
              <w:spacing w:after="0" w:line="240" w:lineRule="auto"/>
              <w:jc w:val="both"/>
              <w:rPr>
                <w:rFonts w:asciiTheme="majorBidi" w:hAnsiTheme="majorBidi" w:cstheme="majorBidi"/>
                <w:color w:val="000000"/>
                <w:sz w:val="32"/>
                <w:szCs w:val="32"/>
              </w:rPr>
            </w:pPr>
            <w:r>
              <w:rPr>
                <w:rFonts w:asciiTheme="majorBidi" w:hAnsiTheme="majorBidi" w:cstheme="majorBidi"/>
                <w:color w:val="000000"/>
                <w:sz w:val="32"/>
                <w:szCs w:val="32"/>
              </w:rPr>
              <w:t>P</w:t>
            </w:r>
            <w:r w:rsidRPr="009F52FE">
              <w:rPr>
                <w:rFonts w:asciiTheme="majorBidi" w:hAnsiTheme="majorBidi" w:cstheme="majorBidi"/>
                <w:color w:val="000000"/>
                <w:sz w:val="32"/>
                <w:szCs w:val="32"/>
              </w:rPr>
              <w:t>revent</w:t>
            </w:r>
            <w:r w:rsidR="00003147" w:rsidRPr="009F52FE">
              <w:rPr>
                <w:rFonts w:asciiTheme="majorBidi" w:hAnsiTheme="majorBidi" w:cstheme="majorBidi"/>
                <w:color w:val="000000"/>
                <w:sz w:val="32"/>
                <w:szCs w:val="32"/>
              </w:rPr>
              <w:t xml:space="preserve"> the proliferation of cancer cells</w:t>
            </w:r>
            <w:r>
              <w:rPr>
                <w:rFonts w:asciiTheme="majorBidi" w:hAnsiTheme="majorBidi" w:cstheme="majorBidi"/>
                <w:color w:val="000000"/>
                <w:sz w:val="32"/>
                <w:szCs w:val="32"/>
              </w:rPr>
              <w:t>.</w:t>
            </w:r>
          </w:p>
          <w:p w:rsidR="009F52FE" w:rsidRPr="009F52FE" w:rsidRDefault="009F52FE" w:rsidP="009F52FE">
            <w:pPr>
              <w:pStyle w:val="a3"/>
              <w:numPr>
                <w:ilvl w:val="0"/>
                <w:numId w:val="10"/>
              </w:numPr>
              <w:autoSpaceDE w:val="0"/>
              <w:autoSpaceDN w:val="0"/>
              <w:bidi w:val="0"/>
              <w:adjustRightInd w:val="0"/>
              <w:spacing w:after="0" w:line="240" w:lineRule="auto"/>
              <w:jc w:val="both"/>
              <w:rPr>
                <w:rFonts w:asciiTheme="majorBidi" w:hAnsiTheme="majorBidi" w:cstheme="majorBidi"/>
                <w:color w:val="000000"/>
                <w:sz w:val="32"/>
                <w:szCs w:val="32"/>
              </w:rPr>
            </w:pPr>
            <w:r>
              <w:rPr>
                <w:rFonts w:asciiTheme="majorBidi" w:hAnsiTheme="majorBidi" w:cstheme="majorBidi"/>
                <w:color w:val="000000"/>
                <w:sz w:val="32"/>
                <w:szCs w:val="32"/>
              </w:rPr>
              <w:t>M</w:t>
            </w:r>
            <w:r w:rsidR="00003147" w:rsidRPr="009F52FE">
              <w:rPr>
                <w:rFonts w:asciiTheme="majorBidi" w:hAnsiTheme="majorBidi" w:cstheme="majorBidi"/>
                <w:color w:val="000000"/>
                <w:sz w:val="32"/>
                <w:szCs w:val="32"/>
              </w:rPr>
              <w:t>ediate the healing of damaged tissue.</w:t>
            </w:r>
          </w:p>
          <w:p w:rsidR="00251A3F" w:rsidRPr="009F52FE" w:rsidRDefault="00251A3F" w:rsidP="009F52FE">
            <w:pPr>
              <w:autoSpaceDE w:val="0"/>
              <w:autoSpaceDN w:val="0"/>
              <w:bidi w:val="0"/>
              <w:adjustRightInd w:val="0"/>
              <w:spacing w:after="0" w:line="240" w:lineRule="auto"/>
              <w:jc w:val="both"/>
              <w:rPr>
                <w:rFonts w:asciiTheme="majorBidi" w:hAnsiTheme="majorBidi" w:cstheme="majorBidi"/>
                <w:color w:val="000000"/>
                <w:sz w:val="32"/>
                <w:szCs w:val="32"/>
              </w:rPr>
            </w:pPr>
          </w:p>
        </w:tc>
      </w:tr>
      <w:tr w:rsidR="009D3E7A" w:rsidRPr="009D3E7A" w:rsidTr="00555AAE">
        <w:trPr>
          <w:tblCellSpacing w:w="0" w:type="dxa"/>
        </w:trPr>
        <w:tc>
          <w:tcPr>
            <w:tcW w:w="5000" w:type="pct"/>
            <w:gridSpan w:val="2"/>
            <w:shd w:val="clear" w:color="auto" w:fill="FFFFFF"/>
            <w:vAlign w:val="center"/>
            <w:hideMark/>
          </w:tcPr>
          <w:p w:rsidR="009D3E7A" w:rsidRDefault="009D3E7A" w:rsidP="009D3E7A">
            <w:pPr>
              <w:bidi w:val="0"/>
              <w:spacing w:after="0" w:line="240" w:lineRule="auto"/>
              <w:rPr>
                <w:rFonts w:ascii="Times New Roman" w:eastAsia="Times New Roman" w:hAnsi="Times New Roman" w:cs="Times New Roman"/>
                <w:b/>
                <w:bCs/>
                <w:sz w:val="32"/>
                <w:szCs w:val="32"/>
              </w:rPr>
            </w:pPr>
            <w:bookmarkStart w:id="1" w:name="P005002"/>
            <w:bookmarkEnd w:id="1"/>
            <w:r w:rsidRPr="009D3E7A">
              <w:rPr>
                <w:rFonts w:ascii="Times New Roman" w:eastAsia="Times New Roman" w:hAnsi="Times New Roman" w:cs="Times New Roman"/>
                <w:sz w:val="32"/>
                <w:szCs w:val="32"/>
              </w:rPr>
              <w:t xml:space="preserve">Defense against microbes consists of two types of reactions: </w:t>
            </w:r>
          </w:p>
          <w:p w:rsidR="00D91A39" w:rsidRDefault="00D91A39" w:rsidP="009D3E7A">
            <w:pPr>
              <w:bidi w:val="0"/>
              <w:spacing w:after="0" w:line="240" w:lineRule="auto"/>
              <w:rPr>
                <w:rFonts w:ascii="Times New Roman" w:eastAsia="Times New Roman" w:hAnsi="Times New Roman" w:cs="Times New Roman"/>
                <w:b/>
                <w:bCs/>
                <w:sz w:val="32"/>
                <w:szCs w:val="32"/>
              </w:rPr>
            </w:pPr>
          </w:p>
          <w:p w:rsidR="009D3E7A" w:rsidRDefault="009D3E7A" w:rsidP="004B470F">
            <w:pPr>
              <w:bidi w:val="0"/>
              <w:spacing w:after="0" w:line="240" w:lineRule="auto"/>
              <w:jc w:val="both"/>
              <w:rPr>
                <w:rFonts w:ascii="Times New Roman" w:eastAsia="Times New Roman" w:hAnsi="Times New Roman" w:cs="Times New Roman"/>
                <w:sz w:val="32"/>
                <w:szCs w:val="32"/>
              </w:rPr>
            </w:pPr>
            <w:r w:rsidRPr="009D3E7A">
              <w:rPr>
                <w:rFonts w:ascii="Times New Roman" w:eastAsia="Times New Roman" w:hAnsi="Times New Roman" w:cs="Times New Roman"/>
                <w:b/>
                <w:bCs/>
                <w:sz w:val="32"/>
                <w:szCs w:val="32"/>
              </w:rPr>
              <w:t>1- Innate immunity</w:t>
            </w:r>
            <w:r w:rsidRPr="009D3E7A">
              <w:rPr>
                <w:rFonts w:ascii="Times New Roman" w:eastAsia="Times New Roman" w:hAnsi="Times New Roman" w:cs="Times New Roman"/>
                <w:sz w:val="32"/>
                <w:szCs w:val="32"/>
              </w:rPr>
              <w:t xml:space="preserve"> (</w:t>
            </w:r>
            <w:r w:rsidR="006E1434" w:rsidRPr="009D3E7A">
              <w:rPr>
                <w:rFonts w:ascii="Times New Roman" w:eastAsia="Times New Roman" w:hAnsi="Times New Roman" w:cs="Times New Roman"/>
                <w:sz w:val="32"/>
                <w:szCs w:val="32"/>
              </w:rPr>
              <w:t>natural</w:t>
            </w:r>
            <w:r w:rsidRPr="009D3E7A">
              <w:rPr>
                <w:rFonts w:ascii="Times New Roman" w:eastAsia="Times New Roman" w:hAnsi="Times New Roman" w:cs="Times New Roman"/>
                <w:sz w:val="32"/>
                <w:szCs w:val="32"/>
              </w:rPr>
              <w:t xml:space="preserve"> or native immunity): It is mediated by cells and proteins that are always present and act</w:t>
            </w:r>
            <w:r w:rsidR="004B470F">
              <w:rPr>
                <w:rFonts w:ascii="Times New Roman" w:eastAsia="Times New Roman" w:hAnsi="Times New Roman" w:cs="Times New Roman"/>
                <w:sz w:val="32"/>
                <w:szCs w:val="32"/>
              </w:rPr>
              <w:t xml:space="preserve"> immediately </w:t>
            </w:r>
            <w:r w:rsidRPr="009D3E7A">
              <w:rPr>
                <w:rFonts w:ascii="Times New Roman" w:eastAsia="Times New Roman" w:hAnsi="Times New Roman" w:cs="Times New Roman"/>
                <w:sz w:val="32"/>
                <w:szCs w:val="32"/>
              </w:rPr>
              <w:t>against any infection. The major components of innate immunity are:</w:t>
            </w:r>
          </w:p>
          <w:p w:rsidR="008A17BB" w:rsidRPr="009D3E7A" w:rsidRDefault="008A17BB" w:rsidP="008A17BB">
            <w:pPr>
              <w:bidi w:val="0"/>
              <w:spacing w:after="0" w:line="240" w:lineRule="auto"/>
              <w:jc w:val="both"/>
              <w:rPr>
                <w:rFonts w:ascii="Times New Roman" w:eastAsia="Times New Roman" w:hAnsi="Times New Roman" w:cs="Times New Roman"/>
                <w:sz w:val="32"/>
                <w:szCs w:val="32"/>
              </w:rPr>
            </w:pPr>
          </w:p>
          <w:p w:rsidR="009D3E7A" w:rsidRPr="009D3E7A" w:rsidRDefault="009D3E7A" w:rsidP="009D3E7A">
            <w:pPr>
              <w:numPr>
                <w:ilvl w:val="0"/>
                <w:numId w:val="5"/>
              </w:numPr>
              <w:bidi w:val="0"/>
              <w:spacing w:after="0" w:line="240" w:lineRule="auto"/>
              <w:contextualSpacing/>
              <w:jc w:val="both"/>
              <w:rPr>
                <w:rFonts w:ascii="Times New Roman" w:eastAsia="Times New Roman" w:hAnsi="Times New Roman" w:cs="Times New Roman"/>
                <w:sz w:val="32"/>
                <w:szCs w:val="32"/>
              </w:rPr>
            </w:pPr>
            <w:r w:rsidRPr="009D3E7A">
              <w:rPr>
                <w:rFonts w:ascii="Times New Roman" w:eastAsia="Times New Roman" w:hAnsi="Times New Roman" w:cs="Times New Roman"/>
                <w:sz w:val="32"/>
                <w:szCs w:val="32"/>
              </w:rPr>
              <w:t>Epithelial barriers of the skin, gastrointestinal tract, and respiratory tract, which prevent microbe entry.</w:t>
            </w:r>
          </w:p>
          <w:p w:rsidR="009D3E7A" w:rsidRPr="009D3E7A" w:rsidRDefault="009D3E7A" w:rsidP="009D3E7A">
            <w:pPr>
              <w:numPr>
                <w:ilvl w:val="0"/>
                <w:numId w:val="5"/>
              </w:numPr>
              <w:bidi w:val="0"/>
              <w:spacing w:after="0" w:line="240" w:lineRule="auto"/>
              <w:contextualSpacing/>
              <w:jc w:val="both"/>
              <w:rPr>
                <w:rFonts w:ascii="Times New Roman" w:eastAsia="Times New Roman" w:hAnsi="Times New Roman" w:cs="Times New Roman"/>
                <w:sz w:val="32"/>
                <w:szCs w:val="32"/>
              </w:rPr>
            </w:pPr>
            <w:r w:rsidRPr="009D3E7A">
              <w:rPr>
                <w:rFonts w:ascii="Times New Roman" w:eastAsia="Times New Roman" w:hAnsi="Times New Roman" w:cs="Times New Roman"/>
                <w:sz w:val="32"/>
                <w:szCs w:val="32"/>
              </w:rPr>
              <w:t>Phagocytic leukocytes (neutrophils and macrophages).</w:t>
            </w:r>
          </w:p>
          <w:p w:rsidR="009D3E7A" w:rsidRPr="009D3E7A" w:rsidRDefault="009D3E7A" w:rsidP="009D3E7A">
            <w:pPr>
              <w:numPr>
                <w:ilvl w:val="0"/>
                <w:numId w:val="5"/>
              </w:numPr>
              <w:bidi w:val="0"/>
              <w:spacing w:after="0" w:line="240" w:lineRule="auto"/>
              <w:contextualSpacing/>
              <w:jc w:val="both"/>
              <w:rPr>
                <w:rFonts w:ascii="Times New Roman" w:eastAsia="Times New Roman" w:hAnsi="Times New Roman" w:cs="Times New Roman"/>
                <w:sz w:val="32"/>
                <w:szCs w:val="32"/>
              </w:rPr>
            </w:pPr>
            <w:r w:rsidRPr="009D3E7A">
              <w:rPr>
                <w:rFonts w:ascii="Times New Roman" w:eastAsia="Times New Roman" w:hAnsi="Times New Roman" w:cs="Times New Roman"/>
                <w:sz w:val="32"/>
                <w:szCs w:val="32"/>
              </w:rPr>
              <w:t>A specialized cell type called the natural killer (NK) cell.</w:t>
            </w:r>
          </w:p>
          <w:p w:rsidR="009D3E7A" w:rsidRPr="009D3E7A" w:rsidRDefault="009D3E7A" w:rsidP="009D3E7A">
            <w:pPr>
              <w:numPr>
                <w:ilvl w:val="0"/>
                <w:numId w:val="5"/>
              </w:numPr>
              <w:bidi w:val="0"/>
              <w:spacing w:after="0" w:line="240" w:lineRule="auto"/>
              <w:contextualSpacing/>
              <w:jc w:val="both"/>
              <w:rPr>
                <w:rFonts w:ascii="Times New Roman" w:eastAsia="Times New Roman" w:hAnsi="Times New Roman" w:cs="Times New Roman"/>
                <w:sz w:val="32"/>
                <w:szCs w:val="32"/>
              </w:rPr>
            </w:pPr>
            <w:r w:rsidRPr="009D3E7A">
              <w:rPr>
                <w:rFonts w:ascii="Times New Roman" w:eastAsia="Times New Roman" w:hAnsi="Times New Roman" w:cs="Times New Roman"/>
                <w:sz w:val="32"/>
                <w:szCs w:val="32"/>
              </w:rPr>
              <w:t xml:space="preserve">Several circulating plasma proteins, the most important of which are the proteins of the complement system. </w:t>
            </w:r>
          </w:p>
        </w:tc>
      </w:tr>
    </w:tbl>
    <w:p w:rsidR="009D3E7A" w:rsidRPr="009D3E7A" w:rsidRDefault="009D3E7A" w:rsidP="009D3E7A">
      <w:pPr>
        <w:bidi w:val="0"/>
        <w:spacing w:after="0" w:line="240" w:lineRule="auto"/>
        <w:rPr>
          <w:rFonts w:ascii="Times New Roman" w:eastAsia="Times New Roman" w:hAnsi="Times New Roman" w:cs="Times New Roman"/>
          <w:vanish/>
          <w:sz w:val="32"/>
          <w:szCs w:val="32"/>
        </w:rPr>
      </w:pPr>
    </w:p>
    <w:tbl>
      <w:tblPr>
        <w:tblW w:w="5000" w:type="pct"/>
        <w:tblCellSpacing w:w="0" w:type="dxa"/>
        <w:tblCellMar>
          <w:left w:w="0" w:type="dxa"/>
          <w:right w:w="0" w:type="dxa"/>
        </w:tblCellMar>
        <w:tblLook w:val="04A0"/>
      </w:tblPr>
      <w:tblGrid>
        <w:gridCol w:w="8268"/>
      </w:tblGrid>
      <w:tr w:rsidR="009D3E7A" w:rsidRPr="009D3E7A" w:rsidTr="00150F02">
        <w:trPr>
          <w:tblCellSpacing w:w="0" w:type="dxa"/>
        </w:trPr>
        <w:tc>
          <w:tcPr>
            <w:tcW w:w="0" w:type="auto"/>
            <w:vAlign w:val="center"/>
          </w:tcPr>
          <w:p w:rsidR="009D3E7A" w:rsidRPr="009D3E7A" w:rsidRDefault="009D3E7A" w:rsidP="009D3E7A">
            <w:pPr>
              <w:bidi w:val="0"/>
              <w:spacing w:after="0" w:line="240" w:lineRule="auto"/>
              <w:rPr>
                <w:rFonts w:ascii="Times New Roman" w:eastAsia="Times New Roman" w:hAnsi="Times New Roman" w:cs="Times New Roman"/>
                <w:sz w:val="32"/>
                <w:szCs w:val="32"/>
              </w:rPr>
            </w:pPr>
          </w:p>
        </w:tc>
      </w:tr>
    </w:tbl>
    <w:p w:rsidR="009D3E7A" w:rsidRPr="009D3E7A" w:rsidRDefault="009D3E7A" w:rsidP="009D3E7A">
      <w:pPr>
        <w:bidi w:val="0"/>
        <w:spacing w:after="0" w:line="240" w:lineRule="auto"/>
        <w:rPr>
          <w:rFonts w:ascii="Times New Roman" w:eastAsia="Times New Roman" w:hAnsi="Times New Roman" w:cs="Times New Roman"/>
          <w:vanish/>
          <w:sz w:val="32"/>
          <w:szCs w:val="32"/>
        </w:rPr>
      </w:pPr>
    </w:p>
    <w:tbl>
      <w:tblPr>
        <w:tblW w:w="5719" w:type="pct"/>
        <w:tblCellSpacing w:w="0" w:type="dxa"/>
        <w:tblInd w:w="-567" w:type="dxa"/>
        <w:tblCellMar>
          <w:left w:w="0" w:type="dxa"/>
          <w:right w:w="0" w:type="dxa"/>
        </w:tblCellMar>
        <w:tblLook w:val="04A0"/>
      </w:tblPr>
      <w:tblGrid>
        <w:gridCol w:w="9457"/>
      </w:tblGrid>
      <w:tr w:rsidR="009D3E7A" w:rsidRPr="009D3E7A" w:rsidTr="005D178F">
        <w:trPr>
          <w:tblCellSpacing w:w="0" w:type="dxa"/>
        </w:trPr>
        <w:tc>
          <w:tcPr>
            <w:tcW w:w="5000" w:type="pct"/>
            <w:shd w:val="clear" w:color="auto" w:fill="FFFFFF"/>
            <w:vAlign w:val="center"/>
            <w:hideMark/>
          </w:tcPr>
          <w:p w:rsidR="009D3E7A" w:rsidRPr="009D3E7A" w:rsidRDefault="009D3E7A" w:rsidP="006E1434">
            <w:pPr>
              <w:bidi w:val="0"/>
              <w:spacing w:after="0" w:line="240" w:lineRule="auto"/>
              <w:jc w:val="both"/>
              <w:rPr>
                <w:rFonts w:ascii="Times New Roman" w:eastAsia="Times New Roman" w:hAnsi="Times New Roman" w:cs="Times New Roman"/>
                <w:sz w:val="32"/>
                <w:szCs w:val="32"/>
              </w:rPr>
            </w:pPr>
            <w:bookmarkStart w:id="2" w:name="P005004"/>
            <w:bookmarkEnd w:id="2"/>
            <w:r w:rsidRPr="009D3E7A">
              <w:rPr>
                <w:rFonts w:ascii="Times New Roman" w:eastAsia="Times New Roman" w:hAnsi="Times New Roman" w:cs="Times New Roman"/>
                <w:b/>
                <w:bCs/>
                <w:sz w:val="32"/>
                <w:szCs w:val="32"/>
              </w:rPr>
              <w:t>2- Adaptive immunity</w:t>
            </w:r>
            <w:r w:rsidRPr="009D3E7A">
              <w:rPr>
                <w:rFonts w:ascii="Times New Roman" w:eastAsia="Times New Roman" w:hAnsi="Times New Roman" w:cs="Times New Roman"/>
                <w:sz w:val="32"/>
                <w:szCs w:val="32"/>
              </w:rPr>
              <w:t xml:space="preserve"> (</w:t>
            </w:r>
            <w:r w:rsidR="006E1434" w:rsidRPr="009D3E7A">
              <w:rPr>
                <w:rFonts w:ascii="Times New Roman" w:eastAsia="Times New Roman" w:hAnsi="Times New Roman" w:cs="Times New Roman"/>
                <w:sz w:val="32"/>
                <w:szCs w:val="32"/>
              </w:rPr>
              <w:t>acquired</w:t>
            </w:r>
            <w:r w:rsidRPr="009D3E7A">
              <w:rPr>
                <w:rFonts w:ascii="Times New Roman" w:eastAsia="Times New Roman" w:hAnsi="Times New Roman" w:cs="Times New Roman"/>
                <w:sz w:val="32"/>
                <w:szCs w:val="32"/>
              </w:rPr>
              <w:t xml:space="preserve"> or specific</w:t>
            </w:r>
            <w:r w:rsidR="004B470F">
              <w:rPr>
                <w:rFonts w:ascii="Times New Roman" w:eastAsia="Times New Roman" w:hAnsi="Times New Roman" w:cs="Times New Roman"/>
                <w:sz w:val="32"/>
                <w:szCs w:val="32"/>
              </w:rPr>
              <w:t xml:space="preserve"> immunity).</w:t>
            </w:r>
            <w:r>
              <w:rPr>
                <w:rFonts w:ascii="Times New Roman" w:eastAsia="Times New Roman" w:hAnsi="Times New Roman" w:cs="Times New Roman"/>
                <w:sz w:val="32"/>
                <w:szCs w:val="32"/>
              </w:rPr>
              <w:t xml:space="preserve"> It</w:t>
            </w:r>
            <w:r w:rsidRPr="009D3E7A">
              <w:rPr>
                <w:rFonts w:ascii="Times New Roman" w:eastAsia="Times New Roman" w:hAnsi="Times New Roman" w:cs="Times New Roman"/>
                <w:sz w:val="32"/>
                <w:szCs w:val="32"/>
              </w:rPr>
              <w:t xml:space="preserve"> is normally silent an</w:t>
            </w:r>
            <w:r>
              <w:rPr>
                <w:rFonts w:ascii="Times New Roman" w:eastAsia="Times New Roman" w:hAnsi="Times New Roman" w:cs="Times New Roman"/>
                <w:sz w:val="32"/>
                <w:szCs w:val="32"/>
              </w:rPr>
              <w:t xml:space="preserve">d responds (or "adapts") to the </w:t>
            </w:r>
            <w:r w:rsidRPr="009D3E7A">
              <w:rPr>
                <w:rFonts w:ascii="Times New Roman" w:eastAsia="Times New Roman" w:hAnsi="Times New Roman" w:cs="Times New Roman"/>
                <w:sz w:val="32"/>
                <w:szCs w:val="32"/>
              </w:rPr>
              <w:t xml:space="preserve">presence of </w:t>
            </w:r>
            <w:r w:rsidR="0080111B">
              <w:rPr>
                <w:rFonts w:ascii="Times New Roman" w:eastAsia="Times New Roman" w:hAnsi="Times New Roman" w:cs="Times New Roman"/>
                <w:sz w:val="32"/>
                <w:szCs w:val="32"/>
              </w:rPr>
              <w:t>an</w:t>
            </w:r>
            <w:r w:rsidR="00EA28B3">
              <w:rPr>
                <w:rFonts w:ascii="Times New Roman" w:eastAsia="Times New Roman" w:hAnsi="Times New Roman" w:cs="Times New Roman"/>
                <w:sz w:val="32"/>
                <w:szCs w:val="32"/>
              </w:rPr>
              <w:t xml:space="preserve"> </w:t>
            </w:r>
            <w:r w:rsidR="0080111B">
              <w:rPr>
                <w:rFonts w:ascii="Times New Roman" w:eastAsia="Times New Roman" w:hAnsi="Times New Roman" w:cs="Times New Roman"/>
                <w:sz w:val="32"/>
                <w:szCs w:val="32"/>
              </w:rPr>
              <w:t>in</w:t>
            </w:r>
            <w:r w:rsidR="0080111B" w:rsidRPr="009D3E7A">
              <w:rPr>
                <w:rFonts w:ascii="Times New Roman" w:eastAsia="Times New Roman" w:hAnsi="Times New Roman" w:cs="Times New Roman"/>
                <w:sz w:val="32"/>
                <w:szCs w:val="32"/>
              </w:rPr>
              <w:t>fectious</w:t>
            </w:r>
            <w:r w:rsidRPr="009D3E7A">
              <w:rPr>
                <w:rFonts w:ascii="Times New Roman" w:eastAsia="Times New Roman" w:hAnsi="Times New Roman" w:cs="Times New Roman"/>
                <w:sz w:val="32"/>
                <w:szCs w:val="32"/>
              </w:rPr>
              <w:t xml:space="preserve"> microbes by becoming active for neutralizing and eliminating the microbes. The components of the adaptive immunity are lymphocytes and their products. The terms "immune system" and "immune response" refer to adaptive immunity. </w:t>
            </w:r>
          </w:p>
        </w:tc>
      </w:tr>
    </w:tbl>
    <w:p w:rsidR="00C46A73" w:rsidRDefault="00C46A73" w:rsidP="00C46A73">
      <w:pPr>
        <w:autoSpaceDE w:val="0"/>
        <w:autoSpaceDN w:val="0"/>
        <w:bidi w:val="0"/>
        <w:adjustRightInd w:val="0"/>
        <w:spacing w:after="0" w:line="240" w:lineRule="auto"/>
        <w:jc w:val="both"/>
        <w:rPr>
          <w:rFonts w:asciiTheme="majorBidi" w:hAnsiTheme="majorBidi" w:cstheme="majorBidi"/>
          <w:color w:val="000000"/>
          <w:sz w:val="32"/>
          <w:szCs w:val="32"/>
        </w:rPr>
      </w:pPr>
      <w:bookmarkStart w:id="3" w:name="P005005"/>
      <w:bookmarkEnd w:id="3"/>
    </w:p>
    <w:p w:rsidR="00B42A0A" w:rsidRPr="00C46A73" w:rsidRDefault="00B42A0A" w:rsidP="00B42A0A">
      <w:pPr>
        <w:autoSpaceDE w:val="0"/>
        <w:autoSpaceDN w:val="0"/>
        <w:bidi w:val="0"/>
        <w:adjustRightInd w:val="0"/>
        <w:spacing w:after="0" w:line="240" w:lineRule="auto"/>
        <w:jc w:val="both"/>
        <w:rPr>
          <w:rFonts w:asciiTheme="majorBidi" w:hAnsiTheme="majorBidi" w:cstheme="majorBidi"/>
          <w:color w:val="000000"/>
          <w:sz w:val="32"/>
          <w:szCs w:val="32"/>
        </w:rPr>
      </w:pPr>
      <w:r>
        <w:rPr>
          <w:noProof/>
        </w:rPr>
        <w:lastRenderedPageBreak/>
        <w:drawing>
          <wp:inline distT="0" distB="0" distL="0" distR="0">
            <wp:extent cx="5657850" cy="4922402"/>
            <wp:effectExtent l="19050" t="0" r="0" b="0"/>
            <wp:docPr id="7" name="Picture 7" descr="C:\Users\Dell\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Untitled.png"/>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60175" cy="4924425"/>
                    </a:xfrm>
                    <a:prstGeom prst="rect">
                      <a:avLst/>
                    </a:prstGeom>
                    <a:noFill/>
                    <a:ln>
                      <a:noFill/>
                    </a:ln>
                  </pic:spPr>
                </pic:pic>
              </a:graphicData>
            </a:graphic>
          </wp:inline>
        </w:drawing>
      </w:r>
    </w:p>
    <w:tbl>
      <w:tblPr>
        <w:tblW w:w="5256" w:type="pct"/>
        <w:tblCellSpacing w:w="0" w:type="dxa"/>
        <w:tblInd w:w="-426" w:type="dxa"/>
        <w:tblCellMar>
          <w:left w:w="0" w:type="dxa"/>
          <w:right w:w="0" w:type="dxa"/>
        </w:tblCellMar>
        <w:tblLook w:val="04A0"/>
      </w:tblPr>
      <w:tblGrid>
        <w:gridCol w:w="8694"/>
      </w:tblGrid>
      <w:tr w:rsidR="009B72EF" w:rsidRPr="009B72EF" w:rsidTr="00E24AF9">
        <w:trPr>
          <w:tblCellSpacing w:w="0" w:type="dxa"/>
        </w:trPr>
        <w:tc>
          <w:tcPr>
            <w:tcW w:w="8732" w:type="dxa"/>
            <w:shd w:val="clear" w:color="auto" w:fill="FFFFFF"/>
            <w:vAlign w:val="center"/>
            <w:hideMark/>
          </w:tcPr>
          <w:tbl>
            <w:tblPr>
              <w:tblW w:w="10349" w:type="dxa"/>
              <w:tblCellSpacing w:w="0" w:type="dxa"/>
              <w:tblCellMar>
                <w:left w:w="0" w:type="dxa"/>
                <w:right w:w="0" w:type="dxa"/>
              </w:tblCellMar>
              <w:tblLook w:val="04A0"/>
            </w:tblPr>
            <w:tblGrid>
              <w:gridCol w:w="10349"/>
            </w:tblGrid>
            <w:tr w:rsidR="005D178F" w:rsidRPr="009D3E7A" w:rsidTr="004B3C65">
              <w:trPr>
                <w:tblCellSpacing w:w="0" w:type="dxa"/>
              </w:trPr>
              <w:tc>
                <w:tcPr>
                  <w:tcW w:w="5000" w:type="pct"/>
                  <w:shd w:val="clear" w:color="auto" w:fill="FFFFFF"/>
                  <w:vAlign w:val="center"/>
                  <w:hideMark/>
                </w:tcPr>
                <w:p w:rsidR="00D82AA1" w:rsidRDefault="00D82AA1" w:rsidP="00D82AA1">
                  <w:pPr>
                    <w:bidi w:val="0"/>
                    <w:spacing w:after="0" w:line="240" w:lineRule="auto"/>
                    <w:rPr>
                      <w:rFonts w:ascii="Times New Roman" w:eastAsia="Times New Roman" w:hAnsi="Times New Roman" w:cs="Times New Roman"/>
                      <w:b/>
                      <w:bCs/>
                      <w:sz w:val="32"/>
                      <w:szCs w:val="32"/>
                    </w:rPr>
                  </w:pPr>
                </w:p>
                <w:p w:rsidR="005D178F" w:rsidRPr="009E4D16" w:rsidRDefault="005D178F" w:rsidP="00D82AA1">
                  <w:pPr>
                    <w:bidi w:val="0"/>
                    <w:spacing w:after="0" w:line="240" w:lineRule="auto"/>
                    <w:rPr>
                      <w:rFonts w:ascii="Times New Roman" w:eastAsia="Times New Roman" w:hAnsi="Times New Roman" w:cs="Times New Roman"/>
                      <w:b/>
                      <w:bCs/>
                      <w:i/>
                      <w:iCs/>
                      <w:sz w:val="32"/>
                      <w:szCs w:val="32"/>
                      <w:u w:val="single"/>
                    </w:rPr>
                  </w:pPr>
                  <w:r w:rsidRPr="009E4D16">
                    <w:rPr>
                      <w:rFonts w:ascii="Times New Roman" w:eastAsia="Times New Roman" w:hAnsi="Times New Roman" w:cs="Times New Roman"/>
                      <w:b/>
                      <w:bCs/>
                      <w:sz w:val="32"/>
                      <w:szCs w:val="32"/>
                      <w:u w:val="single"/>
                    </w:rPr>
                    <w:t xml:space="preserve">Types of adaptive immunity: </w:t>
                  </w:r>
                  <w:bookmarkStart w:id="4" w:name="_GoBack"/>
                  <w:bookmarkEnd w:id="4"/>
                </w:p>
                <w:p w:rsidR="005D178F" w:rsidRPr="009E4D16" w:rsidRDefault="005D178F" w:rsidP="00150F02">
                  <w:pPr>
                    <w:bidi w:val="0"/>
                    <w:spacing w:after="0" w:line="240" w:lineRule="auto"/>
                    <w:rPr>
                      <w:rFonts w:ascii="Times New Roman" w:eastAsia="Times New Roman" w:hAnsi="Times New Roman" w:cs="Times New Roman"/>
                      <w:i/>
                      <w:iCs/>
                      <w:sz w:val="32"/>
                      <w:szCs w:val="32"/>
                      <w:u w:val="single"/>
                    </w:rPr>
                  </w:pPr>
                </w:p>
                <w:p w:rsidR="009E4D16" w:rsidRDefault="005D178F" w:rsidP="00FC6319">
                  <w:pPr>
                    <w:tabs>
                      <w:tab w:val="right" w:pos="8790"/>
                    </w:tabs>
                    <w:bidi w:val="0"/>
                    <w:spacing w:after="0" w:line="240" w:lineRule="auto"/>
                    <w:ind w:right="1036"/>
                    <w:jc w:val="both"/>
                    <w:rPr>
                      <w:rFonts w:ascii="Times New Roman" w:eastAsia="Times New Roman" w:hAnsi="Times New Roman" w:cs="Times New Roman"/>
                      <w:sz w:val="32"/>
                      <w:szCs w:val="32"/>
                    </w:rPr>
                  </w:pPr>
                  <w:r w:rsidRPr="009D3E7A">
                    <w:rPr>
                      <w:rFonts w:ascii="Times New Roman" w:eastAsia="Times New Roman" w:hAnsi="Times New Roman" w:cs="Times New Roman"/>
                      <w:b/>
                      <w:bCs/>
                      <w:sz w:val="32"/>
                      <w:szCs w:val="32"/>
                    </w:rPr>
                    <w:t>1-Humoral immunity</w:t>
                  </w:r>
                  <w:r w:rsidRPr="009D3E7A">
                    <w:rPr>
                      <w:rFonts w:ascii="Times New Roman" w:eastAsia="Times New Roman" w:hAnsi="Times New Roman" w:cs="Times New Roman"/>
                      <w:i/>
                      <w:iCs/>
                      <w:sz w:val="32"/>
                      <w:szCs w:val="32"/>
                    </w:rPr>
                    <w:t xml:space="preserve">: </w:t>
                  </w:r>
                  <w:r w:rsidRPr="009D3E7A">
                    <w:rPr>
                      <w:rFonts w:ascii="Times New Roman" w:eastAsia="Times New Roman" w:hAnsi="Times New Roman" w:cs="Times New Roman"/>
                      <w:sz w:val="32"/>
                      <w:szCs w:val="32"/>
                    </w:rPr>
                    <w:t xml:space="preserve">Mediated by soluble </w:t>
                  </w:r>
                  <w:r w:rsidRPr="004B3C65">
                    <w:rPr>
                      <w:rFonts w:ascii="Times New Roman" w:eastAsia="Times New Roman" w:hAnsi="Times New Roman" w:cs="Times New Roman"/>
                      <w:b/>
                      <w:bCs/>
                      <w:sz w:val="32"/>
                      <w:szCs w:val="32"/>
                    </w:rPr>
                    <w:t xml:space="preserve">antibody </w:t>
                  </w:r>
                  <w:r w:rsidRPr="009D3E7A">
                    <w:rPr>
                      <w:rFonts w:ascii="Times New Roman" w:eastAsia="Times New Roman" w:hAnsi="Times New Roman" w:cs="Times New Roman"/>
                      <w:sz w:val="32"/>
                      <w:szCs w:val="32"/>
                    </w:rPr>
                    <w:t>proteins</w:t>
                  </w:r>
                </w:p>
                <w:p w:rsidR="009E4D16" w:rsidRDefault="005D178F" w:rsidP="00FC6319">
                  <w:pPr>
                    <w:bidi w:val="0"/>
                    <w:spacing w:after="0" w:line="240" w:lineRule="auto"/>
                    <w:jc w:val="both"/>
                    <w:rPr>
                      <w:rFonts w:ascii="Times New Roman" w:eastAsia="Times New Roman" w:hAnsi="Times New Roman" w:cs="Times New Roman"/>
                      <w:sz w:val="32"/>
                      <w:szCs w:val="32"/>
                    </w:rPr>
                  </w:pPr>
                  <w:r w:rsidRPr="009D3E7A">
                    <w:rPr>
                      <w:rFonts w:ascii="Times New Roman" w:eastAsia="Times New Roman" w:hAnsi="Times New Roman" w:cs="Times New Roman"/>
                      <w:sz w:val="32"/>
                      <w:szCs w:val="32"/>
                    </w:rPr>
                    <w:t xml:space="preserve">that are produced by </w:t>
                  </w:r>
                  <w:r w:rsidRPr="009D3E7A">
                    <w:rPr>
                      <w:rFonts w:ascii="Times New Roman" w:eastAsia="Times New Roman" w:hAnsi="Times New Roman" w:cs="Times New Roman"/>
                      <w:b/>
                      <w:bCs/>
                      <w:sz w:val="32"/>
                      <w:szCs w:val="32"/>
                    </w:rPr>
                    <w:t>B lymphocytes</w:t>
                  </w:r>
                  <w:r w:rsidRPr="009D3E7A">
                    <w:rPr>
                      <w:rFonts w:ascii="Times New Roman" w:eastAsia="Times New Roman" w:hAnsi="Times New Roman" w:cs="Times New Roman"/>
                      <w:sz w:val="32"/>
                      <w:szCs w:val="32"/>
                    </w:rPr>
                    <w:t xml:space="preserve"> (B cells).Antibodies provide </w:t>
                  </w:r>
                </w:p>
                <w:p w:rsidR="009E4D16" w:rsidRDefault="005D178F" w:rsidP="00FC6319">
                  <w:pPr>
                    <w:bidi w:val="0"/>
                    <w:spacing w:after="0" w:line="240" w:lineRule="auto"/>
                    <w:jc w:val="both"/>
                    <w:rPr>
                      <w:rFonts w:ascii="Times New Roman" w:eastAsia="Times New Roman" w:hAnsi="Times New Roman" w:cs="Times New Roman"/>
                      <w:sz w:val="32"/>
                      <w:szCs w:val="32"/>
                    </w:rPr>
                  </w:pPr>
                  <w:r w:rsidRPr="009D3E7A">
                    <w:rPr>
                      <w:rFonts w:ascii="Times New Roman" w:eastAsia="Times New Roman" w:hAnsi="Times New Roman" w:cs="Times New Roman"/>
                      <w:sz w:val="32"/>
                      <w:szCs w:val="32"/>
                    </w:rPr>
                    <w:t xml:space="preserve">protection against extracellular microbes in the blood, mucosal </w:t>
                  </w:r>
                </w:p>
                <w:p w:rsidR="005D178F" w:rsidRDefault="005D178F" w:rsidP="00FC6319">
                  <w:pPr>
                    <w:bidi w:val="0"/>
                    <w:spacing w:after="0" w:line="240" w:lineRule="auto"/>
                    <w:jc w:val="both"/>
                    <w:rPr>
                      <w:rFonts w:ascii="Times New Roman" w:eastAsia="Times New Roman" w:hAnsi="Times New Roman" w:cs="Times New Roman"/>
                      <w:sz w:val="32"/>
                      <w:szCs w:val="32"/>
                    </w:rPr>
                  </w:pPr>
                  <w:r w:rsidRPr="009D3E7A">
                    <w:rPr>
                      <w:rFonts w:ascii="Times New Roman" w:eastAsia="Times New Roman" w:hAnsi="Times New Roman" w:cs="Times New Roman"/>
                      <w:sz w:val="32"/>
                      <w:szCs w:val="32"/>
                    </w:rPr>
                    <w:t xml:space="preserve">secretions, and tissues. </w:t>
                  </w:r>
                </w:p>
                <w:p w:rsidR="009E4D16" w:rsidRPr="009D3E7A" w:rsidRDefault="009E4D16" w:rsidP="009E4D16">
                  <w:pPr>
                    <w:bidi w:val="0"/>
                    <w:spacing w:after="0" w:line="240" w:lineRule="auto"/>
                    <w:jc w:val="both"/>
                    <w:rPr>
                      <w:rFonts w:ascii="Times New Roman" w:eastAsia="Times New Roman" w:hAnsi="Times New Roman" w:cs="Times New Roman"/>
                      <w:sz w:val="32"/>
                      <w:szCs w:val="32"/>
                    </w:rPr>
                  </w:pPr>
                </w:p>
                <w:p w:rsidR="005D178F" w:rsidRPr="00E24AF9" w:rsidRDefault="005D178F" w:rsidP="00F21415">
                  <w:pPr>
                    <w:bidi w:val="0"/>
                    <w:spacing w:after="0" w:line="240" w:lineRule="auto"/>
                    <w:ind w:right="1985"/>
                    <w:jc w:val="both"/>
                    <w:rPr>
                      <w:rFonts w:ascii="Times New Roman" w:eastAsia="Times New Roman" w:hAnsi="Times New Roman" w:cs="Times New Roman"/>
                      <w:b/>
                      <w:bCs/>
                      <w:sz w:val="32"/>
                      <w:szCs w:val="32"/>
                    </w:rPr>
                  </w:pPr>
                  <w:r w:rsidRPr="009D3E7A">
                    <w:rPr>
                      <w:rFonts w:ascii="Times New Roman" w:eastAsia="Times New Roman" w:hAnsi="Times New Roman" w:cs="Times New Roman"/>
                      <w:b/>
                      <w:bCs/>
                      <w:sz w:val="32"/>
                      <w:szCs w:val="32"/>
                    </w:rPr>
                    <w:t>2-Cell-mediated (or cellular) immunity</w:t>
                  </w:r>
                  <w:r w:rsidRPr="009D3E7A">
                    <w:rPr>
                      <w:rFonts w:ascii="Times New Roman" w:eastAsia="Times New Roman" w:hAnsi="Times New Roman" w:cs="Times New Roman"/>
                      <w:i/>
                      <w:iCs/>
                      <w:sz w:val="32"/>
                      <w:szCs w:val="32"/>
                    </w:rPr>
                    <w:t>:</w:t>
                  </w:r>
                  <w:r w:rsidRPr="009D3E7A">
                    <w:rPr>
                      <w:rFonts w:ascii="Times New Roman" w:eastAsia="Times New Roman" w:hAnsi="Times New Roman" w:cs="Times New Roman"/>
                      <w:sz w:val="32"/>
                      <w:szCs w:val="32"/>
                    </w:rPr>
                    <w:t xml:space="preserve"> Mediated by </w:t>
                  </w:r>
                  <w:r w:rsidRPr="009D3E7A">
                    <w:rPr>
                      <w:rFonts w:ascii="Times New Roman" w:eastAsia="Times New Roman" w:hAnsi="Times New Roman" w:cs="Times New Roman"/>
                      <w:b/>
                      <w:bCs/>
                      <w:sz w:val="32"/>
                      <w:szCs w:val="32"/>
                    </w:rPr>
                    <w:t>T lymphoc</w:t>
                  </w:r>
                  <w:r w:rsidR="004B3C65">
                    <w:rPr>
                      <w:rFonts w:ascii="Times New Roman" w:eastAsia="Times New Roman" w:hAnsi="Times New Roman" w:cs="Times New Roman"/>
                      <w:b/>
                      <w:bCs/>
                      <w:sz w:val="32"/>
                      <w:szCs w:val="32"/>
                    </w:rPr>
                    <w:t>yte</w:t>
                  </w:r>
                  <w:r w:rsidRPr="009D3E7A">
                    <w:rPr>
                      <w:rFonts w:ascii="Times New Roman" w:eastAsia="Times New Roman" w:hAnsi="Times New Roman" w:cs="Times New Roman"/>
                      <w:sz w:val="32"/>
                      <w:szCs w:val="32"/>
                    </w:rPr>
                    <w:t>(T cells) which are important i</w:t>
                  </w:r>
                  <w:r w:rsidR="00E24AF9">
                    <w:rPr>
                      <w:rFonts w:ascii="Times New Roman" w:eastAsia="Times New Roman" w:hAnsi="Times New Roman" w:cs="Times New Roman"/>
                      <w:sz w:val="32"/>
                      <w:szCs w:val="32"/>
                    </w:rPr>
                    <w:t xml:space="preserve">n defense against intracellular </w:t>
                  </w:r>
                  <w:r w:rsidRPr="009D3E7A">
                    <w:rPr>
                      <w:rFonts w:ascii="Times New Roman" w:eastAsia="Times New Roman" w:hAnsi="Times New Roman" w:cs="Times New Roman"/>
                      <w:sz w:val="32"/>
                      <w:szCs w:val="32"/>
                    </w:rPr>
                    <w:t>microbes. They work by either directly kill</w:t>
                  </w:r>
                  <w:r w:rsidR="00F21415">
                    <w:rPr>
                      <w:rFonts w:ascii="Times New Roman" w:eastAsia="Times New Roman" w:hAnsi="Times New Roman" w:cs="Times New Roman"/>
                      <w:sz w:val="32"/>
                      <w:szCs w:val="32"/>
                    </w:rPr>
                    <w:t>ing infected cells (</w:t>
                  </w:r>
                  <w:r w:rsidRPr="009D3E7A">
                    <w:rPr>
                      <w:rFonts w:ascii="Times New Roman" w:eastAsia="Times New Roman" w:hAnsi="Times New Roman" w:cs="Times New Roman"/>
                      <w:sz w:val="32"/>
                      <w:szCs w:val="32"/>
                    </w:rPr>
                    <w:t xml:space="preserve">by cytotoxic </w:t>
                  </w:r>
                  <w:r w:rsidR="00E24AF9">
                    <w:rPr>
                      <w:rFonts w:ascii="Times New Roman" w:eastAsia="Times New Roman" w:hAnsi="Times New Roman" w:cs="Times New Roman"/>
                      <w:sz w:val="32"/>
                      <w:szCs w:val="32"/>
                    </w:rPr>
                    <w:t xml:space="preserve">T lymphocytes) or by activating </w:t>
                  </w:r>
                  <w:r w:rsidRPr="009D3E7A">
                    <w:rPr>
                      <w:rFonts w:ascii="Times New Roman" w:eastAsia="Times New Roman" w:hAnsi="Times New Roman" w:cs="Times New Roman"/>
                      <w:sz w:val="32"/>
                      <w:szCs w:val="32"/>
                    </w:rPr>
                    <w:t xml:space="preserve">phagocytes to kill ingested microbes, via the production of soluble protein mediators called cytokines (made by helper T cells). </w:t>
                  </w:r>
                </w:p>
              </w:tc>
            </w:tr>
          </w:tbl>
          <w:p w:rsidR="005D178F" w:rsidRPr="009D3E7A" w:rsidRDefault="005D178F" w:rsidP="005D178F">
            <w:pPr>
              <w:bidi w:val="0"/>
              <w:spacing w:after="0" w:line="240" w:lineRule="auto"/>
              <w:rPr>
                <w:rFonts w:ascii="Times New Roman" w:eastAsia="Times New Roman" w:hAnsi="Times New Roman" w:cs="Times New Roman"/>
                <w:vanish/>
                <w:sz w:val="32"/>
                <w:szCs w:val="32"/>
              </w:rPr>
            </w:pPr>
          </w:p>
          <w:tbl>
            <w:tblPr>
              <w:tblW w:w="5000" w:type="pct"/>
              <w:tblCellSpacing w:w="0" w:type="dxa"/>
              <w:tblCellMar>
                <w:left w:w="0" w:type="dxa"/>
                <w:right w:w="0" w:type="dxa"/>
              </w:tblCellMar>
              <w:tblLook w:val="04A0"/>
            </w:tblPr>
            <w:tblGrid>
              <w:gridCol w:w="8694"/>
            </w:tblGrid>
            <w:tr w:rsidR="005D178F" w:rsidRPr="009D3E7A" w:rsidTr="00150F02">
              <w:trPr>
                <w:tblCellSpacing w:w="0" w:type="dxa"/>
              </w:trPr>
              <w:tc>
                <w:tcPr>
                  <w:tcW w:w="0" w:type="auto"/>
                  <w:vAlign w:val="center"/>
                  <w:hideMark/>
                </w:tcPr>
                <w:p w:rsidR="005D178F" w:rsidRPr="009D3E7A" w:rsidRDefault="005D178F" w:rsidP="00150F02">
                  <w:pPr>
                    <w:bidi w:val="0"/>
                    <w:spacing w:after="0" w:line="240" w:lineRule="auto"/>
                    <w:jc w:val="right"/>
                    <w:rPr>
                      <w:rFonts w:ascii="Times New Roman" w:eastAsia="Times New Roman" w:hAnsi="Times New Roman" w:cs="Times New Roman"/>
                      <w:sz w:val="32"/>
                      <w:szCs w:val="32"/>
                    </w:rPr>
                  </w:pPr>
                </w:p>
              </w:tc>
            </w:tr>
          </w:tbl>
          <w:p w:rsidR="005D178F" w:rsidRPr="009D3E7A" w:rsidRDefault="005D178F" w:rsidP="005D178F">
            <w:pPr>
              <w:bidi w:val="0"/>
              <w:spacing w:after="0" w:line="240" w:lineRule="auto"/>
              <w:rPr>
                <w:rFonts w:ascii="Times New Roman" w:eastAsia="Times New Roman" w:hAnsi="Times New Roman" w:cs="Times New Roman"/>
                <w:vanish/>
                <w:sz w:val="32"/>
                <w:szCs w:val="32"/>
              </w:rPr>
            </w:pPr>
          </w:p>
          <w:tbl>
            <w:tblPr>
              <w:tblW w:w="8648" w:type="dxa"/>
              <w:tblCellSpacing w:w="0" w:type="dxa"/>
              <w:tblCellMar>
                <w:left w:w="0" w:type="dxa"/>
                <w:right w:w="0" w:type="dxa"/>
              </w:tblCellMar>
              <w:tblLook w:val="04A0"/>
            </w:tblPr>
            <w:tblGrid>
              <w:gridCol w:w="8648"/>
            </w:tblGrid>
            <w:tr w:rsidR="005D178F" w:rsidRPr="009D3E7A" w:rsidTr="00B33940">
              <w:trPr>
                <w:tblCellSpacing w:w="0" w:type="dxa"/>
              </w:trPr>
              <w:tc>
                <w:tcPr>
                  <w:tcW w:w="5000" w:type="pct"/>
                  <w:shd w:val="clear" w:color="auto" w:fill="FFFFFF"/>
                  <w:vAlign w:val="center"/>
                  <w:hideMark/>
                </w:tcPr>
                <w:p w:rsidR="009E4D16" w:rsidRDefault="009E4D16" w:rsidP="009E4D16">
                  <w:pPr>
                    <w:bidi w:val="0"/>
                    <w:spacing w:after="0" w:line="240" w:lineRule="auto"/>
                    <w:jc w:val="both"/>
                    <w:rPr>
                      <w:rFonts w:ascii="Times New Roman" w:eastAsia="Times New Roman" w:hAnsi="Times New Roman" w:cs="Times New Roman"/>
                      <w:sz w:val="32"/>
                      <w:szCs w:val="32"/>
                    </w:rPr>
                  </w:pPr>
                  <w:bookmarkStart w:id="5" w:name="P005007"/>
                  <w:bookmarkEnd w:id="5"/>
                </w:p>
                <w:p w:rsidR="009E4D16" w:rsidRDefault="009E4D16" w:rsidP="009E4D16">
                  <w:pPr>
                    <w:bidi w:val="0"/>
                    <w:spacing w:after="0" w:line="240" w:lineRule="auto"/>
                    <w:jc w:val="both"/>
                    <w:rPr>
                      <w:rFonts w:ascii="Times New Roman" w:eastAsia="Times New Roman" w:hAnsi="Times New Roman" w:cs="Times New Roman"/>
                      <w:sz w:val="32"/>
                      <w:szCs w:val="32"/>
                    </w:rPr>
                  </w:pPr>
                </w:p>
                <w:p w:rsidR="009E4D16" w:rsidRDefault="005D178F" w:rsidP="00B33940">
                  <w:pPr>
                    <w:bidi w:val="0"/>
                    <w:spacing w:after="0" w:line="240" w:lineRule="auto"/>
                    <w:jc w:val="both"/>
                    <w:rPr>
                      <w:rFonts w:ascii="Times New Roman" w:eastAsia="Times New Roman" w:hAnsi="Times New Roman" w:cs="Times New Roman"/>
                      <w:sz w:val="32"/>
                      <w:szCs w:val="32"/>
                    </w:rPr>
                  </w:pPr>
                  <w:r w:rsidRPr="009D3E7A">
                    <w:rPr>
                      <w:rFonts w:ascii="Times New Roman" w:eastAsia="Times New Roman" w:hAnsi="Times New Roman" w:cs="Times New Roman"/>
                      <w:sz w:val="32"/>
                      <w:szCs w:val="32"/>
                    </w:rPr>
                    <w:t>When the immune syst</w:t>
                  </w:r>
                  <w:r w:rsidR="00B33940">
                    <w:rPr>
                      <w:rFonts w:ascii="Times New Roman" w:eastAsia="Times New Roman" w:hAnsi="Times New Roman" w:cs="Times New Roman"/>
                      <w:sz w:val="32"/>
                      <w:szCs w:val="32"/>
                    </w:rPr>
                    <w:t xml:space="preserve">em is inappropriately triggered </w:t>
                  </w:r>
                  <w:r w:rsidRPr="009D3E7A">
                    <w:rPr>
                      <w:rFonts w:ascii="Times New Roman" w:eastAsia="Times New Roman" w:hAnsi="Times New Roman" w:cs="Times New Roman"/>
                      <w:sz w:val="32"/>
                      <w:szCs w:val="32"/>
                    </w:rPr>
                    <w:t>or not properly controlle</w:t>
                  </w:r>
                  <w:r w:rsidR="00151327">
                    <w:rPr>
                      <w:rFonts w:ascii="Times New Roman" w:eastAsia="Times New Roman" w:hAnsi="Times New Roman" w:cs="Times New Roman"/>
                      <w:sz w:val="32"/>
                      <w:szCs w:val="32"/>
                    </w:rPr>
                    <w:t>d, the same mechanisms that are</w:t>
                  </w:r>
                  <w:r w:rsidR="00E17722">
                    <w:rPr>
                      <w:rFonts w:ascii="Times New Roman" w:eastAsia="Times New Roman" w:hAnsi="Times New Roman" w:cs="Times New Roman"/>
                      <w:sz w:val="32"/>
                      <w:szCs w:val="32"/>
                    </w:rPr>
                    <w:t xml:space="preserve"> </w:t>
                  </w:r>
                  <w:r w:rsidRPr="009D3E7A">
                    <w:rPr>
                      <w:rFonts w:ascii="Times New Roman" w:eastAsia="Times New Roman" w:hAnsi="Times New Roman" w:cs="Times New Roman"/>
                      <w:sz w:val="32"/>
                      <w:szCs w:val="32"/>
                    </w:rPr>
                    <w:t xml:space="preserve">involved in host defense will cause tissue injury and disease. </w:t>
                  </w:r>
                </w:p>
                <w:p w:rsidR="009E4D16" w:rsidRDefault="005D178F" w:rsidP="00557968">
                  <w:pPr>
                    <w:bidi w:val="0"/>
                    <w:spacing w:after="0" w:line="240" w:lineRule="auto"/>
                    <w:jc w:val="both"/>
                    <w:rPr>
                      <w:rFonts w:ascii="Times New Roman" w:eastAsia="Times New Roman" w:hAnsi="Times New Roman" w:cs="Times New Roman"/>
                      <w:sz w:val="32"/>
                      <w:szCs w:val="32"/>
                    </w:rPr>
                  </w:pPr>
                  <w:r w:rsidRPr="009D3E7A">
                    <w:rPr>
                      <w:rFonts w:ascii="Times New Roman" w:eastAsia="Times New Roman" w:hAnsi="Times New Roman" w:cs="Times New Roman"/>
                      <w:sz w:val="32"/>
                      <w:szCs w:val="32"/>
                    </w:rPr>
                    <w:t xml:space="preserve">The reaction of the cells of innate and adaptive immunity may be manifested as </w:t>
                  </w:r>
                  <w:r w:rsidRPr="009D3E7A">
                    <w:rPr>
                      <w:rFonts w:ascii="Times New Roman" w:eastAsia="Times New Roman" w:hAnsi="Times New Roman" w:cs="Times New Roman"/>
                      <w:b/>
                      <w:bCs/>
                      <w:sz w:val="32"/>
                      <w:szCs w:val="32"/>
                    </w:rPr>
                    <w:t xml:space="preserve">inflammation </w:t>
                  </w:r>
                  <w:r w:rsidRPr="009D3E7A">
                    <w:rPr>
                      <w:rFonts w:ascii="Times New Roman" w:eastAsia="Times New Roman" w:hAnsi="Times New Roman" w:cs="Times New Roman"/>
                      <w:sz w:val="32"/>
                      <w:szCs w:val="32"/>
                    </w:rPr>
                    <w:t xml:space="preserve">which is a beneficial process, but it is also the basis of many human diseases. </w:t>
                  </w:r>
                </w:p>
                <w:p w:rsidR="00D82AA1" w:rsidRDefault="00D82AA1" w:rsidP="00D82AA1">
                  <w:pPr>
                    <w:bidi w:val="0"/>
                    <w:spacing w:after="0" w:line="240" w:lineRule="auto"/>
                    <w:jc w:val="both"/>
                    <w:rPr>
                      <w:rFonts w:ascii="Times New Roman" w:eastAsia="Times New Roman" w:hAnsi="Times New Roman" w:cs="Times New Roman"/>
                      <w:sz w:val="32"/>
                      <w:szCs w:val="32"/>
                    </w:rPr>
                  </w:pPr>
                </w:p>
                <w:p w:rsidR="00D82AA1" w:rsidRPr="009D3E7A" w:rsidRDefault="00D82AA1" w:rsidP="00D82AA1">
                  <w:pPr>
                    <w:bidi w:val="0"/>
                    <w:spacing w:after="0" w:line="240" w:lineRule="auto"/>
                    <w:jc w:val="both"/>
                    <w:rPr>
                      <w:rFonts w:ascii="Times New Roman" w:eastAsia="Times New Roman" w:hAnsi="Times New Roman" w:cs="Times New Roman"/>
                      <w:sz w:val="32"/>
                      <w:szCs w:val="32"/>
                    </w:rPr>
                  </w:pPr>
                </w:p>
              </w:tc>
            </w:tr>
          </w:tbl>
          <w:p w:rsidR="009B72EF" w:rsidRDefault="006001C0" w:rsidP="009B72EF">
            <w:pPr>
              <w:bidi w:val="0"/>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noProof/>
                <w:sz w:val="32"/>
                <w:szCs w:val="32"/>
              </w:rPr>
              <w:lastRenderedPageBreak/>
              <w:drawing>
                <wp:inline distT="0" distB="0" distL="0" distR="0">
                  <wp:extent cx="5657850" cy="5915025"/>
                  <wp:effectExtent l="19050" t="0" r="0" b="0"/>
                  <wp:docPr id="8" name="Picture 8" descr="C:\Users\Dell\Desktop\hu im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ell\Desktop\hu imm.png"/>
                          <pic:cNvPicPr>
                            <a:picLocks noChangeAspect="1" noChangeArrowheads="1"/>
                          </pic:cNvPicPr>
                        </pic:nvPicPr>
                        <pic:blipFill>
                          <a:blip r:embed="rId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657850" cy="5915025"/>
                          </a:xfrm>
                          <a:prstGeom prst="rect">
                            <a:avLst/>
                          </a:prstGeom>
                          <a:noFill/>
                          <a:ln>
                            <a:noFill/>
                          </a:ln>
                        </pic:spPr>
                      </pic:pic>
                    </a:graphicData>
                  </a:graphic>
                </wp:inline>
              </w:drawing>
            </w:r>
          </w:p>
          <w:p w:rsidR="00390589" w:rsidRDefault="00390589" w:rsidP="009B72EF">
            <w:pPr>
              <w:bidi w:val="0"/>
              <w:spacing w:after="0" w:line="240" w:lineRule="auto"/>
              <w:rPr>
                <w:rFonts w:ascii="Times New Roman" w:eastAsia="Times New Roman" w:hAnsi="Times New Roman" w:cs="Times New Roman"/>
                <w:b/>
                <w:bCs/>
                <w:sz w:val="36"/>
                <w:szCs w:val="36"/>
              </w:rPr>
            </w:pPr>
          </w:p>
          <w:p w:rsidR="00B25B94" w:rsidRDefault="00B25B94" w:rsidP="00B25B94">
            <w:pPr>
              <w:bidi w:val="0"/>
              <w:spacing w:after="0" w:line="240" w:lineRule="auto"/>
              <w:rPr>
                <w:rFonts w:ascii="Times New Roman" w:eastAsia="Times New Roman" w:hAnsi="Times New Roman" w:cs="Times New Roman"/>
                <w:b/>
                <w:bCs/>
                <w:sz w:val="36"/>
                <w:szCs w:val="36"/>
              </w:rPr>
            </w:pPr>
          </w:p>
          <w:p w:rsidR="00931259" w:rsidRDefault="00931259" w:rsidP="00B25B94">
            <w:pPr>
              <w:bidi w:val="0"/>
              <w:spacing w:after="0" w:line="240" w:lineRule="auto"/>
              <w:rPr>
                <w:rFonts w:ascii="Times New Roman" w:eastAsia="Times New Roman" w:hAnsi="Times New Roman" w:cs="Times New Roman"/>
                <w:b/>
                <w:bCs/>
                <w:sz w:val="36"/>
                <w:szCs w:val="36"/>
                <w:u w:val="single"/>
              </w:rPr>
            </w:pPr>
          </w:p>
          <w:p w:rsidR="009B72EF" w:rsidRPr="00E80147" w:rsidRDefault="009B72EF" w:rsidP="00931259">
            <w:pPr>
              <w:bidi w:val="0"/>
              <w:spacing w:after="0" w:line="240" w:lineRule="auto"/>
              <w:rPr>
                <w:rFonts w:ascii="Times New Roman" w:eastAsia="Times New Roman" w:hAnsi="Times New Roman" w:cs="Times New Roman"/>
                <w:b/>
                <w:bCs/>
                <w:sz w:val="36"/>
                <w:szCs w:val="36"/>
                <w:u w:val="single"/>
              </w:rPr>
            </w:pPr>
            <w:r w:rsidRPr="00E80147">
              <w:rPr>
                <w:rFonts w:ascii="Times New Roman" w:eastAsia="Times New Roman" w:hAnsi="Times New Roman" w:cs="Times New Roman"/>
                <w:b/>
                <w:bCs/>
                <w:sz w:val="36"/>
                <w:szCs w:val="36"/>
                <w:u w:val="single"/>
              </w:rPr>
              <w:lastRenderedPageBreak/>
              <w:t>Cells and tissues of the immune system:</w:t>
            </w:r>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000" w:type="pct"/>
        <w:tblCellSpacing w:w="0" w:type="dxa"/>
        <w:tblCellMar>
          <w:left w:w="0" w:type="dxa"/>
          <w:right w:w="0" w:type="dxa"/>
        </w:tblCellMar>
        <w:tblLook w:val="04A0"/>
      </w:tblPr>
      <w:tblGrid>
        <w:gridCol w:w="8268"/>
      </w:tblGrid>
      <w:tr w:rsidR="009B72EF" w:rsidRPr="009B72EF" w:rsidTr="00150F02">
        <w:trPr>
          <w:trHeight w:val="215"/>
          <w:tblCellSpacing w:w="0" w:type="dxa"/>
        </w:trPr>
        <w:tc>
          <w:tcPr>
            <w:tcW w:w="0" w:type="auto"/>
            <w:vAlign w:val="center"/>
            <w:hideMark/>
          </w:tcPr>
          <w:p w:rsidR="009B72EF" w:rsidRPr="009B72EF" w:rsidRDefault="009B72EF" w:rsidP="009B72EF">
            <w:pPr>
              <w:bidi w:val="0"/>
              <w:spacing w:after="0" w:line="240" w:lineRule="auto"/>
              <w:jc w:val="right"/>
              <w:rPr>
                <w:rFonts w:ascii="Times New Roman" w:eastAsia="Times New Roman" w:hAnsi="Times New Roman" w:cs="Times New Roman"/>
                <w:sz w:val="32"/>
                <w:szCs w:val="32"/>
              </w:rPr>
            </w:pPr>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427" w:type="pct"/>
        <w:tblCellSpacing w:w="0" w:type="dxa"/>
        <w:tblInd w:w="-709" w:type="dxa"/>
        <w:tblCellMar>
          <w:left w:w="0" w:type="dxa"/>
          <w:right w:w="0" w:type="dxa"/>
        </w:tblCellMar>
        <w:tblLook w:val="04A0"/>
      </w:tblPr>
      <w:tblGrid>
        <w:gridCol w:w="8974"/>
      </w:tblGrid>
      <w:tr w:rsidR="009B72EF" w:rsidRPr="009B72EF" w:rsidTr="00150F02">
        <w:trPr>
          <w:trHeight w:val="2920"/>
          <w:tblCellSpacing w:w="0" w:type="dxa"/>
        </w:trPr>
        <w:tc>
          <w:tcPr>
            <w:tcW w:w="5000" w:type="pct"/>
            <w:shd w:val="clear" w:color="auto" w:fill="FFFFFF"/>
            <w:vAlign w:val="center"/>
            <w:hideMark/>
          </w:tcPr>
          <w:p w:rsidR="009B72EF" w:rsidRPr="009B72EF" w:rsidRDefault="009B72EF" w:rsidP="009B72EF">
            <w:pPr>
              <w:bidi w:val="0"/>
              <w:spacing w:after="0" w:line="240" w:lineRule="auto"/>
              <w:jc w:val="both"/>
              <w:rPr>
                <w:rFonts w:ascii="Times New Roman" w:eastAsia="Times New Roman" w:hAnsi="Times New Roman" w:cs="Times New Roman"/>
                <w:sz w:val="32"/>
                <w:szCs w:val="32"/>
              </w:rPr>
            </w:pPr>
            <w:bookmarkStart w:id="6" w:name="P005008"/>
            <w:bookmarkEnd w:id="6"/>
            <w:r w:rsidRPr="009B72EF">
              <w:rPr>
                <w:rFonts w:ascii="Times New Roman" w:eastAsia="Times New Roman" w:hAnsi="Times New Roman" w:cs="Times New Roman"/>
                <w:sz w:val="32"/>
                <w:szCs w:val="32"/>
              </w:rPr>
              <w:t>1-Lymphocytes, which are the mediators of adaptive immunity.</w:t>
            </w:r>
          </w:p>
          <w:p w:rsidR="009B72EF" w:rsidRPr="009B72EF" w:rsidRDefault="009B72EF" w:rsidP="009B72EF">
            <w:pPr>
              <w:bidi w:val="0"/>
              <w:spacing w:after="0" w:line="240" w:lineRule="auto"/>
              <w:jc w:val="both"/>
              <w:rPr>
                <w:rFonts w:ascii="Times New Roman" w:eastAsia="Times New Roman" w:hAnsi="Times New Roman" w:cs="Times New Roman"/>
                <w:sz w:val="32"/>
                <w:szCs w:val="32"/>
              </w:rPr>
            </w:pPr>
          </w:p>
          <w:p w:rsidR="00894486" w:rsidRDefault="009B72EF" w:rsidP="009B72EF">
            <w:pPr>
              <w:bidi w:val="0"/>
              <w:spacing w:after="0" w:line="240" w:lineRule="auto"/>
              <w:jc w:val="both"/>
              <w:rPr>
                <w:rFonts w:ascii="Times New Roman" w:eastAsia="Times New Roman" w:hAnsi="Times New Roman" w:cs="Times New Roman"/>
                <w:sz w:val="32"/>
                <w:szCs w:val="32"/>
              </w:rPr>
            </w:pPr>
            <w:r w:rsidRPr="009B72EF">
              <w:rPr>
                <w:rFonts w:ascii="Times New Roman" w:eastAsia="Times New Roman" w:hAnsi="Times New Roman" w:cs="Times New Roman"/>
                <w:sz w:val="32"/>
                <w:szCs w:val="32"/>
              </w:rPr>
              <w:t xml:space="preserve">2-Specialized antigen-presenting cells (APCs), which capture and </w:t>
            </w:r>
          </w:p>
          <w:p w:rsidR="009B72EF" w:rsidRPr="009B72EF" w:rsidRDefault="009B72EF" w:rsidP="00894486">
            <w:pPr>
              <w:bidi w:val="0"/>
              <w:spacing w:after="0" w:line="240" w:lineRule="auto"/>
              <w:jc w:val="both"/>
              <w:rPr>
                <w:rFonts w:ascii="Times New Roman" w:eastAsia="Times New Roman" w:hAnsi="Times New Roman" w:cs="Times New Roman"/>
                <w:sz w:val="32"/>
                <w:szCs w:val="32"/>
              </w:rPr>
            </w:pPr>
            <w:r w:rsidRPr="009B72EF">
              <w:rPr>
                <w:rFonts w:ascii="Times New Roman" w:eastAsia="Times New Roman" w:hAnsi="Times New Roman" w:cs="Times New Roman"/>
                <w:sz w:val="32"/>
                <w:szCs w:val="32"/>
              </w:rPr>
              <w:t>display microbial and other antigens to the lymphocytes.</w:t>
            </w:r>
          </w:p>
          <w:p w:rsidR="009B72EF" w:rsidRPr="009B72EF" w:rsidRDefault="009B72EF" w:rsidP="009B72EF">
            <w:pPr>
              <w:bidi w:val="0"/>
              <w:spacing w:after="0" w:line="240" w:lineRule="auto"/>
              <w:jc w:val="both"/>
              <w:rPr>
                <w:rFonts w:ascii="Times New Roman" w:eastAsia="Times New Roman" w:hAnsi="Times New Roman" w:cs="Times New Roman"/>
                <w:sz w:val="32"/>
                <w:szCs w:val="32"/>
              </w:rPr>
            </w:pPr>
          </w:p>
          <w:p w:rsidR="009B72EF" w:rsidRPr="009B72EF" w:rsidRDefault="009B72EF" w:rsidP="00894486">
            <w:pPr>
              <w:bidi w:val="0"/>
              <w:spacing w:after="0" w:line="240" w:lineRule="auto"/>
              <w:jc w:val="both"/>
              <w:rPr>
                <w:rFonts w:ascii="Times New Roman" w:eastAsia="Times New Roman" w:hAnsi="Times New Roman" w:cs="Times New Roman"/>
                <w:sz w:val="32"/>
                <w:szCs w:val="32"/>
              </w:rPr>
            </w:pPr>
            <w:r w:rsidRPr="009B72EF">
              <w:rPr>
                <w:rFonts w:ascii="Times New Roman" w:eastAsia="Times New Roman" w:hAnsi="Times New Roman" w:cs="Times New Roman"/>
                <w:sz w:val="32"/>
                <w:szCs w:val="32"/>
              </w:rPr>
              <w:t>3-Various effector cells, that eli</w:t>
            </w:r>
            <w:r w:rsidR="00894486">
              <w:rPr>
                <w:rFonts w:ascii="Times New Roman" w:eastAsia="Times New Roman" w:hAnsi="Times New Roman" w:cs="Times New Roman"/>
                <w:sz w:val="32"/>
                <w:szCs w:val="32"/>
              </w:rPr>
              <w:t>minating the antigens (</w:t>
            </w:r>
            <w:r w:rsidRPr="009B72EF">
              <w:rPr>
                <w:rFonts w:ascii="Times New Roman" w:eastAsia="Times New Roman" w:hAnsi="Times New Roman" w:cs="Times New Roman"/>
                <w:sz w:val="32"/>
                <w:szCs w:val="32"/>
              </w:rPr>
              <w:t xml:space="preserve">microbes). </w:t>
            </w:r>
          </w:p>
          <w:p w:rsidR="009B72EF" w:rsidRPr="009B72EF" w:rsidRDefault="009B72EF" w:rsidP="009B72EF">
            <w:pPr>
              <w:bidi w:val="0"/>
              <w:spacing w:after="0" w:line="240" w:lineRule="auto"/>
              <w:ind w:left="720"/>
              <w:contextualSpacing/>
              <w:rPr>
                <w:rFonts w:ascii="Times New Roman" w:eastAsia="Times New Roman" w:hAnsi="Times New Roman" w:cs="Times New Roman"/>
                <w:sz w:val="32"/>
                <w:szCs w:val="32"/>
              </w:rPr>
            </w:pPr>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000" w:type="pct"/>
        <w:tblCellSpacing w:w="0" w:type="dxa"/>
        <w:tblCellMar>
          <w:left w:w="0" w:type="dxa"/>
          <w:right w:w="0" w:type="dxa"/>
        </w:tblCellMar>
        <w:tblLook w:val="04A0"/>
      </w:tblPr>
      <w:tblGrid>
        <w:gridCol w:w="8268"/>
      </w:tblGrid>
      <w:tr w:rsidR="009B72EF" w:rsidRPr="009B72EF" w:rsidTr="00150F02">
        <w:trPr>
          <w:tblCellSpacing w:w="0" w:type="dxa"/>
        </w:trPr>
        <w:tc>
          <w:tcPr>
            <w:tcW w:w="0" w:type="auto"/>
            <w:vAlign w:val="center"/>
            <w:hideMark/>
          </w:tcPr>
          <w:p w:rsidR="009B72EF" w:rsidRPr="009B72EF" w:rsidRDefault="009B72EF" w:rsidP="009B72EF">
            <w:pPr>
              <w:bidi w:val="0"/>
              <w:spacing w:after="0" w:line="240" w:lineRule="auto"/>
              <w:jc w:val="right"/>
              <w:rPr>
                <w:rFonts w:ascii="Times New Roman" w:eastAsia="Times New Roman" w:hAnsi="Times New Roman" w:cs="Times New Roman"/>
                <w:sz w:val="32"/>
                <w:szCs w:val="32"/>
              </w:rPr>
            </w:pPr>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513" w:type="pct"/>
        <w:tblCellSpacing w:w="0" w:type="dxa"/>
        <w:tblInd w:w="-851" w:type="dxa"/>
        <w:tblCellMar>
          <w:left w:w="0" w:type="dxa"/>
          <w:right w:w="0" w:type="dxa"/>
        </w:tblCellMar>
        <w:tblLook w:val="04A0"/>
      </w:tblPr>
      <w:tblGrid>
        <w:gridCol w:w="9116"/>
      </w:tblGrid>
      <w:tr w:rsidR="009B72EF" w:rsidRPr="009B72EF" w:rsidTr="000C3829">
        <w:trPr>
          <w:tblCellSpacing w:w="0" w:type="dxa"/>
        </w:trPr>
        <w:tc>
          <w:tcPr>
            <w:tcW w:w="5000" w:type="pct"/>
            <w:shd w:val="clear" w:color="auto" w:fill="FFFFFF"/>
            <w:vAlign w:val="center"/>
            <w:hideMark/>
          </w:tcPr>
          <w:p w:rsidR="009B72EF" w:rsidRPr="009B72EF" w:rsidRDefault="009B72EF" w:rsidP="009B72EF">
            <w:pPr>
              <w:bidi w:val="0"/>
              <w:spacing w:after="0" w:line="240" w:lineRule="auto"/>
              <w:rPr>
                <w:rFonts w:ascii="Times New Roman" w:eastAsia="Times New Roman" w:hAnsi="Times New Roman" w:cs="Times New Roman"/>
                <w:b/>
                <w:bCs/>
                <w:sz w:val="32"/>
                <w:szCs w:val="32"/>
                <w:u w:val="single"/>
              </w:rPr>
            </w:pPr>
            <w:bookmarkStart w:id="7" w:name="HC005004"/>
            <w:bookmarkEnd w:id="7"/>
            <w:r w:rsidRPr="009B72EF">
              <w:rPr>
                <w:rFonts w:ascii="Times New Roman" w:eastAsia="Times New Roman" w:hAnsi="Times New Roman" w:cs="Times New Roman"/>
                <w:b/>
                <w:bCs/>
                <w:sz w:val="32"/>
                <w:szCs w:val="32"/>
                <w:u w:val="single"/>
              </w:rPr>
              <w:t xml:space="preserve">Lymphocytes: </w:t>
            </w:r>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rPr>
      </w:pPr>
    </w:p>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341" w:type="pct"/>
        <w:tblCellSpacing w:w="0" w:type="dxa"/>
        <w:tblInd w:w="-567" w:type="dxa"/>
        <w:tblCellMar>
          <w:left w:w="0" w:type="dxa"/>
          <w:right w:w="0" w:type="dxa"/>
        </w:tblCellMar>
        <w:tblLook w:val="04A0"/>
      </w:tblPr>
      <w:tblGrid>
        <w:gridCol w:w="8832"/>
      </w:tblGrid>
      <w:tr w:rsidR="009B72EF" w:rsidRPr="009B72EF" w:rsidTr="00150F02">
        <w:trPr>
          <w:tblCellSpacing w:w="0" w:type="dxa"/>
        </w:trPr>
        <w:tc>
          <w:tcPr>
            <w:tcW w:w="5000" w:type="pct"/>
            <w:shd w:val="clear" w:color="auto" w:fill="FFFFFF"/>
            <w:vAlign w:val="center"/>
            <w:hideMark/>
          </w:tcPr>
          <w:p w:rsidR="009B72EF" w:rsidRPr="009B72EF" w:rsidRDefault="009B72EF" w:rsidP="0011423C">
            <w:pPr>
              <w:bidi w:val="0"/>
              <w:spacing w:after="0" w:line="240" w:lineRule="auto"/>
              <w:jc w:val="both"/>
              <w:rPr>
                <w:rFonts w:ascii="Times New Roman" w:eastAsia="Times New Roman" w:hAnsi="Times New Roman" w:cs="Times New Roman"/>
                <w:sz w:val="32"/>
                <w:szCs w:val="32"/>
              </w:rPr>
            </w:pPr>
            <w:bookmarkStart w:id="8" w:name="P005009"/>
            <w:bookmarkEnd w:id="8"/>
            <w:r w:rsidRPr="009B72EF">
              <w:rPr>
                <w:rFonts w:ascii="Times New Roman" w:eastAsia="Times New Roman" w:hAnsi="Times New Roman" w:cs="Times New Roman"/>
                <w:sz w:val="32"/>
                <w:szCs w:val="32"/>
              </w:rPr>
              <w:t xml:space="preserve">      Lymphocytes are present in the circulation </w:t>
            </w:r>
            <w:r w:rsidR="0011423C">
              <w:rPr>
                <w:rFonts w:ascii="Times New Roman" w:eastAsia="Times New Roman" w:hAnsi="Times New Roman" w:cs="Times New Roman"/>
                <w:sz w:val="32"/>
                <w:szCs w:val="32"/>
              </w:rPr>
              <w:t>and in various lymphoid organs as</w:t>
            </w:r>
            <w:r w:rsidRPr="009B72EF">
              <w:rPr>
                <w:rFonts w:ascii="Times New Roman" w:eastAsia="Times New Roman" w:hAnsi="Times New Roman" w:cs="Times New Roman"/>
                <w:sz w:val="32"/>
                <w:szCs w:val="32"/>
              </w:rPr>
              <w:t xml:space="preserve">  two types:</w:t>
            </w:r>
          </w:p>
          <w:p w:rsidR="009B72EF" w:rsidRPr="009B72EF" w:rsidRDefault="009B72EF" w:rsidP="00681E1F">
            <w:pPr>
              <w:bidi w:val="0"/>
              <w:spacing w:after="0" w:line="240" w:lineRule="auto"/>
              <w:jc w:val="both"/>
              <w:rPr>
                <w:rFonts w:ascii="Times New Roman" w:eastAsia="Times New Roman" w:hAnsi="Times New Roman" w:cs="Times New Roman"/>
                <w:sz w:val="32"/>
                <w:szCs w:val="32"/>
              </w:rPr>
            </w:pPr>
            <w:r w:rsidRPr="0032102D">
              <w:rPr>
                <w:rFonts w:ascii="Times New Roman" w:eastAsia="Times New Roman" w:hAnsi="Times New Roman" w:cs="Times New Roman"/>
                <w:b/>
                <w:bCs/>
                <w:sz w:val="32"/>
                <w:szCs w:val="32"/>
              </w:rPr>
              <w:t>Tlymphocytes</w:t>
            </w:r>
            <w:r w:rsidR="00681E1F">
              <w:rPr>
                <w:rFonts w:ascii="Times New Roman" w:eastAsia="Times New Roman" w:hAnsi="Times New Roman" w:cs="Times New Roman"/>
                <w:sz w:val="32"/>
                <w:szCs w:val="32"/>
              </w:rPr>
              <w:t>(</w:t>
            </w:r>
            <w:r w:rsidRPr="009B72EF">
              <w:rPr>
                <w:rFonts w:ascii="Times New Roman" w:eastAsia="Times New Roman" w:hAnsi="Times New Roman" w:cs="Times New Roman"/>
                <w:sz w:val="32"/>
                <w:szCs w:val="32"/>
              </w:rPr>
              <w:t>mature in the thymus</w:t>
            </w:r>
            <w:r w:rsidR="00681E1F">
              <w:rPr>
                <w:rFonts w:ascii="Times New Roman" w:eastAsia="Times New Roman" w:hAnsi="Times New Roman" w:cs="Times New Roman"/>
                <w:sz w:val="32"/>
                <w:szCs w:val="32"/>
              </w:rPr>
              <w:t>)</w:t>
            </w:r>
            <w:r w:rsidRPr="009B72EF">
              <w:rPr>
                <w:rFonts w:ascii="Times New Roman" w:eastAsia="Times New Roman" w:hAnsi="Times New Roman" w:cs="Times New Roman"/>
                <w:sz w:val="32"/>
                <w:szCs w:val="32"/>
              </w:rPr>
              <w:t>.</w:t>
            </w:r>
          </w:p>
          <w:p w:rsidR="009B72EF" w:rsidRPr="009B72EF" w:rsidRDefault="009B72EF" w:rsidP="00681E1F">
            <w:pPr>
              <w:bidi w:val="0"/>
              <w:spacing w:after="0" w:line="240" w:lineRule="auto"/>
              <w:jc w:val="both"/>
              <w:rPr>
                <w:rFonts w:ascii="Times New Roman" w:eastAsia="Times New Roman" w:hAnsi="Times New Roman" w:cs="Times New Roman"/>
                <w:sz w:val="32"/>
                <w:szCs w:val="32"/>
              </w:rPr>
            </w:pPr>
            <w:r w:rsidRPr="0032102D">
              <w:rPr>
                <w:rFonts w:ascii="Times New Roman" w:eastAsia="Times New Roman" w:hAnsi="Times New Roman" w:cs="Times New Roman"/>
                <w:b/>
                <w:bCs/>
                <w:sz w:val="32"/>
                <w:szCs w:val="32"/>
              </w:rPr>
              <w:t>Blymphocytes</w:t>
            </w:r>
            <w:r w:rsidR="00681E1F">
              <w:rPr>
                <w:rFonts w:ascii="Times New Roman" w:eastAsia="Times New Roman" w:hAnsi="Times New Roman" w:cs="Times New Roman"/>
                <w:sz w:val="32"/>
                <w:szCs w:val="32"/>
              </w:rPr>
              <w:t>(</w:t>
            </w:r>
            <w:r w:rsidRPr="009B72EF">
              <w:rPr>
                <w:rFonts w:ascii="Times New Roman" w:eastAsia="Times New Roman" w:hAnsi="Times New Roman" w:cs="Times New Roman"/>
                <w:sz w:val="32"/>
                <w:szCs w:val="32"/>
              </w:rPr>
              <w:t>mature in the bone marrow</w:t>
            </w:r>
            <w:r w:rsidR="00681E1F">
              <w:rPr>
                <w:rFonts w:ascii="Times New Roman" w:eastAsia="Times New Roman" w:hAnsi="Times New Roman" w:cs="Times New Roman"/>
                <w:sz w:val="32"/>
                <w:szCs w:val="32"/>
              </w:rPr>
              <w:t>)</w:t>
            </w:r>
            <w:r w:rsidRPr="009B72EF">
              <w:rPr>
                <w:rFonts w:ascii="Times New Roman" w:eastAsia="Times New Roman" w:hAnsi="Times New Roman" w:cs="Times New Roman"/>
                <w:sz w:val="32"/>
                <w:szCs w:val="32"/>
              </w:rPr>
              <w:t xml:space="preserve">. </w:t>
            </w:r>
          </w:p>
          <w:p w:rsidR="009B72EF" w:rsidRPr="009B72EF" w:rsidRDefault="009B72EF" w:rsidP="009B72EF">
            <w:pPr>
              <w:bidi w:val="0"/>
              <w:spacing w:after="0" w:line="240" w:lineRule="auto"/>
              <w:jc w:val="both"/>
              <w:rPr>
                <w:rFonts w:ascii="Times New Roman" w:eastAsia="Times New Roman" w:hAnsi="Times New Roman" w:cs="Times New Roman"/>
                <w:sz w:val="32"/>
                <w:szCs w:val="32"/>
              </w:rPr>
            </w:pPr>
            <w:r w:rsidRPr="009B72EF">
              <w:rPr>
                <w:rFonts w:ascii="Times New Roman" w:eastAsia="Times New Roman" w:hAnsi="Times New Roman" w:cs="Times New Roman"/>
                <w:sz w:val="32"/>
                <w:szCs w:val="32"/>
              </w:rPr>
              <w:t>Each T or B lymphocyte expresses receptors for a single antigen, and the total population of lymphocytes (numbering about 10</w:t>
            </w:r>
            <w:r w:rsidRPr="009B72EF">
              <w:rPr>
                <w:rFonts w:ascii="Times New Roman" w:eastAsia="Times New Roman" w:hAnsi="Times New Roman" w:cs="Times New Roman"/>
                <w:sz w:val="32"/>
                <w:szCs w:val="32"/>
                <w:vertAlign w:val="superscript"/>
              </w:rPr>
              <w:t>12</w:t>
            </w:r>
            <w:r w:rsidRPr="009B72EF">
              <w:rPr>
                <w:rFonts w:ascii="Times New Roman" w:eastAsia="Times New Roman" w:hAnsi="Times New Roman" w:cs="Times New Roman"/>
                <w:sz w:val="32"/>
                <w:szCs w:val="32"/>
              </w:rPr>
              <w:t xml:space="preserve"> in humans) is capable of recognizing tens or hundreds of millions of antigens</w:t>
            </w:r>
            <w:r w:rsidRPr="009B72EF">
              <w:rPr>
                <w:rFonts w:ascii="Times New Roman" w:eastAsia="Times New Roman" w:hAnsi="Times New Roman" w:cs="Times New Roman"/>
                <w:i/>
                <w:iCs/>
                <w:sz w:val="32"/>
                <w:szCs w:val="32"/>
              </w:rPr>
              <w:t>.</w:t>
            </w:r>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341" w:type="pct"/>
        <w:tblCellSpacing w:w="0" w:type="dxa"/>
        <w:tblInd w:w="-567" w:type="dxa"/>
        <w:tblCellMar>
          <w:left w:w="0" w:type="dxa"/>
          <w:right w:w="0" w:type="dxa"/>
        </w:tblCellMar>
        <w:tblLook w:val="04A0"/>
      </w:tblPr>
      <w:tblGrid>
        <w:gridCol w:w="8832"/>
      </w:tblGrid>
      <w:tr w:rsidR="009B72EF" w:rsidRPr="009B72EF" w:rsidTr="00150F02">
        <w:trPr>
          <w:tblCellSpacing w:w="0" w:type="dxa"/>
        </w:trPr>
        <w:tc>
          <w:tcPr>
            <w:tcW w:w="5000" w:type="pct"/>
            <w:vAlign w:val="center"/>
          </w:tcPr>
          <w:p w:rsidR="009B72EF" w:rsidRPr="009B72EF" w:rsidRDefault="009B72EF" w:rsidP="009B72EF">
            <w:pPr>
              <w:bidi w:val="0"/>
              <w:spacing w:after="0" w:line="240" w:lineRule="auto"/>
              <w:jc w:val="right"/>
              <w:rPr>
                <w:rFonts w:ascii="Times New Roman" w:eastAsia="Times New Roman" w:hAnsi="Times New Roman" w:cs="Times New Roman"/>
                <w:sz w:val="32"/>
                <w:szCs w:val="32"/>
              </w:rPr>
            </w:pPr>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427" w:type="pct"/>
        <w:tblCellSpacing w:w="0" w:type="dxa"/>
        <w:tblInd w:w="-709" w:type="dxa"/>
        <w:tblCellMar>
          <w:left w:w="0" w:type="dxa"/>
          <w:right w:w="0" w:type="dxa"/>
        </w:tblCellMar>
        <w:tblLook w:val="04A0"/>
      </w:tblPr>
      <w:tblGrid>
        <w:gridCol w:w="8974"/>
      </w:tblGrid>
      <w:tr w:rsidR="009B72EF" w:rsidRPr="009B72EF" w:rsidTr="00150F02">
        <w:trPr>
          <w:tblCellSpacing w:w="0" w:type="dxa"/>
        </w:trPr>
        <w:tc>
          <w:tcPr>
            <w:tcW w:w="5000" w:type="pct"/>
            <w:shd w:val="clear" w:color="auto" w:fill="FFFFFF"/>
            <w:vAlign w:val="center"/>
            <w:hideMark/>
          </w:tcPr>
          <w:p w:rsidR="009B72EF" w:rsidRPr="009B72EF" w:rsidRDefault="009B72EF" w:rsidP="009B72EF">
            <w:pPr>
              <w:bidi w:val="0"/>
              <w:spacing w:after="0" w:line="240" w:lineRule="auto"/>
              <w:rPr>
                <w:rFonts w:ascii="Times New Roman" w:eastAsia="Times New Roman" w:hAnsi="Times New Roman" w:cs="Times New Roman"/>
                <w:b/>
                <w:bCs/>
                <w:sz w:val="32"/>
                <w:szCs w:val="32"/>
                <w:u w:val="single"/>
              </w:rPr>
            </w:pPr>
            <w:bookmarkStart w:id="9" w:name="HC005005"/>
            <w:bookmarkEnd w:id="9"/>
            <w:r w:rsidRPr="009B72EF">
              <w:rPr>
                <w:rFonts w:ascii="Times New Roman" w:eastAsia="Times New Roman" w:hAnsi="Times New Roman" w:cs="Times New Roman"/>
                <w:b/>
                <w:bCs/>
                <w:sz w:val="32"/>
                <w:szCs w:val="32"/>
                <w:u w:val="single"/>
              </w:rPr>
              <w:t xml:space="preserve">T Lymphocytes: </w:t>
            </w:r>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427" w:type="pct"/>
        <w:tblCellSpacing w:w="0" w:type="dxa"/>
        <w:tblInd w:w="-709" w:type="dxa"/>
        <w:tblCellMar>
          <w:left w:w="0" w:type="dxa"/>
          <w:right w:w="0" w:type="dxa"/>
        </w:tblCellMar>
        <w:tblLook w:val="04A0"/>
      </w:tblPr>
      <w:tblGrid>
        <w:gridCol w:w="8974"/>
      </w:tblGrid>
      <w:tr w:rsidR="009B72EF" w:rsidRPr="009B72EF" w:rsidTr="00150F02">
        <w:trPr>
          <w:tblCellSpacing w:w="0" w:type="dxa"/>
        </w:trPr>
        <w:tc>
          <w:tcPr>
            <w:tcW w:w="5000" w:type="pct"/>
            <w:shd w:val="clear" w:color="auto" w:fill="FFFFFF"/>
            <w:vAlign w:val="center"/>
            <w:hideMark/>
          </w:tcPr>
          <w:p w:rsidR="009B72EF" w:rsidRPr="009B72EF" w:rsidRDefault="0011423C" w:rsidP="00FE4E36">
            <w:pPr>
              <w:bidi w:val="0"/>
              <w:spacing w:after="0" w:line="240" w:lineRule="auto"/>
              <w:jc w:val="both"/>
              <w:rPr>
                <w:rFonts w:ascii="Times New Roman" w:eastAsia="Times New Roman" w:hAnsi="Times New Roman" w:cs="Times New Roman"/>
                <w:sz w:val="32"/>
                <w:szCs w:val="32"/>
              </w:rPr>
            </w:pPr>
            <w:bookmarkStart w:id="10" w:name="P005010"/>
            <w:bookmarkEnd w:id="10"/>
            <w:r>
              <w:rPr>
                <w:rFonts w:ascii="Times New Roman" w:eastAsia="Times New Roman" w:hAnsi="Times New Roman" w:cs="Times New Roman"/>
                <w:sz w:val="32"/>
                <w:szCs w:val="32"/>
              </w:rPr>
              <w:t>They</w:t>
            </w:r>
            <w:r w:rsidR="009B72EF" w:rsidRPr="009B72EF">
              <w:rPr>
                <w:rFonts w:ascii="Times New Roman" w:eastAsia="Times New Roman" w:hAnsi="Times New Roman" w:cs="Times New Roman"/>
                <w:sz w:val="32"/>
                <w:szCs w:val="32"/>
              </w:rPr>
              <w:t xml:space="preserve"> are the effector cells of cellular immunity and provide important stimuli for antibody responses to protein antigens. T cells do not detect free or circulating antigens. Instead, the vast majority (&gt;95%) of T cells recognize only protein antigens that are displayed on other cells bound to proteins of the major histocompatibi</w:t>
            </w:r>
            <w:r w:rsidR="0007377C">
              <w:rPr>
                <w:rFonts w:ascii="Times New Roman" w:eastAsia="Times New Roman" w:hAnsi="Times New Roman" w:cs="Times New Roman"/>
                <w:sz w:val="32"/>
                <w:szCs w:val="32"/>
              </w:rPr>
              <w:t>lity complex (MHC; or</w:t>
            </w:r>
            <w:r w:rsidR="009B72EF" w:rsidRPr="009B72EF">
              <w:rPr>
                <w:rFonts w:ascii="Times New Roman" w:eastAsia="Times New Roman" w:hAnsi="Times New Roman" w:cs="Times New Roman"/>
                <w:sz w:val="32"/>
                <w:szCs w:val="32"/>
              </w:rPr>
              <w:t xml:space="preserve"> human leukocyte antigen [HLA] complex). </w:t>
            </w:r>
          </w:p>
          <w:p w:rsidR="009B72EF" w:rsidRPr="009B72EF" w:rsidRDefault="009B72EF" w:rsidP="00FE4E36">
            <w:pPr>
              <w:bidi w:val="0"/>
              <w:spacing w:after="0" w:line="240" w:lineRule="auto"/>
              <w:jc w:val="both"/>
              <w:rPr>
                <w:rFonts w:ascii="Times New Roman" w:eastAsia="Times New Roman" w:hAnsi="Times New Roman" w:cs="Times New Roman"/>
                <w:sz w:val="32"/>
                <w:szCs w:val="32"/>
              </w:rPr>
            </w:pPr>
            <w:r w:rsidRPr="009B72EF">
              <w:rPr>
                <w:rFonts w:ascii="Times New Roman" w:eastAsia="Times New Roman" w:hAnsi="Times New Roman" w:cs="Times New Roman"/>
                <w:sz w:val="32"/>
                <w:szCs w:val="32"/>
              </w:rPr>
              <w:t xml:space="preserve">The normal function of MHC molecules is to display </w:t>
            </w:r>
            <w:r w:rsidR="00FE4E36">
              <w:rPr>
                <w:rFonts w:ascii="Times New Roman" w:eastAsia="Times New Roman" w:hAnsi="Times New Roman" w:cs="Times New Roman"/>
                <w:sz w:val="32"/>
                <w:szCs w:val="32"/>
              </w:rPr>
              <w:t>protein</w:t>
            </w:r>
            <w:r w:rsidRPr="009B72EF">
              <w:rPr>
                <w:rFonts w:ascii="Times New Roman" w:eastAsia="Times New Roman" w:hAnsi="Times New Roman" w:cs="Times New Roman"/>
                <w:sz w:val="32"/>
                <w:szCs w:val="32"/>
              </w:rPr>
              <w:t xml:space="preserve"> for recognition by T lymphocytes thus perform their function of killing infected cells or activating phagocytes or B lymphocytes that have ingested protein antigens. </w:t>
            </w:r>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rPr>
      </w:pPr>
    </w:p>
    <w:p w:rsidR="009B72EF" w:rsidRPr="009B72EF" w:rsidRDefault="009B72EF" w:rsidP="009B72EF">
      <w:pPr>
        <w:bidi w:val="0"/>
        <w:spacing w:after="0" w:line="240" w:lineRule="auto"/>
        <w:rPr>
          <w:rFonts w:ascii="Times New Roman" w:eastAsia="Times New Roman" w:hAnsi="Times New Roman" w:cs="Times New Roman"/>
          <w:vanish/>
          <w:sz w:val="32"/>
          <w:szCs w:val="32"/>
        </w:rPr>
      </w:pPr>
    </w:p>
    <w:p w:rsidR="009B72EF" w:rsidRPr="009B72EF" w:rsidRDefault="009B72EF" w:rsidP="009B72EF">
      <w:pPr>
        <w:bidi w:val="0"/>
        <w:spacing w:after="0" w:line="240" w:lineRule="auto"/>
        <w:rPr>
          <w:rFonts w:ascii="Times New Roman" w:eastAsia="Times New Roman" w:hAnsi="Times New Roman" w:cs="Times New Roman"/>
          <w:vanish/>
          <w:sz w:val="32"/>
          <w:szCs w:val="32"/>
        </w:rPr>
      </w:pPr>
      <w:bookmarkStart w:id="11" w:name="HC005006"/>
      <w:bookmarkEnd w:id="11"/>
    </w:p>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000" w:type="pct"/>
        <w:tblCellSpacing w:w="0" w:type="dxa"/>
        <w:tblCellMar>
          <w:left w:w="0" w:type="dxa"/>
          <w:right w:w="0" w:type="dxa"/>
        </w:tblCellMar>
        <w:tblLook w:val="04A0"/>
      </w:tblPr>
      <w:tblGrid>
        <w:gridCol w:w="8268"/>
      </w:tblGrid>
      <w:tr w:rsidR="009B72EF" w:rsidRPr="009B72EF" w:rsidTr="00150F02">
        <w:trPr>
          <w:tblCellSpacing w:w="0" w:type="dxa"/>
        </w:trPr>
        <w:tc>
          <w:tcPr>
            <w:tcW w:w="5000" w:type="pct"/>
            <w:shd w:val="clear" w:color="auto" w:fill="FFFFFF"/>
            <w:vAlign w:val="center"/>
            <w:hideMark/>
          </w:tcPr>
          <w:p w:rsidR="009B72EF" w:rsidRPr="009B72EF" w:rsidRDefault="009B72EF" w:rsidP="009B72EF">
            <w:pPr>
              <w:bidi w:val="0"/>
              <w:spacing w:after="0" w:line="240" w:lineRule="auto"/>
              <w:rPr>
                <w:rFonts w:ascii="Times New Roman" w:eastAsia="Times New Roman" w:hAnsi="Times New Roman" w:cs="Times New Roman"/>
                <w:sz w:val="32"/>
                <w:szCs w:val="32"/>
              </w:rPr>
            </w:pPr>
            <w:bookmarkStart w:id="12" w:name="P005021"/>
            <w:bookmarkEnd w:id="12"/>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000" w:type="pct"/>
        <w:tblCellSpacing w:w="0" w:type="dxa"/>
        <w:tblCellMar>
          <w:left w:w="0" w:type="dxa"/>
          <w:right w:w="0" w:type="dxa"/>
        </w:tblCellMar>
        <w:tblLook w:val="04A0"/>
      </w:tblPr>
      <w:tblGrid>
        <w:gridCol w:w="8268"/>
      </w:tblGrid>
      <w:tr w:rsidR="009B72EF" w:rsidRPr="009B72EF" w:rsidTr="00150F02">
        <w:trPr>
          <w:tblCellSpacing w:w="0" w:type="dxa"/>
        </w:trPr>
        <w:tc>
          <w:tcPr>
            <w:tcW w:w="0" w:type="auto"/>
            <w:vAlign w:val="center"/>
          </w:tcPr>
          <w:p w:rsidR="009B72EF" w:rsidRPr="009B72EF" w:rsidRDefault="009B72EF" w:rsidP="009B72EF">
            <w:pPr>
              <w:bidi w:val="0"/>
              <w:spacing w:after="0" w:line="240" w:lineRule="auto"/>
              <w:jc w:val="right"/>
              <w:rPr>
                <w:rFonts w:ascii="Times New Roman" w:eastAsia="Times New Roman" w:hAnsi="Times New Roman" w:cs="Times New Roman"/>
                <w:sz w:val="32"/>
                <w:szCs w:val="32"/>
              </w:rPr>
            </w:pPr>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427" w:type="pct"/>
        <w:tblCellSpacing w:w="0" w:type="dxa"/>
        <w:tblInd w:w="-709" w:type="dxa"/>
        <w:tblCellMar>
          <w:left w:w="0" w:type="dxa"/>
          <w:right w:w="0" w:type="dxa"/>
        </w:tblCellMar>
        <w:tblLook w:val="04A0"/>
      </w:tblPr>
      <w:tblGrid>
        <w:gridCol w:w="8974"/>
      </w:tblGrid>
      <w:tr w:rsidR="009B72EF" w:rsidRPr="009B72EF" w:rsidTr="00150F02">
        <w:trPr>
          <w:tblCellSpacing w:w="0" w:type="dxa"/>
        </w:trPr>
        <w:tc>
          <w:tcPr>
            <w:tcW w:w="5000" w:type="pct"/>
            <w:shd w:val="clear" w:color="auto" w:fill="FFFFFF"/>
            <w:vAlign w:val="center"/>
            <w:hideMark/>
          </w:tcPr>
          <w:p w:rsidR="009B72EF" w:rsidRPr="009B72EF" w:rsidRDefault="009B72EF" w:rsidP="00F42606">
            <w:pPr>
              <w:bidi w:val="0"/>
              <w:spacing w:after="0" w:line="240" w:lineRule="auto"/>
              <w:rPr>
                <w:rFonts w:ascii="Times New Roman" w:eastAsia="Times New Roman" w:hAnsi="Times New Roman" w:cs="Times New Roman"/>
                <w:b/>
                <w:bCs/>
                <w:sz w:val="32"/>
                <w:szCs w:val="32"/>
                <w:u w:val="single"/>
              </w:rPr>
            </w:pPr>
            <w:bookmarkStart w:id="13" w:name="HC005007"/>
            <w:bookmarkEnd w:id="13"/>
            <w:r w:rsidRPr="009B72EF">
              <w:rPr>
                <w:rFonts w:ascii="Times New Roman" w:eastAsia="Times New Roman" w:hAnsi="Times New Roman" w:cs="Times New Roman"/>
                <w:b/>
                <w:bCs/>
                <w:sz w:val="32"/>
                <w:szCs w:val="32"/>
                <w:u w:val="single"/>
              </w:rPr>
              <w:t xml:space="preserve">B Lymphocytes </w:t>
            </w:r>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u w:val="single"/>
        </w:rPr>
      </w:pPr>
    </w:p>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427" w:type="pct"/>
        <w:tblCellSpacing w:w="0" w:type="dxa"/>
        <w:tblInd w:w="-709" w:type="dxa"/>
        <w:tblCellMar>
          <w:left w:w="0" w:type="dxa"/>
          <w:right w:w="0" w:type="dxa"/>
        </w:tblCellMar>
        <w:tblLook w:val="04A0"/>
      </w:tblPr>
      <w:tblGrid>
        <w:gridCol w:w="8974"/>
      </w:tblGrid>
      <w:tr w:rsidR="009B72EF" w:rsidRPr="009B72EF" w:rsidTr="00150F02">
        <w:trPr>
          <w:tblCellSpacing w:w="0" w:type="dxa"/>
        </w:trPr>
        <w:tc>
          <w:tcPr>
            <w:tcW w:w="5000" w:type="pct"/>
            <w:shd w:val="clear" w:color="auto" w:fill="FFFFFF"/>
            <w:vAlign w:val="center"/>
            <w:hideMark/>
          </w:tcPr>
          <w:p w:rsidR="006A56E8" w:rsidRDefault="0082490C" w:rsidP="006A56E8">
            <w:pPr>
              <w:bidi w:val="0"/>
              <w:spacing w:after="0" w:line="240" w:lineRule="auto"/>
              <w:jc w:val="both"/>
              <w:rPr>
                <w:rFonts w:ascii="Times New Roman" w:eastAsia="Times New Roman" w:hAnsi="Times New Roman" w:cs="Times New Roman"/>
                <w:sz w:val="32"/>
                <w:szCs w:val="32"/>
              </w:rPr>
            </w:pPr>
            <w:bookmarkStart w:id="14" w:name="P005022"/>
            <w:bookmarkEnd w:id="14"/>
            <w:r>
              <w:rPr>
                <w:rFonts w:ascii="Times New Roman" w:eastAsia="Times New Roman" w:hAnsi="Times New Roman" w:cs="Times New Roman"/>
                <w:sz w:val="32"/>
                <w:szCs w:val="32"/>
              </w:rPr>
              <w:t xml:space="preserve">     B cells </w:t>
            </w:r>
            <w:r w:rsidRPr="009B72EF">
              <w:rPr>
                <w:rFonts w:ascii="Times New Roman" w:eastAsia="Times New Roman" w:hAnsi="Times New Roman" w:cs="Times New Roman"/>
                <w:sz w:val="32"/>
                <w:szCs w:val="32"/>
              </w:rPr>
              <w:t>synthesize</w:t>
            </w:r>
            <w:r w:rsidR="00CB3007">
              <w:rPr>
                <w:rFonts w:ascii="Times New Roman" w:eastAsia="Times New Roman" w:hAnsi="Times New Roman" w:cs="Times New Roman"/>
                <w:sz w:val="32"/>
                <w:szCs w:val="32"/>
              </w:rPr>
              <w:t xml:space="preserve"> antibodies or </w:t>
            </w:r>
            <w:r w:rsidR="00C92DDF">
              <w:rPr>
                <w:rFonts w:ascii="Times New Roman" w:eastAsia="Times New Roman" w:hAnsi="Times New Roman" w:cs="Times New Roman"/>
                <w:sz w:val="32"/>
                <w:szCs w:val="32"/>
              </w:rPr>
              <w:t>immunoglobulins=Ig</w:t>
            </w:r>
            <w:r w:rsidR="00CB3007">
              <w:rPr>
                <w:rFonts w:ascii="Times New Roman" w:eastAsia="Times New Roman" w:hAnsi="Times New Roman" w:cs="Times New Roman"/>
                <w:sz w:val="32"/>
                <w:szCs w:val="32"/>
              </w:rPr>
              <w:t xml:space="preserve"> = five </w:t>
            </w:r>
            <w:r>
              <w:rPr>
                <w:rFonts w:ascii="Times New Roman" w:eastAsia="Times New Roman" w:hAnsi="Times New Roman" w:cs="Times New Roman"/>
                <w:sz w:val="32"/>
                <w:szCs w:val="32"/>
              </w:rPr>
              <w:t>classes: IgG</w:t>
            </w:r>
            <w:r w:rsidR="005203C7" w:rsidRPr="005203C7">
              <w:rPr>
                <w:rFonts w:ascii="Times New Roman" w:eastAsia="Times New Roman" w:hAnsi="Times New Roman" w:cs="Times New Roman"/>
                <w:sz w:val="32"/>
                <w:szCs w:val="32"/>
              </w:rPr>
              <w:t>, IgM, IgA, IgE and IgD.</w:t>
            </w:r>
            <w:r w:rsidR="006055CE">
              <w:rPr>
                <w:rFonts w:ascii="Times New Roman" w:eastAsia="Times New Roman" w:hAnsi="Times New Roman" w:cs="Times New Roman"/>
                <w:sz w:val="32"/>
                <w:szCs w:val="32"/>
              </w:rPr>
              <w:t>After stimulation</w:t>
            </w:r>
            <w:r w:rsidR="00C92DDF">
              <w:rPr>
                <w:rFonts w:ascii="Times New Roman" w:eastAsia="Times New Roman" w:hAnsi="Times New Roman" w:cs="Times New Roman"/>
                <w:sz w:val="32"/>
                <w:szCs w:val="32"/>
              </w:rPr>
              <w:t>, B cell</w:t>
            </w:r>
            <w:r w:rsidR="006055CE">
              <w:rPr>
                <w:rFonts w:ascii="Times New Roman" w:eastAsia="Times New Roman" w:hAnsi="Times New Roman" w:cs="Times New Roman"/>
                <w:sz w:val="32"/>
                <w:szCs w:val="32"/>
              </w:rPr>
              <w:t xml:space="preserve"> will be differentiated into </w:t>
            </w:r>
            <w:r w:rsidR="006055CE" w:rsidRPr="005203C7">
              <w:rPr>
                <w:rFonts w:ascii="Times New Roman" w:eastAsia="Times New Roman" w:hAnsi="Times New Roman" w:cs="Times New Roman"/>
                <w:b/>
                <w:bCs/>
                <w:sz w:val="32"/>
                <w:szCs w:val="32"/>
              </w:rPr>
              <w:t>plasma cells</w:t>
            </w:r>
            <w:r w:rsidR="006055CE">
              <w:rPr>
                <w:rFonts w:ascii="Times New Roman" w:eastAsia="Times New Roman" w:hAnsi="Times New Roman" w:cs="Times New Roman"/>
                <w:sz w:val="32"/>
                <w:szCs w:val="32"/>
              </w:rPr>
              <w:t xml:space="preserve"> which</w:t>
            </w:r>
            <w:r w:rsidR="006055CE" w:rsidRPr="009B72EF">
              <w:rPr>
                <w:rFonts w:ascii="Times New Roman" w:eastAsia="Times New Roman" w:hAnsi="Times New Roman" w:cs="Times New Roman"/>
                <w:sz w:val="32"/>
                <w:szCs w:val="32"/>
              </w:rPr>
              <w:t xml:space="preserve"> secrete large amounts of antibodies, </w:t>
            </w:r>
            <w:r>
              <w:rPr>
                <w:rFonts w:ascii="Times New Roman" w:eastAsia="Times New Roman" w:hAnsi="Times New Roman" w:cs="Times New Roman"/>
                <w:sz w:val="32"/>
                <w:szCs w:val="32"/>
              </w:rPr>
              <w:t xml:space="preserve">which are </w:t>
            </w:r>
            <w:r w:rsidR="006055CE" w:rsidRPr="009B72EF">
              <w:rPr>
                <w:rFonts w:ascii="Times New Roman" w:eastAsia="Times New Roman" w:hAnsi="Times New Roman" w:cs="Times New Roman"/>
                <w:sz w:val="32"/>
                <w:szCs w:val="32"/>
              </w:rPr>
              <w:t xml:space="preserve">the mediators of humoral immunity. </w:t>
            </w:r>
          </w:p>
          <w:p w:rsidR="009B72EF" w:rsidRPr="009B72EF" w:rsidRDefault="009B72EF" w:rsidP="00F42606">
            <w:pPr>
              <w:bidi w:val="0"/>
              <w:spacing w:after="0" w:line="240" w:lineRule="auto"/>
              <w:jc w:val="both"/>
              <w:rPr>
                <w:rFonts w:ascii="Times New Roman" w:eastAsia="Times New Roman" w:hAnsi="Times New Roman" w:cs="Times New Roman"/>
                <w:sz w:val="32"/>
                <w:szCs w:val="32"/>
              </w:rPr>
            </w:pPr>
          </w:p>
        </w:tc>
      </w:tr>
    </w:tbl>
    <w:p w:rsidR="009B72EF" w:rsidRPr="009B72EF" w:rsidRDefault="009B72EF" w:rsidP="009B72EF">
      <w:pPr>
        <w:bidi w:val="0"/>
        <w:spacing w:after="0" w:line="240" w:lineRule="auto"/>
        <w:jc w:val="both"/>
        <w:rPr>
          <w:rFonts w:ascii="Times New Roman" w:eastAsia="Times New Roman" w:hAnsi="Times New Roman" w:cs="Times New Roman"/>
          <w:vanish/>
          <w:sz w:val="32"/>
          <w:szCs w:val="32"/>
        </w:rPr>
      </w:pPr>
    </w:p>
    <w:p w:rsidR="009B72EF" w:rsidRPr="009B72EF" w:rsidRDefault="009B72EF" w:rsidP="009B72EF">
      <w:pPr>
        <w:bidi w:val="0"/>
        <w:spacing w:after="0" w:line="240" w:lineRule="auto"/>
        <w:jc w:val="both"/>
        <w:rPr>
          <w:rFonts w:ascii="Times New Roman" w:eastAsia="Times New Roman" w:hAnsi="Times New Roman" w:cs="Times New Roman"/>
          <w:vanish/>
          <w:sz w:val="32"/>
          <w:szCs w:val="32"/>
        </w:rPr>
      </w:pPr>
    </w:p>
    <w:tbl>
      <w:tblPr>
        <w:tblW w:w="5427" w:type="pct"/>
        <w:tblCellSpacing w:w="0" w:type="dxa"/>
        <w:tblInd w:w="-709" w:type="dxa"/>
        <w:tblCellMar>
          <w:left w:w="0" w:type="dxa"/>
          <w:right w:w="0" w:type="dxa"/>
        </w:tblCellMar>
        <w:tblLook w:val="04A0"/>
      </w:tblPr>
      <w:tblGrid>
        <w:gridCol w:w="8974"/>
      </w:tblGrid>
      <w:tr w:rsidR="009B72EF" w:rsidRPr="009B72EF" w:rsidTr="00150F02">
        <w:trPr>
          <w:tblCellSpacing w:w="0" w:type="dxa"/>
        </w:trPr>
        <w:tc>
          <w:tcPr>
            <w:tcW w:w="5000" w:type="pct"/>
            <w:shd w:val="clear" w:color="auto" w:fill="FFFFFF"/>
            <w:vAlign w:val="center"/>
            <w:hideMark/>
          </w:tcPr>
          <w:p w:rsidR="009B72EF" w:rsidRPr="009B72EF" w:rsidRDefault="009B72EF" w:rsidP="009B72EF">
            <w:pPr>
              <w:bidi w:val="0"/>
              <w:spacing w:after="0" w:line="240" w:lineRule="auto"/>
              <w:jc w:val="both"/>
              <w:rPr>
                <w:rFonts w:ascii="Times New Roman" w:eastAsia="Times New Roman" w:hAnsi="Times New Roman" w:cs="Times New Roman"/>
                <w:sz w:val="32"/>
                <w:szCs w:val="32"/>
              </w:rPr>
            </w:pPr>
            <w:bookmarkStart w:id="15" w:name="P005023"/>
            <w:bookmarkEnd w:id="15"/>
          </w:p>
        </w:tc>
      </w:tr>
    </w:tbl>
    <w:p w:rsidR="009B72EF" w:rsidRPr="009B72EF" w:rsidRDefault="009B72EF" w:rsidP="009B72EF">
      <w:pPr>
        <w:bidi w:val="0"/>
        <w:spacing w:after="0" w:line="240" w:lineRule="auto"/>
        <w:jc w:val="both"/>
        <w:rPr>
          <w:rFonts w:ascii="Times New Roman" w:eastAsia="Times New Roman" w:hAnsi="Times New Roman" w:cs="Times New Roman"/>
          <w:vanish/>
          <w:sz w:val="32"/>
          <w:szCs w:val="32"/>
        </w:rPr>
      </w:pPr>
    </w:p>
    <w:p w:rsidR="009B72EF" w:rsidRPr="009B72EF" w:rsidRDefault="009B72EF" w:rsidP="009B72EF">
      <w:pPr>
        <w:bidi w:val="0"/>
        <w:spacing w:after="0" w:line="240" w:lineRule="auto"/>
        <w:jc w:val="both"/>
        <w:rPr>
          <w:rFonts w:ascii="Times New Roman" w:eastAsia="Times New Roman" w:hAnsi="Times New Roman" w:cs="Times New Roman"/>
          <w:vanish/>
          <w:sz w:val="32"/>
          <w:szCs w:val="32"/>
        </w:rPr>
      </w:pPr>
    </w:p>
    <w:p w:rsidR="009B72EF" w:rsidRPr="009B72EF" w:rsidRDefault="009B72EF" w:rsidP="009B72EF">
      <w:pPr>
        <w:bidi w:val="0"/>
        <w:spacing w:after="0" w:line="240" w:lineRule="auto"/>
        <w:rPr>
          <w:rFonts w:ascii="Times New Roman" w:eastAsia="Times New Roman" w:hAnsi="Times New Roman" w:cs="Times New Roman"/>
          <w:vanish/>
          <w:sz w:val="32"/>
          <w:szCs w:val="32"/>
        </w:rPr>
      </w:pPr>
      <w:bookmarkStart w:id="16" w:name="P005024"/>
      <w:bookmarkEnd w:id="16"/>
    </w:p>
    <w:tbl>
      <w:tblPr>
        <w:tblW w:w="5427" w:type="pct"/>
        <w:tblCellSpacing w:w="0" w:type="dxa"/>
        <w:tblInd w:w="-709" w:type="dxa"/>
        <w:tblCellMar>
          <w:left w:w="0" w:type="dxa"/>
          <w:right w:w="0" w:type="dxa"/>
        </w:tblCellMar>
        <w:tblLook w:val="04A0"/>
      </w:tblPr>
      <w:tblGrid>
        <w:gridCol w:w="8974"/>
      </w:tblGrid>
      <w:tr w:rsidR="009B72EF" w:rsidRPr="009B72EF" w:rsidTr="00150F02">
        <w:trPr>
          <w:tblCellSpacing w:w="0" w:type="dxa"/>
        </w:trPr>
        <w:tc>
          <w:tcPr>
            <w:tcW w:w="5000" w:type="pct"/>
            <w:shd w:val="clear" w:color="auto" w:fill="FFFFFF"/>
            <w:vAlign w:val="center"/>
            <w:hideMark/>
          </w:tcPr>
          <w:p w:rsidR="009B72EF" w:rsidRPr="009B72EF" w:rsidRDefault="009B72EF" w:rsidP="009B72EF">
            <w:pPr>
              <w:bidi w:val="0"/>
              <w:spacing w:after="0" w:line="240" w:lineRule="auto"/>
              <w:rPr>
                <w:rFonts w:ascii="Times New Roman" w:eastAsia="Times New Roman" w:hAnsi="Times New Roman" w:cs="Times New Roman"/>
                <w:b/>
                <w:bCs/>
                <w:sz w:val="32"/>
                <w:szCs w:val="32"/>
                <w:u w:val="single"/>
              </w:rPr>
            </w:pPr>
            <w:bookmarkStart w:id="17" w:name="HC005008"/>
            <w:bookmarkEnd w:id="17"/>
            <w:r w:rsidRPr="009B72EF">
              <w:rPr>
                <w:rFonts w:ascii="Times New Roman" w:eastAsia="Times New Roman" w:hAnsi="Times New Roman" w:cs="Times New Roman"/>
                <w:b/>
                <w:bCs/>
                <w:sz w:val="32"/>
                <w:szCs w:val="32"/>
                <w:u w:val="single"/>
              </w:rPr>
              <w:lastRenderedPageBreak/>
              <w:t xml:space="preserve">Natural Killer Cells </w:t>
            </w:r>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u w:val="single"/>
        </w:rPr>
      </w:pPr>
    </w:p>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427" w:type="pct"/>
        <w:tblCellSpacing w:w="0" w:type="dxa"/>
        <w:tblInd w:w="-709" w:type="dxa"/>
        <w:tblCellMar>
          <w:left w:w="0" w:type="dxa"/>
          <w:right w:w="0" w:type="dxa"/>
        </w:tblCellMar>
        <w:tblLook w:val="04A0"/>
      </w:tblPr>
      <w:tblGrid>
        <w:gridCol w:w="8974"/>
      </w:tblGrid>
      <w:tr w:rsidR="009B72EF" w:rsidRPr="009B72EF" w:rsidTr="00150F02">
        <w:trPr>
          <w:tblCellSpacing w:w="0" w:type="dxa"/>
        </w:trPr>
        <w:tc>
          <w:tcPr>
            <w:tcW w:w="5000" w:type="pct"/>
            <w:shd w:val="clear" w:color="auto" w:fill="FFFFFF"/>
            <w:vAlign w:val="center"/>
            <w:hideMark/>
          </w:tcPr>
          <w:p w:rsidR="00D3338D" w:rsidRDefault="006A56E8" w:rsidP="00DC0838">
            <w:pPr>
              <w:bidi w:val="0"/>
              <w:spacing w:after="0" w:line="240" w:lineRule="auto"/>
              <w:jc w:val="both"/>
              <w:rPr>
                <w:rFonts w:ascii="Times New Roman" w:eastAsia="Times New Roman" w:hAnsi="Times New Roman" w:cs="Times New Roman"/>
                <w:sz w:val="32"/>
                <w:szCs w:val="32"/>
              </w:rPr>
            </w:pPr>
            <w:bookmarkStart w:id="18" w:name="P005025"/>
            <w:bookmarkEnd w:id="18"/>
            <w:r>
              <w:rPr>
                <w:rFonts w:ascii="Times New Roman" w:eastAsia="Times New Roman" w:hAnsi="Times New Roman" w:cs="Times New Roman"/>
                <w:sz w:val="32"/>
                <w:szCs w:val="32"/>
              </w:rPr>
              <w:t xml:space="preserve">   They</w:t>
            </w:r>
            <w:r w:rsidR="009B72EF" w:rsidRPr="009B72EF">
              <w:rPr>
                <w:rFonts w:ascii="Times New Roman" w:eastAsia="Times New Roman" w:hAnsi="Times New Roman" w:cs="Times New Roman"/>
                <w:sz w:val="32"/>
                <w:szCs w:val="32"/>
              </w:rPr>
              <w:t xml:space="preserve"> are </w:t>
            </w:r>
            <w:r w:rsidR="00DC0838">
              <w:rPr>
                <w:rFonts w:ascii="Times New Roman" w:eastAsia="Times New Roman" w:hAnsi="Times New Roman" w:cs="Times New Roman"/>
                <w:sz w:val="32"/>
                <w:szCs w:val="32"/>
              </w:rPr>
              <w:t>lymphocytes</w:t>
            </w:r>
            <w:r w:rsidR="00E17722">
              <w:rPr>
                <w:rFonts w:ascii="Times New Roman" w:eastAsia="Times New Roman" w:hAnsi="Times New Roman" w:cs="Times New Roman"/>
                <w:sz w:val="32"/>
                <w:szCs w:val="32"/>
              </w:rPr>
              <w:t xml:space="preserve"> </w:t>
            </w:r>
            <w:r w:rsidR="009B72EF" w:rsidRPr="009B72EF">
              <w:rPr>
                <w:rFonts w:ascii="Times New Roman" w:eastAsia="Times New Roman" w:hAnsi="Times New Roman" w:cs="Times New Roman"/>
                <w:sz w:val="32"/>
                <w:szCs w:val="32"/>
              </w:rPr>
              <w:t xml:space="preserve">of innate immunity </w:t>
            </w:r>
            <w:r w:rsidR="00F92C7E">
              <w:rPr>
                <w:rFonts w:ascii="Times New Roman" w:eastAsia="Times New Roman" w:hAnsi="Times New Roman" w:cs="Times New Roman"/>
                <w:sz w:val="32"/>
                <w:szCs w:val="32"/>
              </w:rPr>
              <w:t>which have</w:t>
            </w:r>
            <w:r w:rsidR="00503D99">
              <w:rPr>
                <w:rFonts w:ascii="Times New Roman" w:eastAsia="Times New Roman" w:hAnsi="Times New Roman" w:cs="Times New Roman"/>
                <w:sz w:val="32"/>
                <w:szCs w:val="32"/>
              </w:rPr>
              <w:t xml:space="preserve"> </w:t>
            </w:r>
            <w:r w:rsidR="00F805E4" w:rsidRPr="009B72EF">
              <w:rPr>
                <w:rFonts w:ascii="Times New Roman" w:eastAsia="Times New Roman" w:hAnsi="Times New Roman" w:cs="Times New Roman"/>
                <w:sz w:val="32"/>
                <w:szCs w:val="32"/>
              </w:rPr>
              <w:t>limited set of activating receptors</w:t>
            </w:r>
            <w:r w:rsidR="00503D99">
              <w:rPr>
                <w:rFonts w:ascii="Times New Roman" w:eastAsia="Times New Roman" w:hAnsi="Times New Roman" w:cs="Times New Roman"/>
                <w:sz w:val="32"/>
                <w:szCs w:val="32"/>
              </w:rPr>
              <w:t xml:space="preserve"> </w:t>
            </w:r>
            <w:r w:rsidR="00F805E4">
              <w:rPr>
                <w:rFonts w:ascii="Times New Roman" w:eastAsia="Times New Roman" w:hAnsi="Times New Roman" w:cs="Times New Roman"/>
                <w:sz w:val="32"/>
                <w:szCs w:val="32"/>
              </w:rPr>
              <w:t>so t</w:t>
            </w:r>
            <w:r w:rsidR="009B72EF" w:rsidRPr="009B72EF">
              <w:rPr>
                <w:rFonts w:ascii="Times New Roman" w:eastAsia="Times New Roman" w:hAnsi="Times New Roman" w:cs="Times New Roman"/>
                <w:sz w:val="32"/>
                <w:szCs w:val="32"/>
              </w:rPr>
              <w:t>hey do not have specificities as diverse as do T cells or B cells.</w:t>
            </w:r>
            <w:r w:rsidR="00F805E4">
              <w:rPr>
                <w:rFonts w:ascii="Times New Roman" w:eastAsia="Times New Roman" w:hAnsi="Times New Roman" w:cs="Times New Roman"/>
                <w:sz w:val="32"/>
                <w:szCs w:val="32"/>
              </w:rPr>
              <w:t xml:space="preserve"> They can </w:t>
            </w:r>
            <w:r w:rsidR="009B72EF" w:rsidRPr="009B72EF">
              <w:rPr>
                <w:rFonts w:ascii="Times New Roman" w:eastAsia="Times New Roman" w:hAnsi="Times New Roman" w:cs="Times New Roman"/>
                <w:sz w:val="32"/>
                <w:szCs w:val="32"/>
              </w:rPr>
              <w:t>recognize molecules expressed on stressed or infected cells or cells with DNA dam</w:t>
            </w:r>
            <w:r w:rsidR="005203C7">
              <w:rPr>
                <w:rFonts w:ascii="Times New Roman" w:eastAsia="Times New Roman" w:hAnsi="Times New Roman" w:cs="Times New Roman"/>
                <w:sz w:val="32"/>
                <w:szCs w:val="32"/>
              </w:rPr>
              <w:t xml:space="preserve">age, and then kill these cells. </w:t>
            </w:r>
          </w:p>
          <w:p w:rsidR="009B72EF" w:rsidRPr="009B72EF" w:rsidRDefault="009B72EF" w:rsidP="00F805E4">
            <w:pPr>
              <w:bidi w:val="0"/>
              <w:spacing w:after="0" w:line="240" w:lineRule="auto"/>
              <w:jc w:val="both"/>
              <w:rPr>
                <w:rFonts w:ascii="Times New Roman" w:eastAsia="Times New Roman" w:hAnsi="Times New Roman" w:cs="Times New Roman"/>
                <w:sz w:val="32"/>
                <w:szCs w:val="32"/>
              </w:rPr>
            </w:pPr>
            <w:r w:rsidRPr="009B72EF">
              <w:rPr>
                <w:rFonts w:ascii="Times New Roman" w:eastAsia="Times New Roman" w:hAnsi="Times New Roman" w:cs="Times New Roman"/>
                <w:sz w:val="32"/>
                <w:szCs w:val="32"/>
              </w:rPr>
              <w:t>NK cells express inhibitory receptors that recognize self class I MHC molecules, which are expressed on all healthy cells;</w:t>
            </w:r>
            <w:r w:rsidR="00F805E4">
              <w:rPr>
                <w:rFonts w:ascii="Times New Roman" w:eastAsia="Times New Roman" w:hAnsi="Times New Roman" w:cs="Times New Roman"/>
                <w:sz w:val="32"/>
                <w:szCs w:val="32"/>
              </w:rPr>
              <w:t xml:space="preserve"> so they</w:t>
            </w:r>
            <w:r w:rsidR="00F805E4" w:rsidRPr="009B72EF">
              <w:rPr>
                <w:rFonts w:ascii="Times New Roman" w:eastAsia="Times New Roman" w:hAnsi="Times New Roman" w:cs="Times New Roman"/>
                <w:sz w:val="32"/>
                <w:szCs w:val="32"/>
              </w:rPr>
              <w:t>av</w:t>
            </w:r>
            <w:r w:rsidR="00F805E4">
              <w:rPr>
                <w:rFonts w:ascii="Times New Roman" w:eastAsia="Times New Roman" w:hAnsi="Times New Roman" w:cs="Times New Roman"/>
                <w:sz w:val="32"/>
                <w:szCs w:val="32"/>
              </w:rPr>
              <w:t>oid attacking normal host cells.</w:t>
            </w:r>
            <w:r w:rsidRPr="009B72EF">
              <w:rPr>
                <w:rFonts w:ascii="Times New Roman" w:eastAsia="Times New Roman" w:hAnsi="Times New Roman" w:cs="Times New Roman"/>
                <w:sz w:val="32"/>
                <w:szCs w:val="32"/>
              </w:rPr>
              <w:t xml:space="preserve"> Infections (especially viral infections) and stress are associated with loss of expression of class</w:t>
            </w:r>
            <w:r w:rsidR="00F805E4">
              <w:rPr>
                <w:rFonts w:ascii="Times New Roman" w:eastAsia="Times New Roman" w:hAnsi="Times New Roman" w:cs="Times New Roman"/>
                <w:sz w:val="32"/>
                <w:szCs w:val="32"/>
              </w:rPr>
              <w:t xml:space="preserve"> I MHC molecules so</w:t>
            </w:r>
            <w:r w:rsidRPr="009B72EF">
              <w:rPr>
                <w:rFonts w:ascii="Times New Roman" w:eastAsia="Times New Roman" w:hAnsi="Times New Roman" w:cs="Times New Roman"/>
                <w:sz w:val="32"/>
                <w:szCs w:val="32"/>
              </w:rPr>
              <w:t xml:space="preserve"> NK cells are released from their inhibition </w:t>
            </w:r>
            <w:r w:rsidR="00F805E4">
              <w:rPr>
                <w:rFonts w:ascii="Times New Roman" w:eastAsia="Times New Roman" w:hAnsi="Times New Roman" w:cs="Times New Roman"/>
                <w:sz w:val="32"/>
                <w:szCs w:val="32"/>
              </w:rPr>
              <w:t xml:space="preserve">and </w:t>
            </w:r>
            <w:r w:rsidRPr="009B72EF">
              <w:rPr>
                <w:rFonts w:ascii="Times New Roman" w:eastAsia="Times New Roman" w:hAnsi="Times New Roman" w:cs="Times New Roman"/>
                <w:sz w:val="32"/>
                <w:szCs w:val="32"/>
              </w:rPr>
              <w:t xml:space="preserve">destroy the unhealthy host cells. </w:t>
            </w:r>
          </w:p>
        </w:tc>
      </w:tr>
    </w:tbl>
    <w:p w:rsidR="009B72EF" w:rsidRPr="009B72EF" w:rsidRDefault="009B72EF" w:rsidP="009B72EF">
      <w:pPr>
        <w:bidi w:val="0"/>
        <w:spacing w:after="0" w:line="240" w:lineRule="auto"/>
        <w:jc w:val="both"/>
        <w:rPr>
          <w:rFonts w:ascii="Times New Roman" w:eastAsia="Times New Roman" w:hAnsi="Times New Roman" w:cs="Times New Roman"/>
          <w:vanish/>
          <w:sz w:val="32"/>
          <w:szCs w:val="32"/>
        </w:rPr>
      </w:pPr>
    </w:p>
    <w:tbl>
      <w:tblPr>
        <w:tblW w:w="5000" w:type="pct"/>
        <w:tblCellSpacing w:w="0" w:type="dxa"/>
        <w:tblCellMar>
          <w:left w:w="0" w:type="dxa"/>
          <w:right w:w="0" w:type="dxa"/>
        </w:tblCellMar>
        <w:tblLook w:val="04A0"/>
      </w:tblPr>
      <w:tblGrid>
        <w:gridCol w:w="8268"/>
      </w:tblGrid>
      <w:tr w:rsidR="009B72EF" w:rsidRPr="009B72EF" w:rsidTr="00150F02">
        <w:trPr>
          <w:tblCellSpacing w:w="0" w:type="dxa"/>
        </w:trPr>
        <w:tc>
          <w:tcPr>
            <w:tcW w:w="0" w:type="auto"/>
            <w:vAlign w:val="center"/>
          </w:tcPr>
          <w:p w:rsidR="009B72EF" w:rsidRPr="009B72EF" w:rsidRDefault="009B72EF" w:rsidP="009B72EF">
            <w:pPr>
              <w:bidi w:val="0"/>
              <w:spacing w:after="0" w:line="240" w:lineRule="auto"/>
              <w:jc w:val="right"/>
              <w:rPr>
                <w:rFonts w:ascii="Times New Roman" w:eastAsia="Times New Roman" w:hAnsi="Times New Roman" w:cs="Times New Roman"/>
                <w:sz w:val="32"/>
                <w:szCs w:val="32"/>
              </w:rPr>
            </w:pPr>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427" w:type="pct"/>
        <w:tblCellSpacing w:w="0" w:type="dxa"/>
        <w:tblInd w:w="-709" w:type="dxa"/>
        <w:tblCellMar>
          <w:left w:w="0" w:type="dxa"/>
          <w:right w:w="0" w:type="dxa"/>
        </w:tblCellMar>
        <w:tblLook w:val="04A0"/>
      </w:tblPr>
      <w:tblGrid>
        <w:gridCol w:w="8974"/>
      </w:tblGrid>
      <w:tr w:rsidR="009B72EF" w:rsidRPr="009B72EF" w:rsidTr="00150F02">
        <w:trPr>
          <w:tblCellSpacing w:w="0" w:type="dxa"/>
        </w:trPr>
        <w:tc>
          <w:tcPr>
            <w:tcW w:w="5000" w:type="pct"/>
            <w:shd w:val="clear" w:color="auto" w:fill="FFFFFF"/>
            <w:vAlign w:val="center"/>
            <w:hideMark/>
          </w:tcPr>
          <w:p w:rsidR="009B72EF" w:rsidRPr="009B72EF" w:rsidRDefault="009B72EF" w:rsidP="009B72EF">
            <w:pPr>
              <w:bidi w:val="0"/>
              <w:spacing w:after="0" w:line="240" w:lineRule="auto"/>
              <w:rPr>
                <w:rFonts w:ascii="Times New Roman" w:eastAsia="Times New Roman" w:hAnsi="Times New Roman" w:cs="Times New Roman"/>
                <w:b/>
                <w:bCs/>
                <w:sz w:val="32"/>
                <w:szCs w:val="32"/>
                <w:u w:val="single"/>
              </w:rPr>
            </w:pPr>
            <w:bookmarkStart w:id="19" w:name="HC005009"/>
            <w:bookmarkEnd w:id="19"/>
            <w:r w:rsidRPr="009B72EF">
              <w:rPr>
                <w:rFonts w:ascii="Times New Roman" w:eastAsia="Times New Roman" w:hAnsi="Times New Roman" w:cs="Times New Roman"/>
                <w:b/>
                <w:bCs/>
                <w:sz w:val="32"/>
                <w:szCs w:val="32"/>
                <w:u w:val="single"/>
              </w:rPr>
              <w:t xml:space="preserve">Antigen-Presenting Cells </w:t>
            </w:r>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rPr>
      </w:pPr>
    </w:p>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427" w:type="pct"/>
        <w:tblCellSpacing w:w="0" w:type="dxa"/>
        <w:tblInd w:w="-709" w:type="dxa"/>
        <w:tblCellMar>
          <w:left w:w="0" w:type="dxa"/>
          <w:right w:w="0" w:type="dxa"/>
        </w:tblCellMar>
        <w:tblLook w:val="04A0"/>
      </w:tblPr>
      <w:tblGrid>
        <w:gridCol w:w="8974"/>
      </w:tblGrid>
      <w:tr w:rsidR="009B72EF" w:rsidRPr="009B72EF" w:rsidTr="00150F02">
        <w:trPr>
          <w:tblCellSpacing w:w="0" w:type="dxa"/>
        </w:trPr>
        <w:tc>
          <w:tcPr>
            <w:tcW w:w="5000" w:type="pct"/>
            <w:shd w:val="clear" w:color="auto" w:fill="FFFFFF"/>
            <w:vAlign w:val="center"/>
            <w:hideMark/>
          </w:tcPr>
          <w:p w:rsidR="009B72EF" w:rsidRPr="009B72EF" w:rsidRDefault="009B72EF" w:rsidP="009C4A37">
            <w:pPr>
              <w:bidi w:val="0"/>
              <w:spacing w:after="0" w:line="240" w:lineRule="auto"/>
              <w:jc w:val="both"/>
              <w:rPr>
                <w:rFonts w:ascii="Times New Roman" w:eastAsia="Times New Roman" w:hAnsi="Times New Roman" w:cs="Times New Roman"/>
                <w:sz w:val="32"/>
                <w:szCs w:val="32"/>
              </w:rPr>
            </w:pPr>
            <w:bookmarkStart w:id="20" w:name="P005026"/>
            <w:bookmarkEnd w:id="20"/>
            <w:r w:rsidRPr="009B72EF">
              <w:rPr>
                <w:rFonts w:ascii="Times New Roman" w:eastAsia="Times New Roman" w:hAnsi="Times New Roman" w:cs="Times New Roman"/>
                <w:sz w:val="32"/>
                <w:szCs w:val="32"/>
              </w:rPr>
              <w:t>The</w:t>
            </w:r>
            <w:r w:rsidR="00F975C2">
              <w:rPr>
                <w:rFonts w:ascii="Times New Roman" w:eastAsia="Times New Roman" w:hAnsi="Times New Roman" w:cs="Times New Roman"/>
                <w:sz w:val="32"/>
                <w:szCs w:val="32"/>
              </w:rPr>
              <w:t xml:space="preserve">se cells </w:t>
            </w:r>
            <w:r w:rsidRPr="009B72EF">
              <w:rPr>
                <w:rFonts w:ascii="Times New Roman" w:eastAsia="Times New Roman" w:hAnsi="Times New Roman" w:cs="Times New Roman"/>
                <w:sz w:val="32"/>
                <w:szCs w:val="32"/>
              </w:rPr>
              <w:t xml:space="preserve">are specialized to capture microbial antigens and display </w:t>
            </w:r>
            <w:r w:rsidR="00F975C2">
              <w:rPr>
                <w:rFonts w:ascii="Times New Roman" w:eastAsia="Times New Roman" w:hAnsi="Times New Roman" w:cs="Times New Roman"/>
                <w:sz w:val="32"/>
                <w:szCs w:val="32"/>
              </w:rPr>
              <w:t>them</w:t>
            </w:r>
            <w:r w:rsidRPr="009B72EF">
              <w:rPr>
                <w:rFonts w:ascii="Times New Roman" w:eastAsia="Times New Roman" w:hAnsi="Times New Roman" w:cs="Times New Roman"/>
                <w:sz w:val="32"/>
                <w:szCs w:val="32"/>
              </w:rPr>
              <w:t xml:space="preserve"> to lymphocytes. </w:t>
            </w:r>
            <w:r w:rsidR="009C4A37">
              <w:rPr>
                <w:rFonts w:ascii="Times New Roman" w:eastAsia="Times New Roman" w:hAnsi="Times New Roman" w:cs="Times New Roman"/>
                <w:sz w:val="32"/>
                <w:szCs w:val="32"/>
              </w:rPr>
              <w:t>T</w:t>
            </w:r>
            <w:r w:rsidRPr="009B72EF">
              <w:rPr>
                <w:rFonts w:ascii="Times New Roman" w:eastAsia="Times New Roman" w:hAnsi="Times New Roman" w:cs="Times New Roman"/>
                <w:sz w:val="32"/>
                <w:szCs w:val="32"/>
              </w:rPr>
              <w:t>hese</w:t>
            </w:r>
            <w:r w:rsidR="00F975C2">
              <w:rPr>
                <w:rFonts w:ascii="Times New Roman" w:eastAsia="Times New Roman" w:hAnsi="Times New Roman" w:cs="Times New Roman"/>
                <w:sz w:val="32"/>
                <w:szCs w:val="32"/>
              </w:rPr>
              <w:t xml:space="preserve"> APCs are dendritic cells (DCs)</w:t>
            </w:r>
            <w:r w:rsidR="00537C65">
              <w:rPr>
                <w:rFonts w:ascii="Times New Roman" w:eastAsia="Times New Roman" w:hAnsi="Times New Roman" w:cs="Times New Roman"/>
                <w:sz w:val="32"/>
                <w:szCs w:val="32"/>
              </w:rPr>
              <w:t xml:space="preserve"> and macrophage</w:t>
            </w:r>
            <w:r w:rsidRPr="009B72EF">
              <w:rPr>
                <w:rFonts w:ascii="Times New Roman" w:eastAsia="Times New Roman" w:hAnsi="Times New Roman" w:cs="Times New Roman"/>
                <w:sz w:val="32"/>
                <w:szCs w:val="32"/>
              </w:rPr>
              <w:t xml:space="preserve">. </w:t>
            </w:r>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000" w:type="pct"/>
        <w:tblCellSpacing w:w="0" w:type="dxa"/>
        <w:tblCellMar>
          <w:left w:w="0" w:type="dxa"/>
          <w:right w:w="0" w:type="dxa"/>
        </w:tblCellMar>
        <w:tblLook w:val="04A0"/>
      </w:tblPr>
      <w:tblGrid>
        <w:gridCol w:w="8268"/>
      </w:tblGrid>
      <w:tr w:rsidR="009B72EF" w:rsidRPr="009B72EF" w:rsidTr="00150F02">
        <w:trPr>
          <w:tblCellSpacing w:w="0" w:type="dxa"/>
        </w:trPr>
        <w:tc>
          <w:tcPr>
            <w:tcW w:w="0" w:type="auto"/>
            <w:vAlign w:val="center"/>
          </w:tcPr>
          <w:p w:rsidR="009B72EF" w:rsidRPr="009B72EF" w:rsidRDefault="009B72EF" w:rsidP="009B72EF">
            <w:pPr>
              <w:bidi w:val="0"/>
              <w:spacing w:after="0" w:line="240" w:lineRule="auto"/>
              <w:jc w:val="right"/>
              <w:rPr>
                <w:rFonts w:ascii="Times New Roman" w:eastAsia="Times New Roman" w:hAnsi="Times New Roman" w:cs="Times New Roman"/>
                <w:sz w:val="32"/>
                <w:szCs w:val="32"/>
              </w:rPr>
            </w:pPr>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427" w:type="pct"/>
        <w:tblCellSpacing w:w="0" w:type="dxa"/>
        <w:tblInd w:w="-709" w:type="dxa"/>
        <w:tblCellMar>
          <w:left w:w="0" w:type="dxa"/>
          <w:right w:w="0" w:type="dxa"/>
        </w:tblCellMar>
        <w:tblLook w:val="04A0"/>
      </w:tblPr>
      <w:tblGrid>
        <w:gridCol w:w="8974"/>
      </w:tblGrid>
      <w:tr w:rsidR="009B72EF" w:rsidRPr="009B72EF" w:rsidTr="00F42606">
        <w:trPr>
          <w:tblCellSpacing w:w="0" w:type="dxa"/>
        </w:trPr>
        <w:tc>
          <w:tcPr>
            <w:tcW w:w="5000" w:type="pct"/>
            <w:shd w:val="clear" w:color="auto" w:fill="FFFFFF"/>
            <w:vAlign w:val="center"/>
            <w:hideMark/>
          </w:tcPr>
          <w:p w:rsidR="009B72EF" w:rsidRPr="009B72EF" w:rsidRDefault="00DE75D0" w:rsidP="009B72EF">
            <w:pPr>
              <w:bidi w:val="0"/>
              <w:spacing w:after="0" w:line="240" w:lineRule="auto"/>
              <w:rPr>
                <w:rFonts w:ascii="Times New Roman" w:eastAsia="Times New Roman" w:hAnsi="Times New Roman" w:cs="Times New Roman"/>
                <w:b/>
                <w:bCs/>
                <w:sz w:val="32"/>
                <w:szCs w:val="32"/>
                <w:u w:val="single"/>
              </w:rPr>
            </w:pPr>
            <w:bookmarkStart w:id="21" w:name="HC005010"/>
            <w:bookmarkEnd w:id="21"/>
            <w:r>
              <w:rPr>
                <w:rFonts w:ascii="Times New Roman" w:eastAsia="Times New Roman" w:hAnsi="Times New Roman" w:cs="Times New Roman"/>
                <w:b/>
                <w:bCs/>
                <w:sz w:val="32"/>
                <w:szCs w:val="32"/>
                <w:u w:val="single"/>
              </w:rPr>
              <w:t>1-</w:t>
            </w:r>
            <w:r w:rsidR="009B72EF" w:rsidRPr="009B72EF">
              <w:rPr>
                <w:rFonts w:ascii="Times New Roman" w:eastAsia="Times New Roman" w:hAnsi="Times New Roman" w:cs="Times New Roman"/>
                <w:b/>
                <w:bCs/>
                <w:sz w:val="32"/>
                <w:szCs w:val="32"/>
                <w:u w:val="single"/>
              </w:rPr>
              <w:t xml:space="preserve">Dendritic Cells </w:t>
            </w:r>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rPr>
      </w:pPr>
    </w:p>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427" w:type="pct"/>
        <w:tblCellSpacing w:w="0" w:type="dxa"/>
        <w:tblInd w:w="-709" w:type="dxa"/>
        <w:tblCellMar>
          <w:left w:w="0" w:type="dxa"/>
          <w:right w:w="0" w:type="dxa"/>
        </w:tblCellMar>
        <w:tblLook w:val="04A0"/>
      </w:tblPr>
      <w:tblGrid>
        <w:gridCol w:w="8974"/>
      </w:tblGrid>
      <w:tr w:rsidR="009B72EF" w:rsidRPr="009B72EF" w:rsidTr="00F42606">
        <w:trPr>
          <w:tblCellSpacing w:w="0" w:type="dxa"/>
        </w:trPr>
        <w:tc>
          <w:tcPr>
            <w:tcW w:w="5000" w:type="pct"/>
            <w:shd w:val="clear" w:color="auto" w:fill="FFFFFF"/>
            <w:vAlign w:val="center"/>
            <w:hideMark/>
          </w:tcPr>
          <w:p w:rsidR="006A7928" w:rsidRDefault="009B72EF" w:rsidP="007E0FC8">
            <w:pPr>
              <w:bidi w:val="0"/>
              <w:spacing w:after="0" w:line="240" w:lineRule="auto"/>
              <w:jc w:val="both"/>
              <w:rPr>
                <w:rFonts w:ascii="Times New Roman" w:eastAsia="Times New Roman" w:hAnsi="Times New Roman" w:cs="Times New Roman"/>
                <w:sz w:val="32"/>
                <w:szCs w:val="32"/>
              </w:rPr>
            </w:pPr>
            <w:bookmarkStart w:id="22" w:name="P005027"/>
            <w:bookmarkEnd w:id="22"/>
            <w:r w:rsidRPr="009B72EF">
              <w:rPr>
                <w:rFonts w:ascii="Times New Roman" w:eastAsia="Times New Roman" w:hAnsi="Times New Roman" w:cs="Times New Roman"/>
                <w:sz w:val="32"/>
                <w:szCs w:val="32"/>
              </w:rPr>
              <w:t xml:space="preserve">Cells with fine </w:t>
            </w:r>
            <w:r w:rsidR="00F975C2">
              <w:rPr>
                <w:rFonts w:ascii="Times New Roman" w:eastAsia="Times New Roman" w:hAnsi="Times New Roman" w:cs="Times New Roman"/>
                <w:sz w:val="32"/>
                <w:szCs w:val="32"/>
              </w:rPr>
              <w:t xml:space="preserve">dendritic cytoplasmic </w:t>
            </w:r>
            <w:r w:rsidR="00E649F0">
              <w:rPr>
                <w:rFonts w:ascii="Times New Roman" w:eastAsia="Times New Roman" w:hAnsi="Times New Roman" w:cs="Times New Roman"/>
                <w:sz w:val="32"/>
                <w:szCs w:val="32"/>
              </w:rPr>
              <w:t>processes</w:t>
            </w:r>
            <w:r w:rsidRPr="009B72EF">
              <w:rPr>
                <w:rFonts w:ascii="Times New Roman" w:eastAsia="Times New Roman" w:hAnsi="Times New Roman" w:cs="Times New Roman"/>
                <w:sz w:val="32"/>
                <w:szCs w:val="32"/>
              </w:rPr>
              <w:t xml:space="preserve"> occur as two functionally distinct types. </w:t>
            </w:r>
            <w:r w:rsidRPr="0004241A">
              <w:rPr>
                <w:rFonts w:ascii="Times New Roman" w:eastAsia="Times New Roman" w:hAnsi="Times New Roman" w:cs="Times New Roman"/>
                <w:b/>
                <w:bCs/>
                <w:sz w:val="32"/>
                <w:szCs w:val="32"/>
                <w:u w:val="single"/>
              </w:rPr>
              <w:t>InterdigitatingDCs</w:t>
            </w:r>
            <w:r w:rsidRPr="009B72EF">
              <w:rPr>
                <w:rFonts w:ascii="Times New Roman" w:eastAsia="Times New Roman" w:hAnsi="Times New Roman" w:cs="Times New Roman"/>
                <w:sz w:val="32"/>
                <w:szCs w:val="32"/>
              </w:rPr>
              <w:t>, are non</w:t>
            </w:r>
            <w:r w:rsidR="00DC0838">
              <w:rPr>
                <w:rFonts w:ascii="Times New Roman" w:eastAsia="Times New Roman" w:hAnsi="Times New Roman" w:cs="Times New Roman"/>
                <w:sz w:val="32"/>
                <w:szCs w:val="32"/>
              </w:rPr>
              <w:t>-</w:t>
            </w:r>
            <w:r w:rsidRPr="009B72EF">
              <w:rPr>
                <w:rFonts w:ascii="Times New Roman" w:eastAsia="Times New Roman" w:hAnsi="Times New Roman" w:cs="Times New Roman"/>
                <w:sz w:val="32"/>
                <w:szCs w:val="32"/>
              </w:rPr>
              <w:t xml:space="preserve">phagocytic cells that express high levels of class II MHC and T-cell </w:t>
            </w:r>
            <w:r w:rsidR="00DC0838" w:rsidRPr="009B72EF">
              <w:rPr>
                <w:rFonts w:ascii="Times New Roman" w:eastAsia="Times New Roman" w:hAnsi="Times New Roman" w:cs="Times New Roman"/>
                <w:sz w:val="32"/>
                <w:szCs w:val="32"/>
              </w:rPr>
              <w:t>co stimulatory</w:t>
            </w:r>
            <w:r w:rsidRPr="009B72EF">
              <w:rPr>
                <w:rFonts w:ascii="Times New Roman" w:eastAsia="Times New Roman" w:hAnsi="Times New Roman" w:cs="Times New Roman"/>
                <w:sz w:val="32"/>
                <w:szCs w:val="32"/>
              </w:rPr>
              <w:t xml:space="preserve"> molecules. </w:t>
            </w:r>
          </w:p>
          <w:p w:rsidR="006A7928" w:rsidRDefault="009B72EF" w:rsidP="00E649F0">
            <w:pPr>
              <w:bidi w:val="0"/>
              <w:spacing w:after="0" w:line="240" w:lineRule="auto"/>
              <w:jc w:val="both"/>
              <w:rPr>
                <w:rFonts w:ascii="Times New Roman" w:eastAsia="Times New Roman" w:hAnsi="Times New Roman" w:cs="Times New Roman"/>
                <w:sz w:val="32"/>
                <w:szCs w:val="32"/>
              </w:rPr>
            </w:pPr>
            <w:r w:rsidRPr="009B72EF">
              <w:rPr>
                <w:rFonts w:ascii="Times New Roman" w:eastAsia="Times New Roman" w:hAnsi="Times New Roman" w:cs="Times New Roman"/>
                <w:sz w:val="32"/>
                <w:szCs w:val="32"/>
              </w:rPr>
              <w:t xml:space="preserve">Immature DCs reside in epithelia, where they are located to capture entering microbes; an example is the Langerhans cell of the epidermis. </w:t>
            </w:r>
          </w:p>
          <w:p w:rsidR="009B72EF" w:rsidRPr="009B72EF" w:rsidRDefault="009B72EF" w:rsidP="006A7928">
            <w:pPr>
              <w:bidi w:val="0"/>
              <w:spacing w:after="0" w:line="240" w:lineRule="auto"/>
              <w:jc w:val="both"/>
              <w:rPr>
                <w:rFonts w:ascii="Times New Roman" w:eastAsia="Times New Roman" w:hAnsi="Times New Roman" w:cs="Times New Roman"/>
                <w:sz w:val="32"/>
                <w:szCs w:val="32"/>
              </w:rPr>
            </w:pPr>
            <w:r w:rsidRPr="009B72EF">
              <w:rPr>
                <w:rFonts w:ascii="Times New Roman" w:eastAsia="Times New Roman" w:hAnsi="Times New Roman" w:cs="Times New Roman"/>
                <w:sz w:val="32"/>
                <w:szCs w:val="32"/>
              </w:rPr>
              <w:t>Mature DCs are present in the T-cell zones of lymphoid tissues, where they present antigens to T cells circulating through these tissues. DCs are also present in the interstitium of many non</w:t>
            </w:r>
            <w:r w:rsidR="00E649F0">
              <w:rPr>
                <w:rFonts w:ascii="Times New Roman" w:eastAsia="Times New Roman" w:hAnsi="Times New Roman" w:cs="Times New Roman"/>
                <w:sz w:val="32"/>
                <w:szCs w:val="32"/>
              </w:rPr>
              <w:t>-</w:t>
            </w:r>
            <w:r w:rsidRPr="009B72EF">
              <w:rPr>
                <w:rFonts w:ascii="Times New Roman" w:eastAsia="Times New Roman" w:hAnsi="Times New Roman" w:cs="Times New Roman"/>
                <w:sz w:val="32"/>
                <w:szCs w:val="32"/>
              </w:rPr>
              <w:t xml:space="preserve">lymphoid organs, such as the heart and lungs, where they can capture the antigens of microbes that have invaded the tissues. </w:t>
            </w:r>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000" w:type="pct"/>
        <w:tblCellSpacing w:w="0" w:type="dxa"/>
        <w:tblCellMar>
          <w:left w:w="0" w:type="dxa"/>
          <w:right w:w="0" w:type="dxa"/>
        </w:tblCellMar>
        <w:tblLook w:val="04A0"/>
      </w:tblPr>
      <w:tblGrid>
        <w:gridCol w:w="8268"/>
      </w:tblGrid>
      <w:tr w:rsidR="009B72EF" w:rsidRPr="009B72EF" w:rsidTr="00150F02">
        <w:trPr>
          <w:tblCellSpacing w:w="0" w:type="dxa"/>
        </w:trPr>
        <w:tc>
          <w:tcPr>
            <w:tcW w:w="0" w:type="auto"/>
            <w:vAlign w:val="center"/>
          </w:tcPr>
          <w:p w:rsidR="009B72EF" w:rsidRPr="009B72EF" w:rsidRDefault="009B72EF" w:rsidP="009B72EF">
            <w:pPr>
              <w:bidi w:val="0"/>
              <w:spacing w:after="0" w:line="240" w:lineRule="auto"/>
              <w:rPr>
                <w:rFonts w:ascii="Times New Roman" w:eastAsia="Times New Roman" w:hAnsi="Times New Roman" w:cs="Times New Roman"/>
                <w:sz w:val="32"/>
                <w:szCs w:val="32"/>
              </w:rPr>
            </w:pPr>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427" w:type="pct"/>
        <w:tblCellSpacing w:w="0" w:type="dxa"/>
        <w:tblInd w:w="-709" w:type="dxa"/>
        <w:tblCellMar>
          <w:left w:w="0" w:type="dxa"/>
          <w:right w:w="0" w:type="dxa"/>
        </w:tblCellMar>
        <w:tblLook w:val="04A0"/>
      </w:tblPr>
      <w:tblGrid>
        <w:gridCol w:w="8974"/>
      </w:tblGrid>
      <w:tr w:rsidR="009B72EF" w:rsidRPr="009B72EF" w:rsidTr="00F42606">
        <w:trPr>
          <w:tblCellSpacing w:w="0" w:type="dxa"/>
        </w:trPr>
        <w:tc>
          <w:tcPr>
            <w:tcW w:w="5000" w:type="pct"/>
            <w:shd w:val="clear" w:color="auto" w:fill="FFFFFF"/>
            <w:vAlign w:val="center"/>
            <w:hideMark/>
          </w:tcPr>
          <w:p w:rsidR="009B72EF" w:rsidRPr="009B72EF" w:rsidRDefault="0004241A" w:rsidP="002823E8">
            <w:pPr>
              <w:bidi w:val="0"/>
              <w:spacing w:after="0" w:line="240" w:lineRule="auto"/>
              <w:jc w:val="both"/>
              <w:rPr>
                <w:rFonts w:ascii="Times New Roman" w:eastAsia="Times New Roman" w:hAnsi="Times New Roman" w:cs="Times New Roman"/>
                <w:sz w:val="32"/>
                <w:szCs w:val="32"/>
              </w:rPr>
            </w:pPr>
            <w:bookmarkStart w:id="23" w:name="P005028"/>
            <w:bookmarkEnd w:id="23"/>
            <w:r>
              <w:rPr>
                <w:rFonts w:ascii="Times New Roman" w:eastAsia="Times New Roman" w:hAnsi="Times New Roman" w:cs="Times New Roman"/>
                <w:b/>
                <w:bCs/>
                <w:sz w:val="32"/>
                <w:szCs w:val="32"/>
                <w:u w:val="single"/>
              </w:rPr>
              <w:t>F</w:t>
            </w:r>
            <w:r w:rsidR="009B72EF" w:rsidRPr="0004241A">
              <w:rPr>
                <w:rFonts w:ascii="Times New Roman" w:eastAsia="Times New Roman" w:hAnsi="Times New Roman" w:cs="Times New Roman"/>
                <w:b/>
                <w:bCs/>
                <w:sz w:val="32"/>
                <w:szCs w:val="32"/>
                <w:u w:val="single"/>
              </w:rPr>
              <w:t>ollicular dendritic cells</w:t>
            </w:r>
            <w:r w:rsidR="009B72EF" w:rsidRPr="0004241A">
              <w:rPr>
                <w:rFonts w:ascii="Times New Roman" w:eastAsia="Times New Roman" w:hAnsi="Times New Roman" w:cs="Times New Roman"/>
                <w:sz w:val="32"/>
                <w:szCs w:val="32"/>
              </w:rPr>
              <w:t>(FDCs</w:t>
            </w:r>
            <w:r>
              <w:rPr>
                <w:rFonts w:ascii="Times New Roman" w:eastAsia="Times New Roman" w:hAnsi="Times New Roman" w:cs="Times New Roman"/>
                <w:sz w:val="32"/>
                <w:szCs w:val="32"/>
              </w:rPr>
              <w:t xml:space="preserve">), </w:t>
            </w:r>
            <w:r w:rsidR="009B72EF" w:rsidRPr="009B72EF">
              <w:rPr>
                <w:rFonts w:ascii="Times New Roman" w:eastAsia="Times New Roman" w:hAnsi="Times New Roman" w:cs="Times New Roman"/>
                <w:sz w:val="32"/>
                <w:szCs w:val="32"/>
              </w:rPr>
              <w:t xml:space="preserve">located in the germinal centers of lymphoid follicles in the spleen and lymph nodes. These cells bear receptors for the Fc tails of IgG and for complement proteins, and hence efficiently trap antigen bound to antibodies and complement. </w:t>
            </w:r>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000" w:type="pct"/>
        <w:tblCellSpacing w:w="0" w:type="dxa"/>
        <w:tblCellMar>
          <w:left w:w="0" w:type="dxa"/>
          <w:right w:w="0" w:type="dxa"/>
        </w:tblCellMar>
        <w:tblLook w:val="04A0"/>
      </w:tblPr>
      <w:tblGrid>
        <w:gridCol w:w="8268"/>
      </w:tblGrid>
      <w:tr w:rsidR="009B72EF" w:rsidRPr="009B72EF" w:rsidTr="00150F02">
        <w:trPr>
          <w:tblCellSpacing w:w="0" w:type="dxa"/>
        </w:trPr>
        <w:tc>
          <w:tcPr>
            <w:tcW w:w="0" w:type="auto"/>
            <w:vAlign w:val="center"/>
          </w:tcPr>
          <w:p w:rsidR="009B72EF" w:rsidRPr="009B72EF" w:rsidRDefault="009B72EF" w:rsidP="009B72EF">
            <w:pPr>
              <w:bidi w:val="0"/>
              <w:spacing w:after="0" w:line="240" w:lineRule="auto"/>
              <w:jc w:val="right"/>
              <w:rPr>
                <w:rFonts w:ascii="Times New Roman" w:eastAsia="Times New Roman" w:hAnsi="Times New Roman" w:cs="Times New Roman"/>
                <w:sz w:val="32"/>
                <w:szCs w:val="32"/>
              </w:rPr>
            </w:pPr>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427" w:type="pct"/>
        <w:tblCellSpacing w:w="0" w:type="dxa"/>
        <w:tblInd w:w="-709" w:type="dxa"/>
        <w:tblCellMar>
          <w:left w:w="0" w:type="dxa"/>
          <w:right w:w="0" w:type="dxa"/>
        </w:tblCellMar>
        <w:tblLook w:val="04A0"/>
      </w:tblPr>
      <w:tblGrid>
        <w:gridCol w:w="8974"/>
      </w:tblGrid>
      <w:tr w:rsidR="009B72EF" w:rsidRPr="009B72EF" w:rsidTr="00F42606">
        <w:trPr>
          <w:tblCellSpacing w:w="0" w:type="dxa"/>
        </w:trPr>
        <w:tc>
          <w:tcPr>
            <w:tcW w:w="5000" w:type="pct"/>
            <w:shd w:val="clear" w:color="auto" w:fill="FFFFFF"/>
            <w:vAlign w:val="center"/>
            <w:hideMark/>
          </w:tcPr>
          <w:p w:rsidR="009B72EF" w:rsidRPr="009B72EF" w:rsidRDefault="009B72EF" w:rsidP="009B72EF">
            <w:pPr>
              <w:bidi w:val="0"/>
              <w:spacing w:after="0" w:line="240" w:lineRule="auto"/>
              <w:rPr>
                <w:rFonts w:ascii="Times New Roman" w:eastAsia="Times New Roman" w:hAnsi="Times New Roman" w:cs="Times New Roman"/>
                <w:b/>
                <w:bCs/>
                <w:sz w:val="32"/>
                <w:szCs w:val="32"/>
                <w:u w:val="single"/>
              </w:rPr>
            </w:pPr>
            <w:bookmarkStart w:id="24" w:name="HC005011"/>
            <w:bookmarkEnd w:id="24"/>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rPr>
      </w:pPr>
    </w:p>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427" w:type="pct"/>
        <w:tblCellSpacing w:w="0" w:type="dxa"/>
        <w:tblInd w:w="-709" w:type="dxa"/>
        <w:tblCellMar>
          <w:left w:w="0" w:type="dxa"/>
          <w:right w:w="0" w:type="dxa"/>
        </w:tblCellMar>
        <w:tblLook w:val="04A0"/>
      </w:tblPr>
      <w:tblGrid>
        <w:gridCol w:w="8974"/>
      </w:tblGrid>
      <w:tr w:rsidR="009B72EF" w:rsidRPr="009B72EF" w:rsidTr="00F42606">
        <w:trPr>
          <w:tblCellSpacing w:w="0" w:type="dxa"/>
        </w:trPr>
        <w:tc>
          <w:tcPr>
            <w:tcW w:w="5000" w:type="pct"/>
            <w:shd w:val="clear" w:color="auto" w:fill="FFFFFF"/>
            <w:vAlign w:val="center"/>
            <w:hideMark/>
          </w:tcPr>
          <w:p w:rsidR="00F849A4" w:rsidRDefault="00DE75D0" w:rsidP="009113A5">
            <w:pPr>
              <w:bidi w:val="0"/>
              <w:spacing w:after="0" w:line="240" w:lineRule="auto"/>
              <w:jc w:val="both"/>
              <w:rPr>
                <w:rFonts w:ascii="Times New Roman" w:eastAsia="Times New Roman" w:hAnsi="Times New Roman" w:cs="Times New Roman"/>
                <w:sz w:val="32"/>
                <w:szCs w:val="32"/>
              </w:rPr>
            </w:pPr>
            <w:bookmarkStart w:id="25" w:name="P005029"/>
            <w:bookmarkEnd w:id="25"/>
            <w:r>
              <w:rPr>
                <w:rFonts w:ascii="Times New Roman" w:eastAsia="Times New Roman" w:hAnsi="Times New Roman" w:cs="Times New Roman"/>
                <w:b/>
                <w:bCs/>
                <w:sz w:val="32"/>
                <w:szCs w:val="32"/>
                <w:u w:val="single"/>
              </w:rPr>
              <w:lastRenderedPageBreak/>
              <w:t xml:space="preserve">2- </w:t>
            </w:r>
            <w:r w:rsidR="009B72EF" w:rsidRPr="00DE75D0">
              <w:rPr>
                <w:rFonts w:ascii="Times New Roman" w:eastAsia="Times New Roman" w:hAnsi="Times New Roman" w:cs="Times New Roman"/>
                <w:b/>
                <w:bCs/>
                <w:sz w:val="32"/>
                <w:szCs w:val="32"/>
                <w:u w:val="single"/>
              </w:rPr>
              <w:t>Macrophages</w:t>
            </w:r>
            <w:r>
              <w:rPr>
                <w:rFonts w:ascii="Times New Roman" w:eastAsia="Times New Roman" w:hAnsi="Times New Roman" w:cs="Times New Roman"/>
                <w:sz w:val="32"/>
                <w:szCs w:val="32"/>
              </w:rPr>
              <w:t>:</w:t>
            </w:r>
          </w:p>
          <w:p w:rsidR="00F849A4" w:rsidRDefault="00F849A4" w:rsidP="00F849A4">
            <w:pPr>
              <w:bidi w:val="0"/>
              <w:spacing w:after="0" w:line="240" w:lineRule="auto"/>
              <w:jc w:val="both"/>
              <w:rPr>
                <w:rFonts w:ascii="Times New Roman" w:eastAsia="Times New Roman" w:hAnsi="Times New Roman" w:cs="Times New Roman"/>
                <w:sz w:val="32"/>
                <w:szCs w:val="32"/>
              </w:rPr>
            </w:pPr>
          </w:p>
          <w:p w:rsidR="009B72EF" w:rsidRPr="009B72EF" w:rsidRDefault="0004241A" w:rsidP="00F849A4">
            <w:pPr>
              <w:bidi w:val="0"/>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I</w:t>
            </w:r>
            <w:r w:rsidR="009B72EF" w:rsidRPr="009B72EF">
              <w:rPr>
                <w:rFonts w:ascii="Times New Roman" w:eastAsia="Times New Roman" w:hAnsi="Times New Roman" w:cs="Times New Roman"/>
                <w:sz w:val="32"/>
                <w:szCs w:val="32"/>
              </w:rPr>
              <w:t xml:space="preserve">ngest microbes and other particulate antigens and display </w:t>
            </w:r>
            <w:r w:rsidR="009113A5">
              <w:rPr>
                <w:rFonts w:ascii="Times New Roman" w:eastAsia="Times New Roman" w:hAnsi="Times New Roman" w:cs="Times New Roman"/>
                <w:sz w:val="32"/>
                <w:szCs w:val="32"/>
              </w:rPr>
              <w:t xml:space="preserve">them </w:t>
            </w:r>
            <w:r w:rsidR="009B72EF" w:rsidRPr="009B72EF">
              <w:rPr>
                <w:rFonts w:ascii="Times New Roman" w:eastAsia="Times New Roman" w:hAnsi="Times New Roman" w:cs="Times New Roman"/>
                <w:sz w:val="32"/>
                <w:szCs w:val="32"/>
              </w:rPr>
              <w:t>for recognition by T lymphocytes</w:t>
            </w:r>
            <w:r w:rsidR="00EA68C6">
              <w:rPr>
                <w:rFonts w:ascii="Times New Roman" w:eastAsia="Times New Roman" w:hAnsi="Times New Roman" w:cs="Times New Roman"/>
                <w:sz w:val="32"/>
                <w:szCs w:val="32"/>
              </w:rPr>
              <w:t xml:space="preserve"> which in </w:t>
            </w:r>
            <w:r w:rsidR="009B72EF" w:rsidRPr="009B72EF">
              <w:rPr>
                <w:rFonts w:ascii="Times New Roman" w:eastAsia="Times New Roman" w:hAnsi="Times New Roman" w:cs="Times New Roman"/>
                <w:sz w:val="32"/>
                <w:szCs w:val="32"/>
              </w:rPr>
              <w:t xml:space="preserve">turn activate the macrophages to kill the microbes, the central reaction of cell-mediated immunity. </w:t>
            </w:r>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000" w:type="pct"/>
        <w:tblCellSpacing w:w="0" w:type="dxa"/>
        <w:tblCellMar>
          <w:left w:w="0" w:type="dxa"/>
          <w:right w:w="0" w:type="dxa"/>
        </w:tblCellMar>
        <w:tblLook w:val="04A0"/>
      </w:tblPr>
      <w:tblGrid>
        <w:gridCol w:w="8268"/>
      </w:tblGrid>
      <w:tr w:rsidR="009B72EF" w:rsidRPr="009B72EF" w:rsidTr="00150F02">
        <w:trPr>
          <w:tblCellSpacing w:w="0" w:type="dxa"/>
        </w:trPr>
        <w:tc>
          <w:tcPr>
            <w:tcW w:w="0" w:type="auto"/>
            <w:vAlign w:val="center"/>
          </w:tcPr>
          <w:p w:rsidR="009B72EF" w:rsidRPr="009B72EF" w:rsidRDefault="009B72EF" w:rsidP="009B72EF">
            <w:pPr>
              <w:bidi w:val="0"/>
              <w:spacing w:after="0" w:line="240" w:lineRule="auto"/>
              <w:jc w:val="right"/>
              <w:rPr>
                <w:rFonts w:ascii="Times New Roman" w:eastAsia="Times New Roman" w:hAnsi="Times New Roman" w:cs="Times New Roman"/>
                <w:sz w:val="32"/>
                <w:szCs w:val="32"/>
              </w:rPr>
            </w:pPr>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427" w:type="pct"/>
        <w:tblCellSpacing w:w="0" w:type="dxa"/>
        <w:tblInd w:w="-709" w:type="dxa"/>
        <w:tblCellMar>
          <w:left w:w="0" w:type="dxa"/>
          <w:right w:w="0" w:type="dxa"/>
        </w:tblCellMar>
        <w:tblLook w:val="04A0"/>
      </w:tblPr>
      <w:tblGrid>
        <w:gridCol w:w="8974"/>
      </w:tblGrid>
      <w:tr w:rsidR="009B72EF" w:rsidRPr="009B72EF" w:rsidTr="00F42606">
        <w:trPr>
          <w:tblCellSpacing w:w="0" w:type="dxa"/>
        </w:trPr>
        <w:tc>
          <w:tcPr>
            <w:tcW w:w="5000" w:type="pct"/>
            <w:shd w:val="clear" w:color="auto" w:fill="FFFFFF"/>
            <w:vAlign w:val="center"/>
            <w:hideMark/>
          </w:tcPr>
          <w:p w:rsidR="00F849A4" w:rsidRDefault="009B72EF" w:rsidP="009B72EF">
            <w:pPr>
              <w:bidi w:val="0"/>
              <w:spacing w:after="0" w:line="240" w:lineRule="auto"/>
              <w:rPr>
                <w:rFonts w:ascii="Times New Roman" w:eastAsia="Times New Roman" w:hAnsi="Times New Roman" w:cs="Times New Roman"/>
                <w:b/>
                <w:bCs/>
                <w:sz w:val="32"/>
                <w:szCs w:val="32"/>
                <w:u w:val="single"/>
              </w:rPr>
            </w:pPr>
            <w:bookmarkStart w:id="26" w:name="HC005012"/>
            <w:bookmarkEnd w:id="26"/>
            <w:r w:rsidRPr="009B72EF">
              <w:rPr>
                <w:rFonts w:ascii="Times New Roman" w:eastAsia="Times New Roman" w:hAnsi="Times New Roman" w:cs="Times New Roman"/>
                <w:b/>
                <w:bCs/>
                <w:sz w:val="32"/>
                <w:szCs w:val="32"/>
                <w:u w:val="single"/>
              </w:rPr>
              <w:t>Effector Cells</w:t>
            </w:r>
          </w:p>
          <w:p w:rsidR="009B72EF" w:rsidRPr="009B72EF" w:rsidRDefault="009B72EF" w:rsidP="00F849A4">
            <w:pPr>
              <w:bidi w:val="0"/>
              <w:spacing w:after="0" w:line="240" w:lineRule="auto"/>
              <w:rPr>
                <w:rFonts w:ascii="Times New Roman" w:eastAsia="Times New Roman" w:hAnsi="Times New Roman" w:cs="Times New Roman"/>
                <w:b/>
                <w:bCs/>
                <w:sz w:val="32"/>
                <w:szCs w:val="32"/>
                <w:u w:val="single"/>
              </w:rPr>
            </w:pPr>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rPr>
      </w:pPr>
    </w:p>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427" w:type="pct"/>
        <w:tblCellSpacing w:w="0" w:type="dxa"/>
        <w:tblInd w:w="-709" w:type="dxa"/>
        <w:tblCellMar>
          <w:left w:w="0" w:type="dxa"/>
          <w:right w:w="0" w:type="dxa"/>
        </w:tblCellMar>
        <w:tblLook w:val="04A0"/>
      </w:tblPr>
      <w:tblGrid>
        <w:gridCol w:w="8974"/>
      </w:tblGrid>
      <w:tr w:rsidR="009B72EF" w:rsidRPr="009B72EF" w:rsidTr="00F42606">
        <w:trPr>
          <w:tblCellSpacing w:w="0" w:type="dxa"/>
        </w:trPr>
        <w:tc>
          <w:tcPr>
            <w:tcW w:w="5000" w:type="pct"/>
            <w:shd w:val="clear" w:color="auto" w:fill="FFFFFF"/>
            <w:vAlign w:val="center"/>
            <w:hideMark/>
          </w:tcPr>
          <w:p w:rsidR="009B72EF" w:rsidRPr="007A49A7" w:rsidRDefault="009B72EF" w:rsidP="0004241A">
            <w:pPr>
              <w:bidi w:val="0"/>
              <w:spacing w:after="0" w:line="240" w:lineRule="auto"/>
              <w:jc w:val="both"/>
              <w:rPr>
                <w:rFonts w:ascii="Times New Roman" w:eastAsia="Times New Roman" w:hAnsi="Times New Roman" w:cs="Times New Roman"/>
                <w:b/>
                <w:bCs/>
                <w:sz w:val="32"/>
                <w:szCs w:val="32"/>
              </w:rPr>
            </w:pPr>
            <w:bookmarkStart w:id="27" w:name="P005030"/>
            <w:bookmarkEnd w:id="27"/>
            <w:r w:rsidRPr="009B72EF">
              <w:rPr>
                <w:rFonts w:ascii="Times New Roman" w:eastAsia="Times New Roman" w:hAnsi="Times New Roman" w:cs="Times New Roman"/>
                <w:sz w:val="32"/>
                <w:szCs w:val="32"/>
              </w:rPr>
              <w:t>Many different types of leukocytes perform the adaptive immune response, which is to eliminate infections.</w:t>
            </w:r>
            <w:r w:rsidR="0004241A">
              <w:rPr>
                <w:rFonts w:ascii="Times New Roman" w:eastAsia="Times New Roman" w:hAnsi="Times New Roman" w:cs="Times New Roman"/>
                <w:sz w:val="32"/>
                <w:szCs w:val="32"/>
              </w:rPr>
              <w:t xml:space="preserve"> These include </w:t>
            </w:r>
            <w:r w:rsidRPr="007A49A7">
              <w:rPr>
                <w:rFonts w:ascii="Times New Roman" w:eastAsia="Times New Roman" w:hAnsi="Times New Roman" w:cs="Times New Roman"/>
                <w:b/>
                <w:bCs/>
                <w:sz w:val="32"/>
                <w:szCs w:val="32"/>
              </w:rPr>
              <w:t>NK cells</w:t>
            </w:r>
            <w:r w:rsidR="0004241A" w:rsidRPr="007A49A7">
              <w:rPr>
                <w:rFonts w:ascii="Times New Roman" w:eastAsia="Times New Roman" w:hAnsi="Times New Roman" w:cs="Times New Roman"/>
                <w:sz w:val="32"/>
                <w:szCs w:val="32"/>
              </w:rPr>
              <w:t>,</w:t>
            </w:r>
          </w:p>
          <w:p w:rsidR="0004241A" w:rsidRPr="007A49A7" w:rsidRDefault="009B72EF" w:rsidP="0004241A">
            <w:pPr>
              <w:bidi w:val="0"/>
              <w:spacing w:after="0" w:line="240" w:lineRule="auto"/>
              <w:jc w:val="both"/>
              <w:rPr>
                <w:rFonts w:ascii="Times New Roman" w:eastAsia="Times New Roman" w:hAnsi="Times New Roman" w:cs="Times New Roman"/>
                <w:sz w:val="32"/>
                <w:szCs w:val="32"/>
              </w:rPr>
            </w:pPr>
            <w:r w:rsidRPr="007A49A7">
              <w:rPr>
                <w:rFonts w:ascii="Times New Roman" w:eastAsia="Times New Roman" w:hAnsi="Times New Roman" w:cs="Times New Roman"/>
                <w:b/>
                <w:bCs/>
                <w:sz w:val="32"/>
                <w:szCs w:val="32"/>
              </w:rPr>
              <w:t>Antibody-secreting plasma cells</w:t>
            </w:r>
            <w:r w:rsidR="0004241A" w:rsidRPr="007A49A7">
              <w:rPr>
                <w:rFonts w:ascii="Times New Roman" w:eastAsia="Times New Roman" w:hAnsi="Times New Roman" w:cs="Times New Roman"/>
                <w:sz w:val="32"/>
                <w:szCs w:val="32"/>
              </w:rPr>
              <w:t>,</w:t>
            </w:r>
            <w:r w:rsidRPr="007A49A7">
              <w:rPr>
                <w:rFonts w:ascii="Times New Roman" w:eastAsia="Times New Roman" w:hAnsi="Times New Roman" w:cs="Times New Roman"/>
                <w:b/>
                <w:bCs/>
                <w:sz w:val="32"/>
                <w:szCs w:val="32"/>
              </w:rPr>
              <w:t>T lymphocytes</w:t>
            </w:r>
            <w:r w:rsidR="0004241A" w:rsidRPr="007A49A7">
              <w:rPr>
                <w:rFonts w:ascii="Times New Roman" w:eastAsia="Times New Roman" w:hAnsi="Times New Roman" w:cs="Times New Roman"/>
                <w:sz w:val="32"/>
                <w:szCs w:val="32"/>
              </w:rPr>
              <w:t xml:space="preserve">, </w:t>
            </w:r>
            <w:r w:rsidRPr="007A49A7">
              <w:rPr>
                <w:rFonts w:ascii="Times New Roman" w:eastAsia="Times New Roman" w:hAnsi="Times New Roman" w:cs="Times New Roman"/>
                <w:b/>
                <w:bCs/>
                <w:sz w:val="32"/>
                <w:szCs w:val="32"/>
              </w:rPr>
              <w:t>Macrophages</w:t>
            </w:r>
          </w:p>
          <w:p w:rsidR="009B72EF" w:rsidRPr="007A49A7" w:rsidRDefault="009B72EF" w:rsidP="0004241A">
            <w:pPr>
              <w:bidi w:val="0"/>
              <w:spacing w:after="0" w:line="240" w:lineRule="auto"/>
              <w:jc w:val="both"/>
              <w:rPr>
                <w:rFonts w:ascii="Times New Roman" w:eastAsia="Times New Roman" w:hAnsi="Times New Roman" w:cs="Times New Roman"/>
                <w:sz w:val="32"/>
                <w:szCs w:val="32"/>
              </w:rPr>
            </w:pPr>
            <w:r w:rsidRPr="007A49A7">
              <w:rPr>
                <w:rFonts w:ascii="Times New Roman" w:eastAsia="Times New Roman" w:hAnsi="Times New Roman" w:cs="Times New Roman"/>
                <w:sz w:val="32"/>
                <w:szCs w:val="32"/>
              </w:rPr>
              <w:t xml:space="preserve">. </w:t>
            </w:r>
          </w:p>
          <w:p w:rsidR="009B72EF" w:rsidRPr="009B72EF" w:rsidRDefault="009B72EF" w:rsidP="009113A5">
            <w:pPr>
              <w:bidi w:val="0"/>
              <w:spacing w:after="0" w:line="240" w:lineRule="auto"/>
              <w:jc w:val="both"/>
              <w:rPr>
                <w:rFonts w:ascii="Times New Roman" w:eastAsia="Times New Roman" w:hAnsi="Times New Roman" w:cs="Times New Roman"/>
                <w:sz w:val="32"/>
                <w:szCs w:val="32"/>
              </w:rPr>
            </w:pPr>
            <w:r w:rsidRPr="009B72EF">
              <w:rPr>
                <w:rFonts w:ascii="Times New Roman" w:eastAsia="Times New Roman" w:hAnsi="Times New Roman" w:cs="Times New Roman"/>
                <w:sz w:val="32"/>
                <w:szCs w:val="32"/>
              </w:rPr>
              <w:t xml:space="preserve">T lymphocytes secrete </w:t>
            </w:r>
            <w:r w:rsidRPr="00D26170">
              <w:rPr>
                <w:rFonts w:ascii="Times New Roman" w:eastAsia="Times New Roman" w:hAnsi="Times New Roman" w:cs="Times New Roman"/>
                <w:b/>
                <w:bCs/>
                <w:sz w:val="32"/>
                <w:szCs w:val="32"/>
                <w:u w:val="single"/>
              </w:rPr>
              <w:t>cytokines</w:t>
            </w:r>
            <w:r w:rsidRPr="009B72EF">
              <w:rPr>
                <w:rFonts w:ascii="Times New Roman" w:eastAsia="Times New Roman" w:hAnsi="Times New Roman" w:cs="Times New Roman"/>
                <w:sz w:val="32"/>
                <w:szCs w:val="32"/>
              </w:rPr>
              <w:t xml:space="preserve"> that recruit and activate other leukocytes, such as neutrophils and eosinophils, </w:t>
            </w:r>
            <w:r w:rsidR="009113A5">
              <w:rPr>
                <w:rFonts w:ascii="Times New Roman" w:eastAsia="Times New Roman" w:hAnsi="Times New Roman" w:cs="Times New Roman"/>
                <w:sz w:val="32"/>
                <w:szCs w:val="32"/>
              </w:rPr>
              <w:t>which will</w:t>
            </w:r>
            <w:r w:rsidRPr="009B72EF">
              <w:rPr>
                <w:rFonts w:ascii="Times New Roman" w:eastAsia="Times New Roman" w:hAnsi="Times New Roman" w:cs="Times New Roman"/>
                <w:sz w:val="32"/>
                <w:szCs w:val="32"/>
              </w:rPr>
              <w:t xml:space="preserve"> function in defense against various pathogens. </w:t>
            </w:r>
          </w:p>
        </w:tc>
      </w:tr>
    </w:tbl>
    <w:p w:rsidR="009B72EF" w:rsidRPr="009B72EF" w:rsidRDefault="009B72EF" w:rsidP="009B72EF">
      <w:pPr>
        <w:bidi w:val="0"/>
        <w:spacing w:after="0" w:line="240" w:lineRule="auto"/>
        <w:jc w:val="both"/>
        <w:rPr>
          <w:rFonts w:ascii="Times New Roman" w:eastAsia="Times New Roman" w:hAnsi="Times New Roman" w:cs="Times New Roman"/>
          <w:vanish/>
          <w:sz w:val="32"/>
          <w:szCs w:val="32"/>
        </w:rPr>
      </w:pPr>
    </w:p>
    <w:tbl>
      <w:tblPr>
        <w:tblW w:w="5000" w:type="pct"/>
        <w:tblCellSpacing w:w="0" w:type="dxa"/>
        <w:tblCellMar>
          <w:left w:w="0" w:type="dxa"/>
          <w:right w:w="0" w:type="dxa"/>
        </w:tblCellMar>
        <w:tblLook w:val="04A0"/>
      </w:tblPr>
      <w:tblGrid>
        <w:gridCol w:w="8268"/>
      </w:tblGrid>
      <w:tr w:rsidR="009B72EF" w:rsidRPr="009B72EF" w:rsidTr="00150F02">
        <w:trPr>
          <w:tblCellSpacing w:w="0" w:type="dxa"/>
        </w:trPr>
        <w:tc>
          <w:tcPr>
            <w:tcW w:w="0" w:type="auto"/>
            <w:vAlign w:val="center"/>
          </w:tcPr>
          <w:p w:rsidR="009B72EF" w:rsidRPr="009B72EF" w:rsidRDefault="009B72EF" w:rsidP="009B72EF">
            <w:pPr>
              <w:bidi w:val="0"/>
              <w:spacing w:after="0" w:line="240" w:lineRule="auto"/>
              <w:jc w:val="right"/>
              <w:rPr>
                <w:rFonts w:ascii="Times New Roman" w:eastAsia="Times New Roman" w:hAnsi="Times New Roman" w:cs="Times New Roman"/>
                <w:sz w:val="32"/>
                <w:szCs w:val="32"/>
              </w:rPr>
            </w:pPr>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427" w:type="pct"/>
        <w:tblCellSpacing w:w="0" w:type="dxa"/>
        <w:tblInd w:w="-709" w:type="dxa"/>
        <w:tblCellMar>
          <w:left w:w="0" w:type="dxa"/>
          <w:right w:w="0" w:type="dxa"/>
        </w:tblCellMar>
        <w:tblLook w:val="04A0"/>
      </w:tblPr>
      <w:tblGrid>
        <w:gridCol w:w="8974"/>
      </w:tblGrid>
      <w:tr w:rsidR="009B72EF" w:rsidRPr="009B72EF" w:rsidTr="00F42606">
        <w:trPr>
          <w:tblCellSpacing w:w="0" w:type="dxa"/>
        </w:trPr>
        <w:tc>
          <w:tcPr>
            <w:tcW w:w="5000" w:type="pct"/>
            <w:shd w:val="clear" w:color="auto" w:fill="FFFFFF"/>
            <w:vAlign w:val="center"/>
            <w:hideMark/>
          </w:tcPr>
          <w:p w:rsidR="00F849A4" w:rsidRPr="00FE6B07" w:rsidRDefault="009B72EF" w:rsidP="009B72EF">
            <w:pPr>
              <w:bidi w:val="0"/>
              <w:spacing w:after="0" w:line="240" w:lineRule="auto"/>
              <w:rPr>
                <w:rFonts w:ascii="Times New Roman" w:eastAsia="Times New Roman" w:hAnsi="Times New Roman" w:cs="Times New Roman"/>
                <w:sz w:val="48"/>
                <w:szCs w:val="48"/>
              </w:rPr>
            </w:pPr>
            <w:bookmarkStart w:id="28" w:name="HC005013"/>
            <w:bookmarkEnd w:id="28"/>
            <w:r w:rsidRPr="00FE6B07">
              <w:rPr>
                <w:rFonts w:ascii="Times New Roman" w:eastAsia="Times New Roman" w:hAnsi="Times New Roman" w:cs="Times New Roman"/>
                <w:b/>
                <w:bCs/>
                <w:sz w:val="48"/>
                <w:szCs w:val="48"/>
                <w:u w:val="single"/>
              </w:rPr>
              <w:t>Lymphoid Tissues</w:t>
            </w:r>
            <w:r w:rsidR="00EA68C6" w:rsidRPr="00FE6B07">
              <w:rPr>
                <w:rFonts w:ascii="Times New Roman" w:eastAsia="Times New Roman" w:hAnsi="Times New Roman" w:cs="Times New Roman"/>
                <w:b/>
                <w:bCs/>
                <w:sz w:val="48"/>
                <w:szCs w:val="48"/>
                <w:u w:val="single"/>
              </w:rPr>
              <w:t>:</w:t>
            </w:r>
          </w:p>
          <w:p w:rsidR="00F849A4" w:rsidRPr="00FE6B07" w:rsidRDefault="00F849A4" w:rsidP="00F849A4">
            <w:pPr>
              <w:bidi w:val="0"/>
              <w:spacing w:after="0" w:line="240" w:lineRule="auto"/>
              <w:rPr>
                <w:rFonts w:ascii="Times New Roman" w:eastAsia="Times New Roman" w:hAnsi="Times New Roman" w:cs="Times New Roman"/>
                <w:sz w:val="48"/>
                <w:szCs w:val="48"/>
              </w:rPr>
            </w:pPr>
          </w:p>
          <w:p w:rsidR="009B72EF" w:rsidRPr="00F849A4" w:rsidRDefault="00EA68C6" w:rsidP="00F849A4">
            <w:pPr>
              <w:bidi w:val="0"/>
              <w:spacing w:after="0" w:line="240" w:lineRule="auto"/>
              <w:rPr>
                <w:rFonts w:ascii="Times New Roman" w:eastAsia="Times New Roman" w:hAnsi="Times New Roman" w:cs="Times New Roman"/>
                <w:b/>
                <w:bCs/>
                <w:sz w:val="32"/>
                <w:szCs w:val="32"/>
              </w:rPr>
            </w:pPr>
            <w:r w:rsidRPr="00EA68C6">
              <w:rPr>
                <w:rFonts w:ascii="Times New Roman" w:eastAsia="Times New Roman" w:hAnsi="Times New Roman" w:cs="Times New Roman"/>
                <w:sz w:val="32"/>
                <w:szCs w:val="32"/>
              </w:rPr>
              <w:t>Divided into</w:t>
            </w:r>
            <w:r w:rsidR="00F849A4">
              <w:rPr>
                <w:rFonts w:ascii="Times New Roman" w:eastAsia="Times New Roman" w:hAnsi="Times New Roman" w:cs="Times New Roman"/>
                <w:b/>
                <w:bCs/>
                <w:sz w:val="32"/>
                <w:szCs w:val="32"/>
              </w:rPr>
              <w:t>:</w:t>
            </w:r>
          </w:p>
          <w:p w:rsidR="00F849A4" w:rsidRPr="009B72EF" w:rsidRDefault="00F849A4" w:rsidP="00F849A4">
            <w:pPr>
              <w:bidi w:val="0"/>
              <w:spacing w:after="0" w:line="240" w:lineRule="auto"/>
              <w:rPr>
                <w:rFonts w:ascii="Times New Roman" w:eastAsia="Times New Roman" w:hAnsi="Times New Roman" w:cs="Times New Roman"/>
                <w:b/>
                <w:bCs/>
                <w:sz w:val="32"/>
                <w:szCs w:val="32"/>
                <w:u w:val="single"/>
              </w:rPr>
            </w:pPr>
          </w:p>
        </w:tc>
      </w:tr>
    </w:tbl>
    <w:p w:rsidR="009B72EF" w:rsidRPr="009B72EF" w:rsidRDefault="009B72EF" w:rsidP="009B72EF">
      <w:pPr>
        <w:bidi w:val="0"/>
        <w:spacing w:after="0" w:line="240" w:lineRule="auto"/>
        <w:rPr>
          <w:rFonts w:ascii="Times New Roman" w:eastAsia="Times New Roman" w:hAnsi="Times New Roman" w:cs="Times New Roman"/>
          <w:vanish/>
          <w:sz w:val="32"/>
          <w:szCs w:val="32"/>
        </w:rPr>
      </w:pPr>
    </w:p>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W w:w="5427" w:type="pct"/>
        <w:tblCellSpacing w:w="0" w:type="dxa"/>
        <w:tblInd w:w="-709" w:type="dxa"/>
        <w:tblCellMar>
          <w:left w:w="0" w:type="dxa"/>
          <w:right w:w="0" w:type="dxa"/>
        </w:tblCellMar>
        <w:tblLook w:val="04A0"/>
      </w:tblPr>
      <w:tblGrid>
        <w:gridCol w:w="8974"/>
      </w:tblGrid>
      <w:tr w:rsidR="009B72EF" w:rsidRPr="009B72EF" w:rsidTr="00F42606">
        <w:trPr>
          <w:tblCellSpacing w:w="0" w:type="dxa"/>
        </w:trPr>
        <w:tc>
          <w:tcPr>
            <w:tcW w:w="5000" w:type="pct"/>
            <w:shd w:val="clear" w:color="auto" w:fill="FFFFFF"/>
            <w:vAlign w:val="center"/>
            <w:hideMark/>
          </w:tcPr>
          <w:p w:rsidR="00C26171" w:rsidRDefault="00C26171" w:rsidP="00C26171">
            <w:pPr>
              <w:pStyle w:val="a3"/>
              <w:numPr>
                <w:ilvl w:val="0"/>
                <w:numId w:val="6"/>
              </w:numPr>
              <w:bidi w:val="0"/>
              <w:spacing w:after="0" w:line="240" w:lineRule="auto"/>
              <w:jc w:val="both"/>
              <w:rPr>
                <w:rFonts w:ascii="Times New Roman" w:eastAsia="Times New Roman" w:hAnsi="Times New Roman" w:cs="Times New Roman"/>
                <w:sz w:val="32"/>
                <w:szCs w:val="32"/>
              </w:rPr>
            </w:pPr>
            <w:bookmarkStart w:id="29" w:name="P005031"/>
            <w:bookmarkEnd w:id="29"/>
            <w:r>
              <w:rPr>
                <w:rFonts w:ascii="Times New Roman" w:eastAsia="Times New Roman" w:hAnsi="Times New Roman" w:cs="Times New Roman"/>
                <w:sz w:val="32"/>
                <w:szCs w:val="32"/>
              </w:rPr>
              <w:t>G</w:t>
            </w:r>
            <w:r w:rsidR="009B72EF" w:rsidRPr="00C26171">
              <w:rPr>
                <w:rFonts w:ascii="Times New Roman" w:eastAsia="Times New Roman" w:hAnsi="Times New Roman" w:cs="Times New Roman"/>
                <w:sz w:val="32"/>
                <w:szCs w:val="32"/>
              </w:rPr>
              <w:t>enerative (primary) organs, where lymphocytes expre</w:t>
            </w:r>
            <w:r>
              <w:rPr>
                <w:rFonts w:ascii="Times New Roman" w:eastAsia="Times New Roman" w:hAnsi="Times New Roman" w:cs="Times New Roman"/>
                <w:sz w:val="32"/>
                <w:szCs w:val="32"/>
              </w:rPr>
              <w:t>ss antigen receptors and mature.</w:t>
            </w:r>
            <w:r w:rsidRPr="00C26171">
              <w:rPr>
                <w:rFonts w:ascii="Times New Roman" w:eastAsia="Times New Roman" w:hAnsi="Times New Roman" w:cs="Times New Roman"/>
                <w:sz w:val="32"/>
                <w:szCs w:val="32"/>
              </w:rPr>
              <w:t xml:space="preserve"> The</w:t>
            </w:r>
            <w:r>
              <w:rPr>
                <w:rFonts w:ascii="Times New Roman" w:eastAsia="Times New Roman" w:hAnsi="Times New Roman" w:cs="Times New Roman"/>
                <w:sz w:val="32"/>
                <w:szCs w:val="32"/>
              </w:rPr>
              <w:t>se include</w:t>
            </w:r>
            <w:r w:rsidR="00F849A4">
              <w:rPr>
                <w:rFonts w:ascii="Times New Roman" w:eastAsia="Times New Roman" w:hAnsi="Times New Roman" w:cs="Times New Roman"/>
                <w:sz w:val="32"/>
                <w:szCs w:val="32"/>
              </w:rPr>
              <w:t xml:space="preserve"> the thymus and bone marrow.</w:t>
            </w:r>
          </w:p>
          <w:p w:rsidR="00F849A4" w:rsidRDefault="00F849A4" w:rsidP="00F849A4">
            <w:pPr>
              <w:pStyle w:val="a3"/>
              <w:bidi w:val="0"/>
              <w:spacing w:after="0" w:line="240" w:lineRule="auto"/>
              <w:jc w:val="both"/>
              <w:rPr>
                <w:rFonts w:ascii="Times New Roman" w:eastAsia="Times New Roman" w:hAnsi="Times New Roman" w:cs="Times New Roman"/>
                <w:sz w:val="32"/>
                <w:szCs w:val="32"/>
              </w:rPr>
            </w:pPr>
          </w:p>
          <w:p w:rsidR="00C26171" w:rsidRDefault="00C26171" w:rsidP="00C26171">
            <w:pPr>
              <w:pStyle w:val="a3"/>
              <w:numPr>
                <w:ilvl w:val="0"/>
                <w:numId w:val="6"/>
              </w:numPr>
              <w:bidi w:val="0"/>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P</w:t>
            </w:r>
            <w:r w:rsidR="009B72EF" w:rsidRPr="00C26171">
              <w:rPr>
                <w:rFonts w:ascii="Times New Roman" w:eastAsia="Times New Roman" w:hAnsi="Times New Roman" w:cs="Times New Roman"/>
                <w:sz w:val="32"/>
                <w:szCs w:val="32"/>
              </w:rPr>
              <w:t xml:space="preserve">eripheral (secondary) lymphoid organs, where adaptive immune responses develop. </w:t>
            </w:r>
            <w:r>
              <w:rPr>
                <w:rFonts w:ascii="Times New Roman" w:eastAsia="Times New Roman" w:hAnsi="Times New Roman" w:cs="Times New Roman"/>
                <w:sz w:val="32"/>
                <w:szCs w:val="32"/>
              </w:rPr>
              <w:t>T</w:t>
            </w:r>
            <w:r w:rsidR="009B72EF" w:rsidRPr="00C26171">
              <w:rPr>
                <w:rFonts w:ascii="Times New Roman" w:eastAsia="Times New Roman" w:hAnsi="Times New Roman" w:cs="Times New Roman"/>
                <w:sz w:val="32"/>
                <w:szCs w:val="32"/>
              </w:rPr>
              <w:t xml:space="preserve">he peripheral organs are the lymph nodes, spleen, and mucosal and cutaneous lymphoid tissues. </w:t>
            </w:r>
          </w:p>
          <w:p w:rsidR="009B72EF" w:rsidRPr="00B04F56" w:rsidRDefault="009B72EF" w:rsidP="00C26171">
            <w:pPr>
              <w:bidi w:val="0"/>
              <w:spacing w:after="0" w:line="240" w:lineRule="auto"/>
              <w:jc w:val="both"/>
              <w:rPr>
                <w:rFonts w:ascii="Times New Roman" w:eastAsia="Times New Roman" w:hAnsi="Times New Roman" w:cs="Times New Roman"/>
                <w:sz w:val="32"/>
                <w:szCs w:val="32"/>
              </w:rPr>
            </w:pPr>
          </w:p>
        </w:tc>
      </w:tr>
    </w:tbl>
    <w:p w:rsidR="009B72EF" w:rsidRPr="009B72EF" w:rsidRDefault="009B72EF" w:rsidP="009B72EF">
      <w:pPr>
        <w:bidi w:val="0"/>
        <w:spacing w:after="0" w:line="240" w:lineRule="auto"/>
        <w:jc w:val="both"/>
        <w:rPr>
          <w:rFonts w:ascii="Times New Roman" w:eastAsia="Times New Roman" w:hAnsi="Times New Roman" w:cs="Times New Roman"/>
          <w:vanish/>
          <w:sz w:val="32"/>
          <w:szCs w:val="32"/>
        </w:rPr>
      </w:pPr>
    </w:p>
    <w:p w:rsidR="009B72EF" w:rsidRPr="009B72EF" w:rsidRDefault="009B72EF" w:rsidP="009B72EF">
      <w:pPr>
        <w:bidi w:val="0"/>
        <w:spacing w:after="0" w:line="240" w:lineRule="auto"/>
        <w:rPr>
          <w:rFonts w:ascii="Times New Roman" w:eastAsia="Times New Roman" w:hAnsi="Times New Roman" w:cs="Times New Roman"/>
          <w:vanish/>
          <w:sz w:val="32"/>
          <w:szCs w:val="32"/>
        </w:rPr>
      </w:pPr>
    </w:p>
    <w:p w:rsidR="009B72EF" w:rsidRPr="009B72EF" w:rsidRDefault="009B72EF" w:rsidP="009B72EF">
      <w:pPr>
        <w:bidi w:val="0"/>
        <w:spacing w:after="0" w:line="240" w:lineRule="auto"/>
        <w:rPr>
          <w:rFonts w:ascii="Times New Roman" w:eastAsia="Times New Roman" w:hAnsi="Times New Roman" w:cs="Times New Roman"/>
          <w:vanish/>
          <w:sz w:val="32"/>
          <w:szCs w:val="32"/>
        </w:rPr>
      </w:pPr>
      <w:bookmarkStart w:id="30" w:name="B005001"/>
      <w:bookmarkEnd w:id="30"/>
    </w:p>
    <w:p w:rsidR="009B72EF" w:rsidRPr="009B72EF" w:rsidRDefault="009B72EF" w:rsidP="009B72EF">
      <w:pPr>
        <w:bidi w:val="0"/>
        <w:spacing w:after="0" w:line="240" w:lineRule="auto"/>
        <w:rPr>
          <w:rFonts w:ascii="Times New Roman" w:eastAsia="Times New Roman" w:hAnsi="Times New Roman" w:cs="Times New Roman"/>
          <w:vanish/>
          <w:sz w:val="32"/>
          <w:szCs w:val="32"/>
        </w:rPr>
      </w:pPr>
    </w:p>
    <w:tbl>
      <w:tblPr>
        <w:tblpPr w:leftFromText="180" w:rightFromText="180" w:horzAnchor="margin" w:tblpXSpec="center" w:tblpY="-1275"/>
        <w:tblW w:w="5288" w:type="pct"/>
        <w:tblCellSpacing w:w="0" w:type="dxa"/>
        <w:tblCellMar>
          <w:left w:w="0" w:type="dxa"/>
          <w:right w:w="0" w:type="dxa"/>
        </w:tblCellMar>
        <w:tblLook w:val="04A0"/>
      </w:tblPr>
      <w:tblGrid>
        <w:gridCol w:w="8744"/>
      </w:tblGrid>
      <w:tr w:rsidR="009B72EF" w:rsidRPr="009B72EF" w:rsidTr="001F5C67">
        <w:trPr>
          <w:trHeight w:val="13039"/>
          <w:tblCellSpacing w:w="0" w:type="dxa"/>
        </w:trPr>
        <w:tc>
          <w:tcPr>
            <w:tcW w:w="5000" w:type="pct"/>
            <w:vAlign w:val="center"/>
            <w:hideMark/>
          </w:tcPr>
          <w:p w:rsidR="009B72EF" w:rsidRPr="000E6726" w:rsidRDefault="009B72EF" w:rsidP="00F849A4">
            <w:pPr>
              <w:bidi w:val="0"/>
              <w:spacing w:after="0" w:line="240" w:lineRule="auto"/>
              <w:rPr>
                <w:rFonts w:ascii="Times New Roman" w:eastAsia="Times New Roman" w:hAnsi="Times New Roman" w:cs="Times New Roman"/>
                <w:sz w:val="36"/>
                <w:szCs w:val="36"/>
                <w:u w:val="single"/>
              </w:rPr>
            </w:pPr>
            <w:bookmarkStart w:id="31" w:name="PB005001"/>
            <w:bookmarkEnd w:id="31"/>
            <w:r w:rsidRPr="000E6726">
              <w:rPr>
                <w:rFonts w:ascii="Times New Roman" w:eastAsia="Times New Roman" w:hAnsi="Times New Roman" w:cs="Times New Roman"/>
                <w:sz w:val="36"/>
                <w:szCs w:val="36"/>
                <w:u w:val="single"/>
              </w:rPr>
              <w:lastRenderedPageBreak/>
              <w:t>Cells</w:t>
            </w:r>
            <w:r w:rsidRPr="000E6726">
              <w:rPr>
                <w:rFonts w:ascii="Times New Roman" w:eastAsia="Times New Roman" w:hAnsi="Times New Roman" w:cs="Times New Roman"/>
                <w:b/>
                <w:bCs/>
                <w:sz w:val="36"/>
                <w:szCs w:val="36"/>
                <w:u w:val="single"/>
              </w:rPr>
              <w:t xml:space="preserve"> and Tissues of </w:t>
            </w:r>
            <w:r w:rsidR="00D61373" w:rsidRPr="000E6726">
              <w:rPr>
                <w:rFonts w:ascii="Times New Roman" w:eastAsia="Times New Roman" w:hAnsi="Times New Roman" w:cs="Times New Roman"/>
                <w:b/>
                <w:bCs/>
                <w:sz w:val="36"/>
                <w:szCs w:val="36"/>
                <w:u w:val="single"/>
              </w:rPr>
              <w:t xml:space="preserve">Immune </w:t>
            </w:r>
            <w:r w:rsidRPr="000E6726">
              <w:rPr>
                <w:rFonts w:ascii="Times New Roman" w:eastAsia="Times New Roman" w:hAnsi="Times New Roman" w:cs="Times New Roman"/>
                <w:b/>
                <w:bCs/>
                <w:sz w:val="36"/>
                <w:szCs w:val="36"/>
                <w:u w:val="single"/>
              </w:rPr>
              <w:t>the System</w:t>
            </w:r>
            <w:r w:rsidR="005F786D" w:rsidRPr="000E6726">
              <w:rPr>
                <w:rFonts w:ascii="Times New Roman" w:eastAsia="Times New Roman" w:hAnsi="Times New Roman" w:cs="Times New Roman"/>
                <w:sz w:val="36"/>
                <w:szCs w:val="36"/>
                <w:u w:val="single"/>
              </w:rPr>
              <w:t>:</w:t>
            </w:r>
            <w:r w:rsidR="006B3A0F" w:rsidRPr="000E6726">
              <w:rPr>
                <w:rFonts w:ascii="Times New Roman" w:eastAsia="Times New Roman" w:hAnsi="Times New Roman" w:cs="Times New Roman"/>
                <w:b/>
                <w:bCs/>
                <w:sz w:val="36"/>
                <w:szCs w:val="36"/>
                <w:u w:val="single"/>
              </w:rPr>
              <w:t>Summary</w:t>
            </w:r>
          </w:p>
          <w:p w:rsidR="005F786D" w:rsidRPr="005D4656" w:rsidRDefault="005F786D" w:rsidP="00F849A4">
            <w:pPr>
              <w:bidi w:val="0"/>
              <w:spacing w:after="0" w:line="240" w:lineRule="auto"/>
              <w:rPr>
                <w:rFonts w:ascii="Times New Roman" w:eastAsia="Times New Roman" w:hAnsi="Times New Roman" w:cs="Times New Roman"/>
                <w:sz w:val="36"/>
                <w:szCs w:val="36"/>
              </w:rPr>
            </w:pPr>
          </w:p>
          <w:p w:rsidR="009B72EF" w:rsidRDefault="009B72EF" w:rsidP="00F849A4">
            <w:pPr>
              <w:bidi w:val="0"/>
              <w:spacing w:after="0" w:line="240" w:lineRule="auto"/>
              <w:rPr>
                <w:rFonts w:ascii="Times New Roman" w:eastAsia="Times New Roman" w:hAnsi="Times New Roman" w:cs="Times New Roman"/>
                <w:sz w:val="32"/>
                <w:szCs w:val="32"/>
              </w:rPr>
            </w:pPr>
            <w:r w:rsidRPr="005F786D">
              <w:rPr>
                <w:rFonts w:ascii="Times New Roman" w:eastAsia="Times New Roman" w:hAnsi="Times New Roman" w:cs="Times New Roman"/>
                <w:b/>
                <w:bCs/>
                <w:sz w:val="32"/>
                <w:szCs w:val="32"/>
                <w:u w:val="single"/>
              </w:rPr>
              <w:t>Lymphocytes</w:t>
            </w:r>
            <w:r w:rsidRPr="009B72EF">
              <w:rPr>
                <w:rFonts w:ascii="Times New Roman" w:eastAsia="Times New Roman" w:hAnsi="Times New Roman" w:cs="Times New Roman"/>
                <w:sz w:val="32"/>
                <w:szCs w:val="32"/>
              </w:rPr>
              <w:t xml:space="preserve"> are the mediators of adaptive immunity and the only cells that produce specific and diverse receptors for antigens.</w:t>
            </w:r>
          </w:p>
          <w:p w:rsidR="005F786D" w:rsidRPr="005F786D" w:rsidRDefault="005F786D" w:rsidP="00F849A4">
            <w:pPr>
              <w:bidi w:val="0"/>
              <w:spacing w:after="0" w:line="240" w:lineRule="auto"/>
              <w:rPr>
                <w:rFonts w:ascii="Times New Roman" w:eastAsia="Times New Roman" w:hAnsi="Times New Roman" w:cs="Times New Roman"/>
                <w:sz w:val="32"/>
                <w:szCs w:val="32"/>
              </w:rPr>
            </w:pPr>
          </w:p>
          <w:p w:rsidR="009B72EF" w:rsidRDefault="00CB099A" w:rsidP="00F849A4">
            <w:pPr>
              <w:bidi w:val="0"/>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b/>
                <w:bCs/>
                <w:sz w:val="32"/>
                <w:szCs w:val="32"/>
                <w:u w:val="single"/>
              </w:rPr>
              <w:t>T (T</w:t>
            </w:r>
            <w:r w:rsidR="009B72EF" w:rsidRPr="005F786D">
              <w:rPr>
                <w:rFonts w:ascii="Times New Roman" w:eastAsia="Times New Roman" w:hAnsi="Times New Roman" w:cs="Times New Roman"/>
                <w:b/>
                <w:bCs/>
                <w:sz w:val="32"/>
                <w:szCs w:val="32"/>
                <w:u w:val="single"/>
              </w:rPr>
              <w:t>hymus-derived) lymphocytes</w:t>
            </w:r>
            <w:r w:rsidR="009B72EF" w:rsidRPr="009B72EF">
              <w:rPr>
                <w:rFonts w:ascii="Times New Roman" w:eastAsia="Times New Roman" w:hAnsi="Times New Roman" w:cs="Times New Roman"/>
                <w:sz w:val="32"/>
                <w:szCs w:val="32"/>
              </w:rPr>
              <w:t xml:space="preserve"> express antigen receptors called T cell </w:t>
            </w:r>
            <w:r w:rsidR="0013121C">
              <w:rPr>
                <w:rFonts w:ascii="Times New Roman" w:eastAsia="Times New Roman" w:hAnsi="Times New Roman" w:cs="Times New Roman"/>
                <w:sz w:val="32"/>
                <w:szCs w:val="32"/>
              </w:rPr>
              <w:t>receptors (TCRs) that recognize</w:t>
            </w:r>
            <w:r w:rsidR="009B72EF" w:rsidRPr="009B72EF">
              <w:rPr>
                <w:rFonts w:ascii="Times New Roman" w:eastAsia="Times New Roman" w:hAnsi="Times New Roman" w:cs="Times New Roman"/>
                <w:sz w:val="32"/>
                <w:szCs w:val="32"/>
              </w:rPr>
              <w:t xml:space="preserve"> protein antigens that are displayed by MHC molecules on the surface of antigen-presenting cells.</w:t>
            </w:r>
          </w:p>
          <w:p w:rsidR="005F786D" w:rsidRPr="005F786D" w:rsidRDefault="005F786D" w:rsidP="00F849A4">
            <w:pPr>
              <w:bidi w:val="0"/>
              <w:spacing w:after="0" w:line="240" w:lineRule="auto"/>
              <w:jc w:val="both"/>
              <w:rPr>
                <w:rFonts w:ascii="Times New Roman" w:eastAsia="Times New Roman" w:hAnsi="Times New Roman" w:cs="Times New Roman"/>
                <w:sz w:val="32"/>
                <w:szCs w:val="32"/>
              </w:rPr>
            </w:pPr>
          </w:p>
          <w:p w:rsidR="009B72EF" w:rsidRDefault="00CB099A" w:rsidP="00F849A4">
            <w:pPr>
              <w:bidi w:val="0"/>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b/>
                <w:bCs/>
                <w:sz w:val="32"/>
                <w:szCs w:val="32"/>
                <w:u w:val="single"/>
              </w:rPr>
              <w:t>B (B</w:t>
            </w:r>
            <w:r w:rsidR="009B72EF" w:rsidRPr="005F786D">
              <w:rPr>
                <w:rFonts w:ascii="Times New Roman" w:eastAsia="Times New Roman" w:hAnsi="Times New Roman" w:cs="Times New Roman"/>
                <w:b/>
                <w:bCs/>
                <w:sz w:val="32"/>
                <w:szCs w:val="32"/>
                <w:u w:val="single"/>
              </w:rPr>
              <w:t>one marrow-derived) lymphocytes</w:t>
            </w:r>
            <w:r w:rsidR="009B72EF" w:rsidRPr="009B72EF">
              <w:rPr>
                <w:rFonts w:ascii="Times New Roman" w:eastAsia="Times New Roman" w:hAnsi="Times New Roman" w:cs="Times New Roman"/>
                <w:sz w:val="32"/>
                <w:szCs w:val="32"/>
              </w:rPr>
              <w:t xml:space="preserve"> express membrane-bound antibodies that recognize a wide variety of antigens. B cells are activated to become plasma cells, which secrete antibodies</w:t>
            </w:r>
            <w:r w:rsidR="005F786D">
              <w:rPr>
                <w:rFonts w:ascii="Times New Roman" w:eastAsia="Times New Roman" w:hAnsi="Times New Roman" w:cs="Times New Roman"/>
                <w:sz w:val="32"/>
                <w:szCs w:val="32"/>
              </w:rPr>
              <w:t xml:space="preserve"> or immunoglobulines</w:t>
            </w:r>
            <w:r w:rsidR="009B72EF" w:rsidRPr="009B72EF">
              <w:rPr>
                <w:rFonts w:ascii="Times New Roman" w:eastAsia="Times New Roman" w:hAnsi="Times New Roman" w:cs="Times New Roman"/>
                <w:sz w:val="32"/>
                <w:szCs w:val="32"/>
              </w:rPr>
              <w:t>.</w:t>
            </w:r>
          </w:p>
          <w:p w:rsidR="005F786D" w:rsidRPr="009B72EF" w:rsidRDefault="005F786D" w:rsidP="00F849A4">
            <w:pPr>
              <w:bidi w:val="0"/>
              <w:spacing w:after="0" w:line="240" w:lineRule="auto"/>
              <w:jc w:val="both"/>
              <w:rPr>
                <w:rFonts w:ascii="Times New Roman" w:eastAsia="Times New Roman" w:hAnsi="Times New Roman" w:cs="Times New Roman"/>
                <w:i/>
                <w:iCs/>
                <w:sz w:val="32"/>
                <w:szCs w:val="32"/>
              </w:rPr>
            </w:pPr>
          </w:p>
          <w:p w:rsidR="009B72EF" w:rsidRDefault="009B72EF" w:rsidP="00F849A4">
            <w:pPr>
              <w:bidi w:val="0"/>
              <w:spacing w:after="0" w:line="240" w:lineRule="auto"/>
              <w:jc w:val="both"/>
              <w:rPr>
                <w:rFonts w:ascii="Times New Roman" w:eastAsia="Times New Roman" w:hAnsi="Times New Roman" w:cs="Times New Roman"/>
                <w:i/>
                <w:iCs/>
                <w:sz w:val="32"/>
                <w:szCs w:val="32"/>
              </w:rPr>
            </w:pPr>
            <w:r w:rsidRPr="005F786D">
              <w:rPr>
                <w:rFonts w:ascii="Times New Roman" w:eastAsia="Times New Roman" w:hAnsi="Times New Roman" w:cs="Times New Roman"/>
                <w:b/>
                <w:bCs/>
                <w:sz w:val="32"/>
                <w:szCs w:val="32"/>
                <w:u w:val="single"/>
              </w:rPr>
              <w:t>Natural killer (NK) cells</w:t>
            </w:r>
            <w:r w:rsidRPr="009B72EF">
              <w:rPr>
                <w:rFonts w:ascii="Times New Roman" w:eastAsia="Times New Roman" w:hAnsi="Times New Roman" w:cs="Times New Roman"/>
                <w:sz w:val="32"/>
                <w:szCs w:val="32"/>
              </w:rPr>
              <w:t xml:space="preserve"> kill cells that are infected by some microbes, or are stressed and damaged beyond repair. NK cells express inhibitory receptors that recognize MHC molecules that are normally expressed on healthy cells, and are thus prevented from killing normal cells.</w:t>
            </w:r>
          </w:p>
          <w:p w:rsidR="00CB099A" w:rsidRDefault="00CB099A" w:rsidP="00F849A4">
            <w:pPr>
              <w:bidi w:val="0"/>
              <w:spacing w:after="0" w:line="240" w:lineRule="auto"/>
              <w:jc w:val="both"/>
              <w:rPr>
                <w:rFonts w:ascii="Times New Roman" w:eastAsia="Times New Roman" w:hAnsi="Times New Roman" w:cs="Times New Roman"/>
                <w:b/>
                <w:bCs/>
                <w:sz w:val="32"/>
                <w:szCs w:val="32"/>
                <w:u w:val="single"/>
              </w:rPr>
            </w:pPr>
          </w:p>
          <w:p w:rsidR="001F5C67" w:rsidRDefault="009B72EF" w:rsidP="007C6DA8">
            <w:pPr>
              <w:bidi w:val="0"/>
              <w:spacing w:after="0" w:line="240" w:lineRule="auto"/>
              <w:jc w:val="both"/>
              <w:rPr>
                <w:rFonts w:ascii="Times New Roman" w:eastAsia="Times New Roman" w:hAnsi="Times New Roman" w:cs="Times New Roman"/>
                <w:b/>
                <w:bCs/>
                <w:sz w:val="32"/>
                <w:szCs w:val="32"/>
                <w:u w:val="single"/>
              </w:rPr>
            </w:pPr>
            <w:r w:rsidRPr="005F786D">
              <w:rPr>
                <w:rFonts w:ascii="Times New Roman" w:eastAsia="Times New Roman" w:hAnsi="Times New Roman" w:cs="Times New Roman"/>
                <w:b/>
                <w:bCs/>
                <w:sz w:val="32"/>
                <w:szCs w:val="32"/>
                <w:u w:val="single"/>
              </w:rPr>
              <w:t>Antigen-presenting cells (APCs)</w:t>
            </w:r>
            <w:r w:rsidRPr="009B72EF">
              <w:rPr>
                <w:rFonts w:ascii="Times New Roman" w:eastAsia="Times New Roman" w:hAnsi="Times New Roman" w:cs="Times New Roman"/>
                <w:sz w:val="32"/>
                <w:szCs w:val="32"/>
              </w:rPr>
              <w:t xml:space="preserve"> capture microbes and other antigens, transport them to lymphoid organs, and display them for recognition by lymphocytes. The most efficient APCs are</w:t>
            </w:r>
            <w:r w:rsidR="001F5C67">
              <w:rPr>
                <w:rFonts w:ascii="Times New Roman" w:eastAsia="Times New Roman" w:hAnsi="Times New Roman" w:cs="Times New Roman"/>
                <w:sz w:val="32"/>
                <w:szCs w:val="32"/>
              </w:rPr>
              <w:t>:</w:t>
            </w:r>
          </w:p>
          <w:p w:rsidR="003D5882" w:rsidRPr="007C6DA8" w:rsidRDefault="009B72EF" w:rsidP="007C6DA8">
            <w:pPr>
              <w:bidi w:val="0"/>
              <w:spacing w:after="0" w:line="240" w:lineRule="auto"/>
              <w:jc w:val="both"/>
              <w:rPr>
                <w:rFonts w:ascii="Times New Roman" w:eastAsia="Times New Roman" w:hAnsi="Times New Roman" w:cs="Times New Roman"/>
                <w:sz w:val="32"/>
                <w:szCs w:val="32"/>
              </w:rPr>
            </w:pPr>
            <w:r w:rsidRPr="00537C65">
              <w:rPr>
                <w:rFonts w:ascii="Times New Roman" w:eastAsia="Times New Roman" w:hAnsi="Times New Roman" w:cs="Times New Roman"/>
                <w:b/>
                <w:bCs/>
                <w:sz w:val="32"/>
                <w:szCs w:val="32"/>
                <w:u w:val="single"/>
              </w:rPr>
              <w:t>dendritic cells</w:t>
            </w:r>
            <w:r w:rsidRPr="00537C65">
              <w:rPr>
                <w:rFonts w:ascii="Times New Roman" w:eastAsia="Times New Roman" w:hAnsi="Times New Roman" w:cs="Times New Roman"/>
                <w:sz w:val="32"/>
                <w:szCs w:val="32"/>
              </w:rPr>
              <w:t xml:space="preserve">, </w:t>
            </w:r>
            <w:r w:rsidRPr="009B72EF">
              <w:rPr>
                <w:rFonts w:ascii="Times New Roman" w:eastAsia="Times New Roman" w:hAnsi="Times New Roman" w:cs="Times New Roman"/>
                <w:sz w:val="32"/>
                <w:szCs w:val="32"/>
              </w:rPr>
              <w:t>which liv</w:t>
            </w:r>
            <w:r w:rsidR="005D4656">
              <w:rPr>
                <w:rFonts w:ascii="Times New Roman" w:eastAsia="Times New Roman" w:hAnsi="Times New Roman" w:cs="Times New Roman"/>
                <w:sz w:val="32"/>
                <w:szCs w:val="32"/>
              </w:rPr>
              <w:t>e in epithelia and most tissues and</w:t>
            </w:r>
            <w:r w:rsidR="005D4656">
              <w:rPr>
                <w:rFonts w:ascii="Times New Roman" w:eastAsia="Times New Roman" w:hAnsi="Times New Roman" w:cs="Times New Roman"/>
                <w:b/>
                <w:bCs/>
                <w:sz w:val="32"/>
                <w:szCs w:val="32"/>
                <w:u w:val="single"/>
              </w:rPr>
              <w:t xml:space="preserve"> m</w:t>
            </w:r>
            <w:r w:rsidR="005D4656" w:rsidRPr="00DE75D0">
              <w:rPr>
                <w:rFonts w:ascii="Times New Roman" w:eastAsia="Times New Roman" w:hAnsi="Times New Roman" w:cs="Times New Roman"/>
                <w:b/>
                <w:bCs/>
                <w:sz w:val="32"/>
                <w:szCs w:val="32"/>
                <w:u w:val="single"/>
              </w:rPr>
              <w:t>acrophages</w:t>
            </w:r>
            <w:r w:rsidR="005D4656">
              <w:rPr>
                <w:rFonts w:ascii="Times New Roman" w:eastAsia="Times New Roman" w:hAnsi="Times New Roman" w:cs="Times New Roman"/>
                <w:sz w:val="32"/>
                <w:szCs w:val="32"/>
              </w:rPr>
              <w:t xml:space="preserve"> which i</w:t>
            </w:r>
            <w:r w:rsidR="005D4656" w:rsidRPr="009B72EF">
              <w:rPr>
                <w:rFonts w:ascii="Times New Roman" w:eastAsia="Times New Roman" w:hAnsi="Times New Roman" w:cs="Times New Roman"/>
                <w:sz w:val="32"/>
                <w:szCs w:val="32"/>
              </w:rPr>
              <w:t xml:space="preserve">ngest microbes and other particulate antigens and display </w:t>
            </w:r>
            <w:r w:rsidR="001F5C67">
              <w:rPr>
                <w:rFonts w:ascii="Times New Roman" w:eastAsia="Times New Roman" w:hAnsi="Times New Roman" w:cs="Times New Roman"/>
                <w:sz w:val="32"/>
                <w:szCs w:val="32"/>
              </w:rPr>
              <w:t xml:space="preserve">them </w:t>
            </w:r>
            <w:r w:rsidR="005D4656" w:rsidRPr="009B72EF">
              <w:rPr>
                <w:rFonts w:ascii="Times New Roman" w:eastAsia="Times New Roman" w:hAnsi="Times New Roman" w:cs="Times New Roman"/>
                <w:sz w:val="32"/>
                <w:szCs w:val="32"/>
              </w:rPr>
              <w:t>for recognition by T lymphocytes.</w:t>
            </w:r>
          </w:p>
        </w:tc>
      </w:tr>
    </w:tbl>
    <w:p w:rsidR="007C6DA8" w:rsidRDefault="007C6DA8" w:rsidP="00F849A4">
      <w:pPr>
        <w:autoSpaceDE w:val="0"/>
        <w:autoSpaceDN w:val="0"/>
        <w:bidi w:val="0"/>
        <w:adjustRightInd w:val="0"/>
        <w:spacing w:after="0" w:line="240" w:lineRule="auto"/>
        <w:jc w:val="both"/>
        <w:rPr>
          <w:rFonts w:asciiTheme="majorBidi" w:hAnsiTheme="majorBidi" w:cstheme="majorBidi"/>
          <w:sz w:val="28"/>
          <w:szCs w:val="28"/>
        </w:rPr>
      </w:pPr>
    </w:p>
    <w:p w:rsidR="007C6DA8" w:rsidRDefault="007C6DA8" w:rsidP="007C6DA8">
      <w:pPr>
        <w:autoSpaceDE w:val="0"/>
        <w:autoSpaceDN w:val="0"/>
        <w:bidi w:val="0"/>
        <w:adjustRightInd w:val="0"/>
        <w:spacing w:after="0" w:line="240" w:lineRule="auto"/>
        <w:jc w:val="both"/>
        <w:rPr>
          <w:rFonts w:asciiTheme="majorBidi" w:hAnsiTheme="majorBidi" w:cstheme="majorBidi"/>
          <w:sz w:val="28"/>
          <w:szCs w:val="28"/>
        </w:rPr>
      </w:pPr>
    </w:p>
    <w:p w:rsidR="007C6DA8" w:rsidRDefault="007C6DA8" w:rsidP="007C6DA8">
      <w:pPr>
        <w:autoSpaceDE w:val="0"/>
        <w:autoSpaceDN w:val="0"/>
        <w:bidi w:val="0"/>
        <w:adjustRightInd w:val="0"/>
        <w:spacing w:after="0" w:line="240" w:lineRule="auto"/>
        <w:jc w:val="both"/>
        <w:rPr>
          <w:rFonts w:asciiTheme="majorBidi" w:hAnsiTheme="majorBidi" w:cstheme="majorBidi"/>
          <w:sz w:val="28"/>
          <w:szCs w:val="28"/>
        </w:rPr>
      </w:pPr>
    </w:p>
    <w:p w:rsidR="007C6DA8" w:rsidRDefault="007C6DA8" w:rsidP="007C6DA8">
      <w:pPr>
        <w:autoSpaceDE w:val="0"/>
        <w:autoSpaceDN w:val="0"/>
        <w:bidi w:val="0"/>
        <w:adjustRightInd w:val="0"/>
        <w:spacing w:after="0" w:line="240" w:lineRule="auto"/>
        <w:jc w:val="both"/>
        <w:rPr>
          <w:rFonts w:asciiTheme="majorBidi" w:hAnsiTheme="majorBidi" w:cstheme="majorBidi"/>
          <w:sz w:val="28"/>
          <w:szCs w:val="28"/>
        </w:rPr>
      </w:pPr>
    </w:p>
    <w:p w:rsidR="00C644DE" w:rsidRDefault="00C644DE" w:rsidP="007C6DA8">
      <w:pPr>
        <w:autoSpaceDE w:val="0"/>
        <w:autoSpaceDN w:val="0"/>
        <w:bidi w:val="0"/>
        <w:adjustRightInd w:val="0"/>
        <w:spacing w:after="0" w:line="240" w:lineRule="auto"/>
        <w:jc w:val="both"/>
        <w:rPr>
          <w:rFonts w:asciiTheme="majorBidi" w:hAnsiTheme="majorBidi" w:cstheme="majorBidi"/>
          <w:sz w:val="28"/>
          <w:szCs w:val="28"/>
        </w:rPr>
      </w:pPr>
    </w:p>
    <w:p w:rsidR="00C644DE" w:rsidRDefault="00C644DE" w:rsidP="00C644DE">
      <w:pPr>
        <w:autoSpaceDE w:val="0"/>
        <w:autoSpaceDN w:val="0"/>
        <w:bidi w:val="0"/>
        <w:adjustRightInd w:val="0"/>
        <w:spacing w:after="0" w:line="240" w:lineRule="auto"/>
        <w:jc w:val="both"/>
        <w:rPr>
          <w:rFonts w:asciiTheme="majorBidi" w:hAnsiTheme="majorBidi" w:cstheme="majorBidi"/>
          <w:sz w:val="28"/>
          <w:szCs w:val="28"/>
        </w:rPr>
      </w:pPr>
    </w:p>
    <w:p w:rsidR="007E2930" w:rsidRPr="00577FD4" w:rsidRDefault="007E2930" w:rsidP="00C644DE">
      <w:pPr>
        <w:autoSpaceDE w:val="0"/>
        <w:autoSpaceDN w:val="0"/>
        <w:bidi w:val="0"/>
        <w:adjustRightInd w:val="0"/>
        <w:spacing w:after="0" w:line="240" w:lineRule="auto"/>
        <w:jc w:val="both"/>
        <w:rPr>
          <w:rFonts w:asciiTheme="majorBidi" w:hAnsiTheme="majorBidi" w:cstheme="majorBidi"/>
          <w:color w:val="000000"/>
          <w:sz w:val="32"/>
          <w:szCs w:val="32"/>
        </w:rPr>
      </w:pPr>
      <w:r w:rsidRPr="00577FD4">
        <w:rPr>
          <w:rFonts w:asciiTheme="majorBidi" w:hAnsiTheme="majorBidi" w:cstheme="majorBidi"/>
          <w:sz w:val="28"/>
          <w:szCs w:val="28"/>
        </w:rPr>
        <w:lastRenderedPageBreak/>
        <w:t>Un</w:t>
      </w:r>
      <w:r w:rsidRPr="00577FD4">
        <w:rPr>
          <w:rFonts w:asciiTheme="majorBidi" w:hAnsiTheme="majorBidi" w:cstheme="majorBidi"/>
          <w:color w:val="000000"/>
          <w:sz w:val="32"/>
          <w:szCs w:val="32"/>
        </w:rPr>
        <w:t>der normal conditions, the immune response prevents disease, but occasionally, the inappropriate activation of the immune system can lead to debilitating or life-threatening illnesses, like:</w:t>
      </w:r>
    </w:p>
    <w:p w:rsidR="007E2930" w:rsidRPr="00E35C65" w:rsidRDefault="007E2930" w:rsidP="007E2930">
      <w:pPr>
        <w:pStyle w:val="a3"/>
        <w:numPr>
          <w:ilvl w:val="0"/>
          <w:numId w:val="2"/>
        </w:numPr>
        <w:autoSpaceDE w:val="0"/>
        <w:autoSpaceDN w:val="0"/>
        <w:bidi w:val="0"/>
        <w:adjustRightInd w:val="0"/>
        <w:spacing w:after="0" w:line="240" w:lineRule="auto"/>
        <w:jc w:val="both"/>
        <w:rPr>
          <w:rFonts w:asciiTheme="majorBidi" w:hAnsiTheme="majorBidi" w:cstheme="majorBidi"/>
          <w:color w:val="000000"/>
          <w:sz w:val="32"/>
          <w:szCs w:val="32"/>
        </w:rPr>
      </w:pPr>
      <w:r w:rsidRPr="00E35C65">
        <w:rPr>
          <w:rFonts w:asciiTheme="majorBidi" w:hAnsiTheme="majorBidi" w:cstheme="majorBidi"/>
          <w:color w:val="000000"/>
          <w:sz w:val="32"/>
          <w:szCs w:val="32"/>
        </w:rPr>
        <w:t>Allergic or hypersensitivity reactions.</w:t>
      </w:r>
    </w:p>
    <w:p w:rsidR="007E2930" w:rsidRPr="00E35C65" w:rsidRDefault="007E2930" w:rsidP="007E2930">
      <w:pPr>
        <w:pStyle w:val="a3"/>
        <w:numPr>
          <w:ilvl w:val="0"/>
          <w:numId w:val="2"/>
        </w:numPr>
        <w:autoSpaceDE w:val="0"/>
        <w:autoSpaceDN w:val="0"/>
        <w:bidi w:val="0"/>
        <w:adjustRightInd w:val="0"/>
        <w:spacing w:after="0" w:line="240" w:lineRule="auto"/>
        <w:jc w:val="both"/>
        <w:rPr>
          <w:rFonts w:asciiTheme="majorBidi" w:hAnsiTheme="majorBidi" w:cstheme="majorBidi"/>
          <w:color w:val="000000"/>
          <w:sz w:val="32"/>
          <w:szCs w:val="32"/>
        </w:rPr>
      </w:pPr>
      <w:r w:rsidRPr="00E35C65">
        <w:rPr>
          <w:rFonts w:asciiTheme="majorBidi" w:hAnsiTheme="majorBidi" w:cstheme="majorBidi"/>
          <w:color w:val="000000"/>
          <w:sz w:val="32"/>
          <w:szCs w:val="32"/>
        </w:rPr>
        <w:t>Transplantation immunopathology.</w:t>
      </w:r>
    </w:p>
    <w:p w:rsidR="007E2930" w:rsidRPr="00E35C65" w:rsidRDefault="007E2930" w:rsidP="007E2930">
      <w:pPr>
        <w:pStyle w:val="a3"/>
        <w:numPr>
          <w:ilvl w:val="0"/>
          <w:numId w:val="2"/>
        </w:numPr>
        <w:autoSpaceDE w:val="0"/>
        <w:autoSpaceDN w:val="0"/>
        <w:bidi w:val="0"/>
        <w:adjustRightInd w:val="0"/>
        <w:spacing w:after="0" w:line="240" w:lineRule="auto"/>
        <w:jc w:val="both"/>
        <w:rPr>
          <w:rFonts w:asciiTheme="majorBidi" w:hAnsiTheme="majorBidi" w:cstheme="majorBidi"/>
          <w:color w:val="000000"/>
          <w:sz w:val="32"/>
          <w:szCs w:val="32"/>
        </w:rPr>
      </w:pPr>
      <w:r w:rsidRPr="00E35C65">
        <w:rPr>
          <w:rFonts w:asciiTheme="majorBidi" w:hAnsiTheme="majorBidi" w:cstheme="majorBidi"/>
          <w:color w:val="000000"/>
          <w:sz w:val="32"/>
          <w:szCs w:val="32"/>
        </w:rPr>
        <w:t>Autoimmune disorders.</w:t>
      </w:r>
    </w:p>
    <w:p w:rsidR="007E2930" w:rsidRPr="00D91A39" w:rsidRDefault="007E2930" w:rsidP="007E2930">
      <w:pPr>
        <w:pStyle w:val="a3"/>
        <w:numPr>
          <w:ilvl w:val="0"/>
          <w:numId w:val="2"/>
        </w:numPr>
        <w:autoSpaceDE w:val="0"/>
        <w:autoSpaceDN w:val="0"/>
        <w:bidi w:val="0"/>
        <w:adjustRightInd w:val="0"/>
        <w:spacing w:after="0" w:line="240" w:lineRule="auto"/>
        <w:jc w:val="both"/>
        <w:rPr>
          <w:rFonts w:asciiTheme="majorBidi" w:hAnsiTheme="majorBidi" w:cstheme="majorBidi"/>
          <w:color w:val="000000"/>
          <w:sz w:val="32"/>
          <w:szCs w:val="32"/>
        </w:rPr>
      </w:pPr>
      <w:r w:rsidRPr="00D91A39">
        <w:rPr>
          <w:rFonts w:asciiTheme="majorBidi" w:hAnsiTheme="majorBidi" w:cstheme="majorBidi"/>
          <w:color w:val="000000"/>
          <w:sz w:val="32"/>
          <w:szCs w:val="32"/>
        </w:rPr>
        <w:t>Immunodeficiency states.</w:t>
      </w:r>
    </w:p>
    <w:p w:rsidR="007B7B7E" w:rsidRDefault="007B7B7E" w:rsidP="007E2930">
      <w:pPr>
        <w:autoSpaceDE w:val="0"/>
        <w:autoSpaceDN w:val="0"/>
        <w:bidi w:val="0"/>
        <w:adjustRightInd w:val="0"/>
        <w:spacing w:after="0" w:line="240" w:lineRule="auto"/>
        <w:jc w:val="both"/>
        <w:rPr>
          <w:rFonts w:asciiTheme="majorBidi" w:hAnsiTheme="majorBidi" w:cstheme="majorBidi"/>
          <w:b/>
          <w:bCs/>
          <w:sz w:val="36"/>
          <w:szCs w:val="36"/>
          <w:u w:val="single"/>
        </w:rPr>
      </w:pPr>
    </w:p>
    <w:p w:rsidR="00205E0C" w:rsidRPr="007E2930" w:rsidRDefault="00003E08" w:rsidP="007B7B7E">
      <w:pPr>
        <w:autoSpaceDE w:val="0"/>
        <w:autoSpaceDN w:val="0"/>
        <w:bidi w:val="0"/>
        <w:adjustRightInd w:val="0"/>
        <w:spacing w:after="0" w:line="240" w:lineRule="auto"/>
        <w:jc w:val="both"/>
        <w:rPr>
          <w:rFonts w:asciiTheme="majorBidi" w:hAnsiTheme="majorBidi" w:cstheme="majorBidi"/>
          <w:b/>
          <w:bCs/>
          <w:sz w:val="36"/>
          <w:szCs w:val="36"/>
          <w:u w:val="single"/>
        </w:rPr>
      </w:pPr>
      <w:r w:rsidRPr="007E2930">
        <w:rPr>
          <w:rFonts w:asciiTheme="majorBidi" w:hAnsiTheme="majorBidi" w:cstheme="majorBidi"/>
          <w:b/>
          <w:bCs/>
          <w:sz w:val="36"/>
          <w:szCs w:val="36"/>
          <w:u w:val="single"/>
        </w:rPr>
        <w:t xml:space="preserve">Allergic </w:t>
      </w:r>
      <w:r w:rsidR="004042CF" w:rsidRPr="007E2930">
        <w:rPr>
          <w:rFonts w:asciiTheme="majorBidi" w:hAnsiTheme="majorBidi" w:cstheme="majorBidi"/>
          <w:b/>
          <w:bCs/>
          <w:sz w:val="36"/>
          <w:szCs w:val="36"/>
          <w:u w:val="single"/>
        </w:rPr>
        <w:t>or</w:t>
      </w:r>
      <w:r w:rsidRPr="007E2930">
        <w:rPr>
          <w:rFonts w:asciiTheme="majorBidi" w:hAnsiTheme="majorBidi" w:cstheme="majorBidi"/>
          <w:b/>
          <w:bCs/>
          <w:sz w:val="36"/>
          <w:szCs w:val="36"/>
          <w:u w:val="single"/>
        </w:rPr>
        <w:t>hypersensitivitydisorders</w:t>
      </w:r>
      <w:r w:rsidR="005040B0" w:rsidRPr="007E2930">
        <w:rPr>
          <w:rFonts w:asciiTheme="majorBidi" w:hAnsiTheme="majorBidi" w:cstheme="majorBidi"/>
          <w:b/>
          <w:bCs/>
          <w:sz w:val="36"/>
          <w:szCs w:val="36"/>
          <w:u w:val="single"/>
        </w:rPr>
        <w:t>:</w:t>
      </w:r>
    </w:p>
    <w:p w:rsidR="006A6CF1" w:rsidRPr="007E2930" w:rsidRDefault="006A6CF1" w:rsidP="00A45481">
      <w:pPr>
        <w:autoSpaceDE w:val="0"/>
        <w:autoSpaceDN w:val="0"/>
        <w:bidi w:val="0"/>
        <w:adjustRightInd w:val="0"/>
        <w:spacing w:after="0" w:line="240" w:lineRule="auto"/>
        <w:jc w:val="both"/>
        <w:rPr>
          <w:rFonts w:asciiTheme="majorBidi" w:hAnsiTheme="majorBidi" w:cstheme="majorBidi"/>
          <w:color w:val="000000"/>
          <w:sz w:val="36"/>
          <w:szCs w:val="36"/>
        </w:rPr>
      </w:pPr>
    </w:p>
    <w:p w:rsidR="005040B0" w:rsidRPr="00A6035D" w:rsidRDefault="00205E0C" w:rsidP="00016757">
      <w:pPr>
        <w:autoSpaceDE w:val="0"/>
        <w:autoSpaceDN w:val="0"/>
        <w:bidi w:val="0"/>
        <w:adjustRightInd w:val="0"/>
        <w:spacing w:after="0" w:line="240" w:lineRule="auto"/>
        <w:jc w:val="both"/>
        <w:rPr>
          <w:rFonts w:asciiTheme="majorBidi" w:hAnsiTheme="majorBidi" w:cstheme="majorBidi"/>
          <w:color w:val="000000"/>
          <w:sz w:val="32"/>
          <w:szCs w:val="32"/>
        </w:rPr>
      </w:pPr>
      <w:r w:rsidRPr="00CD6527">
        <w:rPr>
          <w:rFonts w:asciiTheme="majorBidi" w:hAnsiTheme="majorBidi" w:cstheme="majorBidi"/>
          <w:b/>
          <w:bCs/>
          <w:color w:val="000000"/>
          <w:sz w:val="32"/>
          <w:szCs w:val="32"/>
          <w:u w:val="single"/>
        </w:rPr>
        <w:t>Hypersensitivity</w:t>
      </w:r>
      <w:r w:rsidR="005040B0" w:rsidRPr="00A6035D">
        <w:rPr>
          <w:rFonts w:asciiTheme="majorBidi" w:hAnsiTheme="majorBidi" w:cstheme="majorBidi"/>
          <w:b/>
          <w:bCs/>
          <w:color w:val="000000"/>
          <w:sz w:val="32"/>
          <w:szCs w:val="32"/>
        </w:rPr>
        <w:t xml:space="preserve">: </w:t>
      </w:r>
      <w:r w:rsidR="005040B0" w:rsidRPr="00A6035D">
        <w:rPr>
          <w:rFonts w:asciiTheme="majorBidi" w:hAnsiTheme="majorBidi" w:cstheme="majorBidi"/>
          <w:color w:val="000000"/>
          <w:sz w:val="32"/>
          <w:szCs w:val="32"/>
        </w:rPr>
        <w:t>it</w:t>
      </w:r>
      <w:r w:rsidRPr="00A6035D">
        <w:rPr>
          <w:rFonts w:asciiTheme="majorBidi" w:hAnsiTheme="majorBidi" w:cstheme="majorBidi"/>
          <w:color w:val="000000"/>
          <w:sz w:val="32"/>
          <w:szCs w:val="32"/>
        </w:rPr>
        <w:t xml:space="preserve">is defined as an exaggerated immune responseto a foreign agent resulting in injury to the host. </w:t>
      </w:r>
      <w:r w:rsidR="00016757">
        <w:rPr>
          <w:rFonts w:asciiTheme="majorBidi" w:hAnsiTheme="majorBidi" w:cstheme="majorBidi"/>
          <w:color w:val="000000"/>
          <w:sz w:val="32"/>
          <w:szCs w:val="32"/>
        </w:rPr>
        <w:t>It is</w:t>
      </w:r>
      <w:r w:rsidRPr="00A6035D">
        <w:rPr>
          <w:rFonts w:asciiTheme="majorBidi" w:hAnsiTheme="majorBidi" w:cstheme="majorBidi"/>
          <w:color w:val="000000"/>
          <w:sz w:val="32"/>
          <w:szCs w:val="32"/>
        </w:rPr>
        <w:t xml:space="preserve"> caused by immune responses to</w:t>
      </w:r>
      <w:r w:rsidR="00503D99">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environmental antigens</w:t>
      </w:r>
      <w:r w:rsidR="00DC59B3" w:rsidRPr="00A6035D">
        <w:rPr>
          <w:rFonts w:asciiTheme="majorBidi" w:hAnsiTheme="majorBidi" w:cstheme="majorBidi"/>
          <w:color w:val="000000"/>
          <w:sz w:val="32"/>
          <w:szCs w:val="32"/>
        </w:rPr>
        <w:t xml:space="preserve"> called </w:t>
      </w:r>
      <w:r w:rsidR="00DC59B3" w:rsidRPr="00CD6527">
        <w:rPr>
          <w:rFonts w:asciiTheme="majorBidi" w:hAnsiTheme="majorBidi" w:cstheme="majorBidi"/>
          <w:b/>
          <w:bCs/>
          <w:color w:val="000000"/>
          <w:sz w:val="32"/>
          <w:szCs w:val="32"/>
          <w:u w:val="single"/>
        </w:rPr>
        <w:t>allergens</w:t>
      </w:r>
      <w:r w:rsidRPr="00A6035D">
        <w:rPr>
          <w:rFonts w:asciiTheme="majorBidi" w:hAnsiTheme="majorBidi" w:cstheme="majorBidi"/>
          <w:color w:val="000000"/>
          <w:sz w:val="32"/>
          <w:szCs w:val="32"/>
        </w:rPr>
        <w:t xml:space="preserve"> that produce inflammation and cause</w:t>
      </w:r>
      <w:r w:rsidR="00503D99">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 xml:space="preserve">tissue injury. </w:t>
      </w:r>
    </w:p>
    <w:p w:rsidR="00CD6527" w:rsidRDefault="00CD6527" w:rsidP="004042CF">
      <w:pPr>
        <w:autoSpaceDE w:val="0"/>
        <w:autoSpaceDN w:val="0"/>
        <w:bidi w:val="0"/>
        <w:adjustRightInd w:val="0"/>
        <w:spacing w:after="0" w:line="240" w:lineRule="auto"/>
        <w:jc w:val="both"/>
        <w:rPr>
          <w:rFonts w:asciiTheme="majorBidi" w:hAnsiTheme="majorBidi" w:cstheme="majorBidi"/>
          <w:b/>
          <w:bCs/>
          <w:color w:val="000000"/>
          <w:sz w:val="32"/>
          <w:szCs w:val="32"/>
          <w:u w:val="single"/>
        </w:rPr>
      </w:pPr>
    </w:p>
    <w:p w:rsidR="00CD6527" w:rsidRDefault="00205E0C" w:rsidP="00CD6527">
      <w:pPr>
        <w:autoSpaceDE w:val="0"/>
        <w:autoSpaceDN w:val="0"/>
        <w:bidi w:val="0"/>
        <w:adjustRightInd w:val="0"/>
        <w:spacing w:after="0" w:line="240" w:lineRule="auto"/>
        <w:jc w:val="both"/>
        <w:rPr>
          <w:rFonts w:asciiTheme="majorBidi" w:hAnsiTheme="majorBidi" w:cstheme="majorBidi"/>
          <w:color w:val="000000"/>
          <w:sz w:val="32"/>
          <w:szCs w:val="32"/>
        </w:rPr>
      </w:pPr>
      <w:r w:rsidRPr="00A6035D">
        <w:rPr>
          <w:rFonts w:asciiTheme="majorBidi" w:hAnsiTheme="majorBidi" w:cstheme="majorBidi"/>
          <w:b/>
          <w:bCs/>
          <w:color w:val="000000"/>
          <w:sz w:val="32"/>
          <w:szCs w:val="32"/>
          <w:u w:val="single"/>
        </w:rPr>
        <w:t>Allergens</w:t>
      </w:r>
      <w:r w:rsidR="004042CF" w:rsidRPr="00A6035D">
        <w:rPr>
          <w:rFonts w:asciiTheme="majorBidi" w:hAnsiTheme="majorBidi" w:cstheme="majorBidi"/>
          <w:b/>
          <w:bCs/>
          <w:color w:val="000000"/>
          <w:sz w:val="32"/>
          <w:szCs w:val="32"/>
        </w:rPr>
        <w:t>:</w:t>
      </w:r>
      <w:r w:rsidR="00CD6527">
        <w:rPr>
          <w:rFonts w:asciiTheme="majorBidi" w:hAnsiTheme="majorBidi" w:cstheme="majorBidi"/>
          <w:color w:val="000000"/>
          <w:sz w:val="32"/>
          <w:szCs w:val="32"/>
        </w:rPr>
        <w:t xml:space="preserve"> A</w:t>
      </w:r>
      <w:r w:rsidRPr="00A6035D">
        <w:rPr>
          <w:rFonts w:asciiTheme="majorBidi" w:hAnsiTheme="majorBidi" w:cstheme="majorBidi"/>
          <w:color w:val="000000"/>
          <w:sz w:val="32"/>
          <w:szCs w:val="32"/>
        </w:rPr>
        <w:t>ny foreign</w:t>
      </w:r>
      <w:r w:rsidR="00503D99">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substances capable of inducing an immune response.Many different chemicals of natural and synthetic origin are</w:t>
      </w:r>
      <w:r w:rsidR="00503D99">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 xml:space="preserve">known </w:t>
      </w:r>
      <w:r w:rsidR="00CD6527">
        <w:rPr>
          <w:rFonts w:asciiTheme="majorBidi" w:hAnsiTheme="majorBidi" w:cstheme="majorBidi"/>
          <w:color w:val="000000"/>
          <w:sz w:val="32"/>
          <w:szCs w:val="32"/>
        </w:rPr>
        <w:t xml:space="preserve">as </w:t>
      </w:r>
      <w:r w:rsidRPr="00A6035D">
        <w:rPr>
          <w:rFonts w:asciiTheme="majorBidi" w:hAnsiTheme="majorBidi" w:cstheme="majorBidi"/>
          <w:color w:val="000000"/>
          <w:sz w:val="32"/>
          <w:szCs w:val="32"/>
        </w:rPr>
        <w:t xml:space="preserve">allergens. </w:t>
      </w:r>
    </w:p>
    <w:p w:rsidR="00DC59B3" w:rsidRPr="00A6035D" w:rsidRDefault="00205E0C" w:rsidP="00CD6527">
      <w:pPr>
        <w:autoSpaceDE w:val="0"/>
        <w:autoSpaceDN w:val="0"/>
        <w:bidi w:val="0"/>
        <w:adjustRightInd w:val="0"/>
        <w:spacing w:after="0" w:line="240" w:lineRule="auto"/>
        <w:jc w:val="both"/>
        <w:rPr>
          <w:rFonts w:asciiTheme="majorBidi" w:hAnsiTheme="majorBidi" w:cstheme="majorBidi"/>
          <w:color w:val="000000"/>
          <w:sz w:val="32"/>
          <w:szCs w:val="32"/>
        </w:rPr>
      </w:pPr>
      <w:r w:rsidRPr="00A6035D">
        <w:rPr>
          <w:rFonts w:asciiTheme="majorBidi" w:hAnsiTheme="majorBidi" w:cstheme="majorBidi"/>
          <w:color w:val="000000"/>
          <w:sz w:val="32"/>
          <w:szCs w:val="32"/>
        </w:rPr>
        <w:t>Complex natural organic chemicals, especially</w:t>
      </w:r>
      <w:r w:rsidR="00503D99">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proteins, are more likely to cause an immediate hypersensitivity</w:t>
      </w:r>
      <w:r w:rsidR="00503D99">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response, whereas simple organic compounds, inorganic</w:t>
      </w:r>
      <w:r w:rsidR="00503D99">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chemicals, and metals more commonly cause delayed</w:t>
      </w:r>
      <w:r w:rsidR="00503D99">
        <w:rPr>
          <w:rFonts w:asciiTheme="majorBidi" w:hAnsiTheme="majorBidi" w:cstheme="majorBidi"/>
          <w:color w:val="000000"/>
          <w:sz w:val="32"/>
          <w:szCs w:val="32"/>
        </w:rPr>
        <w:t xml:space="preserve"> </w:t>
      </w:r>
      <w:r w:rsidR="004042CF" w:rsidRPr="00A6035D">
        <w:rPr>
          <w:rFonts w:asciiTheme="majorBidi" w:hAnsiTheme="majorBidi" w:cstheme="majorBidi"/>
          <w:color w:val="000000"/>
          <w:sz w:val="32"/>
          <w:szCs w:val="32"/>
        </w:rPr>
        <w:t>hypersensitivity reactions.</w:t>
      </w:r>
      <w:r w:rsidRPr="00A6035D">
        <w:rPr>
          <w:rFonts w:asciiTheme="majorBidi" w:hAnsiTheme="majorBidi" w:cstheme="majorBidi"/>
          <w:color w:val="000000"/>
          <w:sz w:val="32"/>
          <w:szCs w:val="32"/>
        </w:rPr>
        <w:t xml:space="preserve">Exposure to the allergen can bethrough inhalation, ingestion, injection, or skin contact. </w:t>
      </w:r>
    </w:p>
    <w:p w:rsidR="00DC59B3" w:rsidRPr="00A6035D" w:rsidRDefault="00DC59B3" w:rsidP="00A45481">
      <w:pPr>
        <w:autoSpaceDE w:val="0"/>
        <w:autoSpaceDN w:val="0"/>
        <w:bidi w:val="0"/>
        <w:adjustRightInd w:val="0"/>
        <w:spacing w:after="0" w:line="240" w:lineRule="auto"/>
        <w:jc w:val="both"/>
        <w:rPr>
          <w:rFonts w:asciiTheme="majorBidi" w:hAnsiTheme="majorBidi" w:cstheme="majorBidi"/>
          <w:color w:val="000000"/>
          <w:sz w:val="32"/>
          <w:szCs w:val="32"/>
        </w:rPr>
      </w:pPr>
    </w:p>
    <w:p w:rsidR="005040B0" w:rsidRPr="00E84836" w:rsidRDefault="00297B69" w:rsidP="00A45481">
      <w:pPr>
        <w:autoSpaceDE w:val="0"/>
        <w:autoSpaceDN w:val="0"/>
        <w:bidi w:val="0"/>
        <w:adjustRightInd w:val="0"/>
        <w:spacing w:after="0" w:line="240" w:lineRule="auto"/>
        <w:jc w:val="both"/>
        <w:rPr>
          <w:rFonts w:asciiTheme="majorBidi" w:hAnsiTheme="majorBidi" w:cstheme="majorBidi"/>
          <w:b/>
          <w:bCs/>
          <w:color w:val="000000"/>
          <w:sz w:val="36"/>
          <w:szCs w:val="36"/>
          <w:u w:val="single"/>
        </w:rPr>
      </w:pPr>
      <w:r w:rsidRPr="00E84836">
        <w:rPr>
          <w:rFonts w:asciiTheme="majorBidi" w:hAnsiTheme="majorBidi" w:cstheme="majorBidi"/>
          <w:b/>
          <w:bCs/>
          <w:color w:val="000000"/>
          <w:sz w:val="36"/>
          <w:szCs w:val="36"/>
          <w:u w:val="single"/>
        </w:rPr>
        <w:t>H</w:t>
      </w:r>
      <w:r w:rsidR="00205E0C" w:rsidRPr="00E84836">
        <w:rPr>
          <w:rFonts w:asciiTheme="majorBidi" w:hAnsiTheme="majorBidi" w:cstheme="majorBidi"/>
          <w:b/>
          <w:bCs/>
          <w:color w:val="000000"/>
          <w:sz w:val="36"/>
          <w:szCs w:val="36"/>
          <w:u w:val="single"/>
        </w:rPr>
        <w:t>yper</w:t>
      </w:r>
      <w:r w:rsidR="005040B0" w:rsidRPr="00E84836">
        <w:rPr>
          <w:rFonts w:asciiTheme="majorBidi" w:hAnsiTheme="majorBidi" w:cstheme="majorBidi"/>
          <w:b/>
          <w:bCs/>
          <w:color w:val="000000"/>
          <w:sz w:val="36"/>
          <w:szCs w:val="36"/>
          <w:u w:val="single"/>
        </w:rPr>
        <w:t xml:space="preserve">sensitivity disorders </w:t>
      </w:r>
      <w:r w:rsidRPr="00E84836">
        <w:rPr>
          <w:rFonts w:asciiTheme="majorBidi" w:hAnsiTheme="majorBidi" w:cstheme="majorBidi"/>
          <w:b/>
          <w:bCs/>
          <w:color w:val="000000"/>
          <w:sz w:val="36"/>
          <w:szCs w:val="36"/>
          <w:u w:val="single"/>
        </w:rPr>
        <w:t>are of fo</w:t>
      </w:r>
      <w:r w:rsidR="00205E0C" w:rsidRPr="00E84836">
        <w:rPr>
          <w:rFonts w:asciiTheme="majorBidi" w:hAnsiTheme="majorBidi" w:cstheme="majorBidi"/>
          <w:b/>
          <w:bCs/>
          <w:color w:val="000000"/>
          <w:sz w:val="36"/>
          <w:szCs w:val="36"/>
          <w:u w:val="single"/>
        </w:rPr>
        <w:t>ur types:</w:t>
      </w:r>
    </w:p>
    <w:p w:rsidR="005040B0" w:rsidRPr="007A48BF" w:rsidRDefault="005040B0" w:rsidP="00A45481">
      <w:pPr>
        <w:autoSpaceDE w:val="0"/>
        <w:autoSpaceDN w:val="0"/>
        <w:bidi w:val="0"/>
        <w:adjustRightInd w:val="0"/>
        <w:spacing w:after="0" w:line="240" w:lineRule="auto"/>
        <w:jc w:val="both"/>
        <w:rPr>
          <w:rFonts w:asciiTheme="majorBidi" w:hAnsiTheme="majorBidi" w:cstheme="majorBidi"/>
          <w:b/>
          <w:bCs/>
          <w:color w:val="000000"/>
          <w:sz w:val="36"/>
          <w:szCs w:val="36"/>
        </w:rPr>
      </w:pPr>
    </w:p>
    <w:p w:rsidR="005040B0" w:rsidRPr="00A6035D" w:rsidRDefault="005040B0" w:rsidP="00A45481">
      <w:pPr>
        <w:autoSpaceDE w:val="0"/>
        <w:autoSpaceDN w:val="0"/>
        <w:bidi w:val="0"/>
        <w:adjustRightInd w:val="0"/>
        <w:spacing w:after="0" w:line="240" w:lineRule="auto"/>
        <w:jc w:val="both"/>
        <w:rPr>
          <w:rFonts w:asciiTheme="majorBidi" w:hAnsiTheme="majorBidi" w:cstheme="majorBidi"/>
          <w:color w:val="000000"/>
          <w:sz w:val="32"/>
          <w:szCs w:val="32"/>
        </w:rPr>
      </w:pPr>
      <w:r w:rsidRPr="00A6035D">
        <w:rPr>
          <w:rFonts w:asciiTheme="majorBidi" w:hAnsiTheme="majorBidi" w:cstheme="majorBidi"/>
          <w:color w:val="000000"/>
          <w:sz w:val="32"/>
          <w:szCs w:val="32"/>
        </w:rPr>
        <w:t xml:space="preserve">Type I: </w:t>
      </w:r>
      <w:r w:rsidR="00297B69" w:rsidRPr="00A6035D">
        <w:rPr>
          <w:rFonts w:asciiTheme="majorBidi" w:hAnsiTheme="majorBidi" w:cstheme="majorBidi"/>
          <w:color w:val="000000"/>
          <w:sz w:val="32"/>
          <w:szCs w:val="32"/>
        </w:rPr>
        <w:t>IgE-mediated disorders.</w:t>
      </w:r>
    </w:p>
    <w:p w:rsidR="00E84836" w:rsidRDefault="00E84836" w:rsidP="00A45481">
      <w:pPr>
        <w:autoSpaceDE w:val="0"/>
        <w:autoSpaceDN w:val="0"/>
        <w:bidi w:val="0"/>
        <w:adjustRightInd w:val="0"/>
        <w:spacing w:after="0" w:line="240" w:lineRule="auto"/>
        <w:jc w:val="both"/>
        <w:rPr>
          <w:rFonts w:asciiTheme="majorBidi" w:hAnsiTheme="majorBidi" w:cstheme="majorBidi"/>
          <w:color w:val="000000"/>
          <w:sz w:val="32"/>
          <w:szCs w:val="32"/>
        </w:rPr>
      </w:pPr>
    </w:p>
    <w:p w:rsidR="005040B0" w:rsidRPr="00A6035D" w:rsidRDefault="005040B0" w:rsidP="00E84836">
      <w:pPr>
        <w:autoSpaceDE w:val="0"/>
        <w:autoSpaceDN w:val="0"/>
        <w:bidi w:val="0"/>
        <w:adjustRightInd w:val="0"/>
        <w:spacing w:after="0" w:line="240" w:lineRule="auto"/>
        <w:jc w:val="both"/>
        <w:rPr>
          <w:rFonts w:asciiTheme="majorBidi" w:hAnsiTheme="majorBidi" w:cstheme="majorBidi"/>
          <w:color w:val="000000"/>
          <w:sz w:val="32"/>
          <w:szCs w:val="32"/>
        </w:rPr>
      </w:pPr>
      <w:r w:rsidRPr="00A6035D">
        <w:rPr>
          <w:rFonts w:asciiTheme="majorBidi" w:hAnsiTheme="majorBidi" w:cstheme="majorBidi"/>
          <w:color w:val="000000"/>
          <w:sz w:val="32"/>
          <w:szCs w:val="32"/>
        </w:rPr>
        <w:t>Type II:</w:t>
      </w:r>
      <w:r w:rsidR="00C30050" w:rsidRPr="00A6035D">
        <w:rPr>
          <w:rFonts w:asciiTheme="majorBidi" w:hAnsiTheme="majorBidi" w:cstheme="majorBidi"/>
          <w:color w:val="000000"/>
          <w:sz w:val="32"/>
          <w:szCs w:val="32"/>
        </w:rPr>
        <w:t xml:space="preserve"> A</w:t>
      </w:r>
      <w:r w:rsidR="00205E0C" w:rsidRPr="00A6035D">
        <w:rPr>
          <w:rFonts w:asciiTheme="majorBidi" w:hAnsiTheme="majorBidi" w:cstheme="majorBidi"/>
          <w:color w:val="000000"/>
          <w:sz w:val="32"/>
          <w:szCs w:val="32"/>
        </w:rPr>
        <w:t>ntibody</w:t>
      </w:r>
      <w:r w:rsidR="00297B69" w:rsidRPr="00A6035D">
        <w:rPr>
          <w:rFonts w:asciiTheme="majorBidi" w:hAnsiTheme="majorBidi" w:cstheme="majorBidi"/>
          <w:color w:val="000000"/>
          <w:sz w:val="32"/>
          <w:szCs w:val="32"/>
        </w:rPr>
        <w:t>-mediated (cytotoxic) disorders.</w:t>
      </w:r>
    </w:p>
    <w:p w:rsidR="00150F02" w:rsidRDefault="00150F02" w:rsidP="00A45481">
      <w:pPr>
        <w:autoSpaceDE w:val="0"/>
        <w:autoSpaceDN w:val="0"/>
        <w:bidi w:val="0"/>
        <w:adjustRightInd w:val="0"/>
        <w:spacing w:after="0" w:line="240" w:lineRule="auto"/>
        <w:jc w:val="both"/>
        <w:rPr>
          <w:rFonts w:asciiTheme="majorBidi" w:hAnsiTheme="majorBidi" w:cstheme="majorBidi"/>
          <w:sz w:val="32"/>
          <w:szCs w:val="32"/>
        </w:rPr>
      </w:pPr>
    </w:p>
    <w:p w:rsidR="00E84836" w:rsidRPr="00150F02" w:rsidRDefault="00150F02" w:rsidP="00150F02">
      <w:pPr>
        <w:autoSpaceDE w:val="0"/>
        <w:autoSpaceDN w:val="0"/>
        <w:bidi w:val="0"/>
        <w:adjustRightInd w:val="0"/>
        <w:spacing w:after="0" w:line="240" w:lineRule="auto"/>
        <w:jc w:val="both"/>
        <w:rPr>
          <w:rFonts w:asciiTheme="majorBidi" w:hAnsiTheme="majorBidi" w:cstheme="majorBidi"/>
          <w:color w:val="000000"/>
          <w:sz w:val="28"/>
          <w:szCs w:val="28"/>
        </w:rPr>
      </w:pPr>
      <w:r w:rsidRPr="00150F02">
        <w:rPr>
          <w:rFonts w:asciiTheme="majorBidi" w:hAnsiTheme="majorBidi" w:cstheme="majorBidi"/>
          <w:sz w:val="32"/>
          <w:szCs w:val="32"/>
        </w:rPr>
        <w:t>Type III, Immune-Complex Disorders</w:t>
      </w:r>
    </w:p>
    <w:p w:rsidR="00E84836" w:rsidRDefault="00AB783E" w:rsidP="00A45481">
      <w:pPr>
        <w:autoSpaceDE w:val="0"/>
        <w:autoSpaceDN w:val="0"/>
        <w:bidi w:val="0"/>
        <w:adjustRightInd w:val="0"/>
        <w:spacing w:after="0" w:line="240" w:lineRule="auto"/>
        <w:jc w:val="both"/>
        <w:rPr>
          <w:rFonts w:asciiTheme="majorBidi" w:hAnsiTheme="majorBidi" w:cstheme="majorBidi"/>
          <w:color w:val="000000"/>
          <w:sz w:val="32"/>
          <w:szCs w:val="32"/>
        </w:rPr>
      </w:pPr>
      <w:r>
        <w:rPr>
          <w:rFonts w:asciiTheme="majorBidi" w:hAnsiTheme="majorBidi" w:cstheme="majorBidi"/>
          <w:color w:val="000000"/>
          <w:sz w:val="32"/>
          <w:szCs w:val="32"/>
        </w:rPr>
        <w:t xml:space="preserve">        </w:t>
      </w:r>
    </w:p>
    <w:p w:rsidR="00205E0C" w:rsidRPr="00A6035D" w:rsidRDefault="005040B0" w:rsidP="00E84836">
      <w:pPr>
        <w:autoSpaceDE w:val="0"/>
        <w:autoSpaceDN w:val="0"/>
        <w:bidi w:val="0"/>
        <w:adjustRightInd w:val="0"/>
        <w:spacing w:after="0" w:line="240" w:lineRule="auto"/>
        <w:jc w:val="both"/>
        <w:rPr>
          <w:rFonts w:asciiTheme="majorBidi" w:hAnsiTheme="majorBidi" w:cstheme="majorBidi"/>
          <w:color w:val="000000"/>
          <w:sz w:val="32"/>
          <w:szCs w:val="32"/>
        </w:rPr>
      </w:pPr>
      <w:r w:rsidRPr="00A6035D">
        <w:rPr>
          <w:rFonts w:asciiTheme="majorBidi" w:hAnsiTheme="majorBidi" w:cstheme="majorBidi"/>
          <w:color w:val="000000"/>
          <w:sz w:val="32"/>
          <w:szCs w:val="32"/>
        </w:rPr>
        <w:t>Type IV:</w:t>
      </w:r>
      <w:r w:rsidR="00C30050" w:rsidRPr="00A6035D">
        <w:rPr>
          <w:rFonts w:asciiTheme="majorBidi" w:hAnsiTheme="majorBidi" w:cstheme="majorBidi"/>
          <w:color w:val="000000"/>
          <w:sz w:val="32"/>
          <w:szCs w:val="32"/>
        </w:rPr>
        <w:t xml:space="preserve"> C</w:t>
      </w:r>
      <w:r w:rsidR="00205E0C" w:rsidRPr="00A6035D">
        <w:rPr>
          <w:rFonts w:asciiTheme="majorBidi" w:hAnsiTheme="majorBidi" w:cstheme="majorBidi"/>
          <w:color w:val="000000"/>
          <w:sz w:val="32"/>
          <w:szCs w:val="32"/>
        </w:rPr>
        <w:t>ell-mediated hypersensitivity</w:t>
      </w:r>
      <w:r w:rsidR="00150F02">
        <w:rPr>
          <w:rFonts w:asciiTheme="majorBidi" w:hAnsiTheme="majorBidi" w:cstheme="majorBidi"/>
          <w:color w:val="000000"/>
          <w:sz w:val="32"/>
          <w:szCs w:val="32"/>
        </w:rPr>
        <w:t xml:space="preserve"> </w:t>
      </w:r>
      <w:r w:rsidR="00205E0C" w:rsidRPr="00A6035D">
        <w:rPr>
          <w:rFonts w:asciiTheme="majorBidi" w:hAnsiTheme="majorBidi" w:cstheme="majorBidi"/>
          <w:color w:val="000000"/>
          <w:sz w:val="32"/>
          <w:szCs w:val="32"/>
        </w:rPr>
        <w:t>reactions</w:t>
      </w:r>
      <w:r w:rsidR="00297B69" w:rsidRPr="00A6035D">
        <w:rPr>
          <w:rFonts w:asciiTheme="majorBidi" w:hAnsiTheme="majorBidi" w:cstheme="majorBidi"/>
          <w:color w:val="000000"/>
          <w:sz w:val="32"/>
          <w:szCs w:val="32"/>
        </w:rPr>
        <w:t>.</w:t>
      </w:r>
    </w:p>
    <w:p w:rsidR="005040B0" w:rsidRPr="00A6035D" w:rsidRDefault="005040B0" w:rsidP="00A45481">
      <w:pPr>
        <w:autoSpaceDE w:val="0"/>
        <w:autoSpaceDN w:val="0"/>
        <w:bidi w:val="0"/>
        <w:adjustRightInd w:val="0"/>
        <w:spacing w:after="0" w:line="240" w:lineRule="auto"/>
        <w:jc w:val="both"/>
        <w:rPr>
          <w:rFonts w:asciiTheme="majorBidi" w:hAnsiTheme="majorBidi" w:cstheme="majorBidi"/>
          <w:b/>
          <w:bCs/>
          <w:color w:val="15278C"/>
          <w:sz w:val="32"/>
          <w:szCs w:val="32"/>
        </w:rPr>
      </w:pPr>
    </w:p>
    <w:p w:rsidR="00E75590" w:rsidRDefault="00E75590" w:rsidP="00E84836">
      <w:pPr>
        <w:autoSpaceDE w:val="0"/>
        <w:autoSpaceDN w:val="0"/>
        <w:bidi w:val="0"/>
        <w:adjustRightInd w:val="0"/>
        <w:spacing w:after="0" w:line="240" w:lineRule="auto"/>
        <w:jc w:val="both"/>
        <w:rPr>
          <w:rFonts w:asciiTheme="majorBidi" w:hAnsiTheme="majorBidi" w:cstheme="majorBidi"/>
          <w:b/>
          <w:bCs/>
          <w:sz w:val="36"/>
          <w:szCs w:val="36"/>
          <w:u w:val="single"/>
        </w:rPr>
      </w:pPr>
    </w:p>
    <w:p w:rsidR="00205E0C" w:rsidRPr="00A6035D" w:rsidRDefault="00205E0C" w:rsidP="00E75590">
      <w:pPr>
        <w:autoSpaceDE w:val="0"/>
        <w:autoSpaceDN w:val="0"/>
        <w:bidi w:val="0"/>
        <w:adjustRightInd w:val="0"/>
        <w:spacing w:after="0" w:line="240" w:lineRule="auto"/>
        <w:jc w:val="both"/>
        <w:rPr>
          <w:rFonts w:asciiTheme="majorBidi" w:hAnsiTheme="majorBidi" w:cstheme="majorBidi"/>
          <w:b/>
          <w:bCs/>
          <w:sz w:val="36"/>
          <w:szCs w:val="36"/>
          <w:u w:val="single"/>
        </w:rPr>
      </w:pPr>
      <w:r w:rsidRPr="00A6035D">
        <w:rPr>
          <w:rFonts w:asciiTheme="majorBidi" w:hAnsiTheme="majorBidi" w:cstheme="majorBidi"/>
          <w:b/>
          <w:bCs/>
          <w:sz w:val="36"/>
          <w:szCs w:val="36"/>
          <w:u w:val="single"/>
        </w:rPr>
        <w:lastRenderedPageBreak/>
        <w:t>Type I, IgE-Mediated Disorders</w:t>
      </w:r>
      <w:r w:rsidR="007A48BF">
        <w:rPr>
          <w:rFonts w:asciiTheme="majorBidi" w:hAnsiTheme="majorBidi" w:cstheme="majorBidi"/>
          <w:b/>
          <w:bCs/>
          <w:sz w:val="36"/>
          <w:szCs w:val="36"/>
          <w:u w:val="single"/>
        </w:rPr>
        <w:t xml:space="preserve"> (Immediate type):</w:t>
      </w:r>
    </w:p>
    <w:p w:rsidR="00551891" w:rsidRPr="00A6035D" w:rsidRDefault="00551891" w:rsidP="00A45481">
      <w:pPr>
        <w:autoSpaceDE w:val="0"/>
        <w:autoSpaceDN w:val="0"/>
        <w:bidi w:val="0"/>
        <w:adjustRightInd w:val="0"/>
        <w:spacing w:after="0" w:line="240" w:lineRule="auto"/>
        <w:jc w:val="both"/>
        <w:rPr>
          <w:rFonts w:asciiTheme="majorBidi" w:hAnsiTheme="majorBidi" w:cstheme="majorBidi"/>
          <w:sz w:val="36"/>
          <w:szCs w:val="36"/>
          <w:u w:val="single"/>
        </w:rPr>
      </w:pPr>
    </w:p>
    <w:p w:rsidR="00A42194" w:rsidRDefault="00B043E9" w:rsidP="00FC5647">
      <w:pPr>
        <w:autoSpaceDE w:val="0"/>
        <w:autoSpaceDN w:val="0"/>
        <w:bidi w:val="0"/>
        <w:adjustRightInd w:val="0"/>
        <w:spacing w:after="0" w:line="240" w:lineRule="auto"/>
        <w:jc w:val="both"/>
        <w:rPr>
          <w:rFonts w:asciiTheme="majorBidi" w:hAnsiTheme="majorBidi" w:cstheme="majorBidi"/>
          <w:color w:val="000000"/>
          <w:sz w:val="32"/>
          <w:szCs w:val="32"/>
        </w:rPr>
      </w:pPr>
      <w:r>
        <w:rPr>
          <w:rFonts w:asciiTheme="majorBidi" w:hAnsiTheme="majorBidi" w:cstheme="majorBidi"/>
          <w:color w:val="000000"/>
          <w:sz w:val="32"/>
          <w:szCs w:val="32"/>
        </w:rPr>
        <w:t>They</w:t>
      </w:r>
      <w:r w:rsidR="00205E0C" w:rsidRPr="00A6035D">
        <w:rPr>
          <w:rFonts w:asciiTheme="majorBidi" w:hAnsiTheme="majorBidi" w:cstheme="majorBidi"/>
          <w:color w:val="000000"/>
          <w:sz w:val="32"/>
          <w:szCs w:val="32"/>
        </w:rPr>
        <w:t xml:space="preserve"> are immediate-type </w:t>
      </w:r>
      <w:r>
        <w:rPr>
          <w:rFonts w:asciiTheme="majorBidi" w:hAnsiTheme="majorBidi" w:cstheme="majorBidi"/>
          <w:color w:val="000000"/>
          <w:sz w:val="32"/>
          <w:szCs w:val="32"/>
        </w:rPr>
        <w:t xml:space="preserve">of </w:t>
      </w:r>
      <w:r w:rsidR="00205E0C" w:rsidRPr="00A6035D">
        <w:rPr>
          <w:rFonts w:asciiTheme="majorBidi" w:hAnsiTheme="majorBidi" w:cstheme="majorBidi"/>
          <w:color w:val="000000"/>
          <w:sz w:val="32"/>
          <w:szCs w:val="32"/>
        </w:rPr>
        <w:t>hypersensitivity reactions</w:t>
      </w:r>
      <w:r w:rsidR="00150F02">
        <w:rPr>
          <w:rFonts w:asciiTheme="majorBidi" w:hAnsiTheme="majorBidi" w:cstheme="majorBidi"/>
          <w:color w:val="000000"/>
          <w:sz w:val="32"/>
          <w:szCs w:val="32"/>
        </w:rPr>
        <w:t xml:space="preserve"> </w:t>
      </w:r>
      <w:r w:rsidR="00205E0C" w:rsidRPr="00A6035D">
        <w:rPr>
          <w:rFonts w:asciiTheme="majorBidi" w:hAnsiTheme="majorBidi" w:cstheme="majorBidi"/>
          <w:color w:val="000000"/>
          <w:sz w:val="32"/>
          <w:szCs w:val="32"/>
        </w:rPr>
        <w:t>that are triggered by binding of an allergen to a specific IgE found on the surf</w:t>
      </w:r>
      <w:r w:rsidR="0061771C" w:rsidRPr="00A6035D">
        <w:rPr>
          <w:rFonts w:asciiTheme="majorBidi" w:hAnsiTheme="majorBidi" w:cstheme="majorBidi"/>
          <w:color w:val="000000"/>
          <w:sz w:val="32"/>
          <w:szCs w:val="32"/>
        </w:rPr>
        <w:t>ace of mast cells or basophils.</w:t>
      </w:r>
    </w:p>
    <w:p w:rsidR="00731831" w:rsidRDefault="007A48BF" w:rsidP="007A48BF">
      <w:pPr>
        <w:autoSpaceDE w:val="0"/>
        <w:autoSpaceDN w:val="0"/>
        <w:bidi w:val="0"/>
        <w:adjustRightInd w:val="0"/>
        <w:spacing w:after="0" w:line="240" w:lineRule="auto"/>
        <w:jc w:val="both"/>
        <w:rPr>
          <w:rFonts w:asciiTheme="majorBidi" w:hAnsiTheme="majorBidi" w:cstheme="majorBidi"/>
          <w:sz w:val="32"/>
          <w:szCs w:val="32"/>
        </w:rPr>
      </w:pPr>
      <w:r>
        <w:rPr>
          <w:rFonts w:asciiTheme="majorBidi" w:hAnsiTheme="majorBidi" w:cstheme="majorBidi"/>
          <w:color w:val="000000"/>
          <w:sz w:val="32"/>
          <w:szCs w:val="32"/>
        </w:rPr>
        <w:t>M</w:t>
      </w:r>
      <w:r w:rsidR="00205E0C" w:rsidRPr="00A6035D">
        <w:rPr>
          <w:rFonts w:asciiTheme="majorBidi" w:hAnsiTheme="majorBidi" w:cstheme="majorBidi"/>
          <w:color w:val="000000"/>
          <w:sz w:val="32"/>
          <w:szCs w:val="32"/>
        </w:rPr>
        <w:t xml:space="preserve">ast cells, </w:t>
      </w:r>
      <w:r w:rsidR="00D8520F">
        <w:rPr>
          <w:rFonts w:asciiTheme="majorBidi" w:hAnsiTheme="majorBidi" w:cstheme="majorBidi"/>
          <w:color w:val="000000"/>
          <w:sz w:val="32"/>
          <w:szCs w:val="32"/>
        </w:rPr>
        <w:t>(</w:t>
      </w:r>
      <w:r w:rsidR="00297B69" w:rsidRPr="00A6035D">
        <w:rPr>
          <w:rFonts w:asciiTheme="majorBidi" w:hAnsiTheme="majorBidi" w:cstheme="majorBidi"/>
          <w:color w:val="000000"/>
          <w:sz w:val="32"/>
          <w:szCs w:val="32"/>
        </w:rPr>
        <w:t>tissue cells</w:t>
      </w:r>
      <w:r w:rsidR="00D8520F">
        <w:rPr>
          <w:rFonts w:asciiTheme="majorBidi" w:hAnsiTheme="majorBidi" w:cstheme="majorBidi"/>
          <w:color w:val="000000"/>
          <w:sz w:val="32"/>
          <w:szCs w:val="32"/>
        </w:rPr>
        <w:t>)</w:t>
      </w:r>
      <w:r w:rsidR="00297B69" w:rsidRPr="00A6035D">
        <w:rPr>
          <w:rFonts w:asciiTheme="majorBidi" w:hAnsiTheme="majorBidi" w:cstheme="majorBidi"/>
          <w:color w:val="000000"/>
          <w:sz w:val="32"/>
          <w:szCs w:val="32"/>
        </w:rPr>
        <w:t xml:space="preserve">, and basophils, </w:t>
      </w:r>
      <w:r w:rsidR="00D8520F">
        <w:rPr>
          <w:rFonts w:asciiTheme="majorBidi" w:hAnsiTheme="majorBidi" w:cstheme="majorBidi"/>
          <w:color w:val="000000"/>
          <w:sz w:val="32"/>
          <w:szCs w:val="32"/>
        </w:rPr>
        <w:t>(</w:t>
      </w:r>
      <w:r w:rsidR="00205E0C" w:rsidRPr="00A6035D">
        <w:rPr>
          <w:rFonts w:asciiTheme="majorBidi" w:hAnsiTheme="majorBidi" w:cstheme="majorBidi"/>
          <w:color w:val="000000"/>
          <w:sz w:val="32"/>
          <w:szCs w:val="32"/>
        </w:rPr>
        <w:t>blood cells</w:t>
      </w:r>
      <w:r w:rsidR="00D8520F">
        <w:rPr>
          <w:rFonts w:asciiTheme="majorBidi" w:hAnsiTheme="majorBidi" w:cstheme="majorBidi"/>
          <w:color w:val="000000"/>
          <w:sz w:val="32"/>
          <w:szCs w:val="32"/>
        </w:rPr>
        <w:t>)</w:t>
      </w:r>
      <w:r w:rsidR="00205E0C" w:rsidRPr="00A6035D">
        <w:rPr>
          <w:rFonts w:asciiTheme="majorBidi" w:hAnsiTheme="majorBidi" w:cstheme="majorBidi"/>
          <w:color w:val="000000"/>
          <w:sz w:val="32"/>
          <w:szCs w:val="32"/>
        </w:rPr>
        <w:t>, are derived from bl</w:t>
      </w:r>
      <w:r w:rsidR="00D8520F">
        <w:rPr>
          <w:rFonts w:asciiTheme="majorBidi" w:hAnsiTheme="majorBidi" w:cstheme="majorBidi"/>
          <w:color w:val="000000"/>
          <w:sz w:val="32"/>
          <w:szCs w:val="32"/>
        </w:rPr>
        <w:t>ood</w:t>
      </w:r>
      <w:r w:rsidR="00205E0C" w:rsidRPr="00A6035D">
        <w:rPr>
          <w:rFonts w:asciiTheme="majorBidi" w:hAnsiTheme="majorBidi" w:cstheme="majorBidi"/>
          <w:color w:val="000000"/>
          <w:sz w:val="32"/>
          <w:szCs w:val="32"/>
        </w:rPr>
        <w:t xml:space="preserve"> precursor</w:t>
      </w:r>
      <w:r w:rsidR="00150F02">
        <w:rPr>
          <w:rFonts w:asciiTheme="majorBidi" w:hAnsiTheme="majorBidi" w:cstheme="majorBidi"/>
          <w:color w:val="000000"/>
          <w:sz w:val="32"/>
          <w:szCs w:val="32"/>
        </w:rPr>
        <w:t xml:space="preserve"> </w:t>
      </w:r>
      <w:r w:rsidR="00205E0C" w:rsidRPr="00A6035D">
        <w:rPr>
          <w:rFonts w:asciiTheme="majorBidi" w:hAnsiTheme="majorBidi" w:cstheme="majorBidi"/>
          <w:color w:val="000000"/>
          <w:sz w:val="32"/>
          <w:szCs w:val="32"/>
        </w:rPr>
        <w:t>cells. Mast cells are distributed throughout</w:t>
      </w:r>
      <w:r w:rsidR="00205E0C" w:rsidRPr="00A6035D">
        <w:rPr>
          <w:rFonts w:asciiTheme="majorBidi" w:hAnsiTheme="majorBidi" w:cstheme="majorBidi"/>
          <w:sz w:val="32"/>
          <w:szCs w:val="32"/>
        </w:rPr>
        <w:t xml:space="preserve"> connective tissue, </w:t>
      </w:r>
      <w:r w:rsidR="009B1560" w:rsidRPr="00A6035D">
        <w:rPr>
          <w:rFonts w:asciiTheme="majorBidi" w:hAnsiTheme="majorBidi" w:cstheme="majorBidi"/>
          <w:sz w:val="32"/>
          <w:szCs w:val="32"/>
        </w:rPr>
        <w:t>near surfaces that are exposed to environmental</w:t>
      </w:r>
      <w:r w:rsidR="00150F02">
        <w:rPr>
          <w:rFonts w:asciiTheme="majorBidi" w:hAnsiTheme="majorBidi" w:cstheme="majorBidi"/>
          <w:sz w:val="32"/>
          <w:szCs w:val="32"/>
        </w:rPr>
        <w:t xml:space="preserve"> </w:t>
      </w:r>
      <w:r w:rsidR="009B1560" w:rsidRPr="00A6035D">
        <w:rPr>
          <w:rFonts w:asciiTheme="majorBidi" w:hAnsiTheme="majorBidi" w:cstheme="majorBidi"/>
          <w:sz w:val="32"/>
          <w:szCs w:val="32"/>
        </w:rPr>
        <w:t>antigens</w:t>
      </w:r>
      <w:r w:rsidR="00150F02">
        <w:rPr>
          <w:rFonts w:asciiTheme="majorBidi" w:hAnsiTheme="majorBidi" w:cstheme="majorBidi"/>
          <w:sz w:val="32"/>
          <w:szCs w:val="32"/>
        </w:rPr>
        <w:t xml:space="preserve"> </w:t>
      </w:r>
      <w:r w:rsidR="00205E0C" w:rsidRPr="00A6035D">
        <w:rPr>
          <w:rFonts w:asciiTheme="majorBidi" w:hAnsiTheme="majorBidi" w:cstheme="majorBidi"/>
          <w:sz w:val="32"/>
          <w:szCs w:val="32"/>
        </w:rPr>
        <w:t>especially in areas beneath the skin and mucous</w:t>
      </w:r>
      <w:r w:rsidR="00150F02">
        <w:rPr>
          <w:rFonts w:asciiTheme="majorBidi" w:hAnsiTheme="majorBidi" w:cstheme="majorBidi"/>
          <w:sz w:val="32"/>
          <w:szCs w:val="32"/>
        </w:rPr>
        <w:t xml:space="preserve"> </w:t>
      </w:r>
      <w:r w:rsidR="00205E0C" w:rsidRPr="00A6035D">
        <w:rPr>
          <w:rFonts w:asciiTheme="majorBidi" w:hAnsiTheme="majorBidi" w:cstheme="majorBidi"/>
          <w:sz w:val="32"/>
          <w:szCs w:val="32"/>
        </w:rPr>
        <w:t>membranes of the respiratory, gastrointestinal, and genitourinary</w:t>
      </w:r>
      <w:r w:rsidR="00150F02">
        <w:rPr>
          <w:rFonts w:asciiTheme="majorBidi" w:hAnsiTheme="majorBidi" w:cstheme="majorBidi"/>
          <w:sz w:val="32"/>
          <w:szCs w:val="32"/>
        </w:rPr>
        <w:t xml:space="preserve"> </w:t>
      </w:r>
      <w:r w:rsidR="00205E0C" w:rsidRPr="00A6035D">
        <w:rPr>
          <w:rFonts w:asciiTheme="majorBidi" w:hAnsiTheme="majorBidi" w:cstheme="majorBidi"/>
          <w:sz w:val="32"/>
          <w:szCs w:val="32"/>
        </w:rPr>
        <w:t xml:space="preserve">tracts, and adjacent </w:t>
      </w:r>
      <w:r w:rsidR="009B1560">
        <w:rPr>
          <w:rFonts w:asciiTheme="majorBidi" w:hAnsiTheme="majorBidi" w:cstheme="majorBidi"/>
          <w:sz w:val="32"/>
          <w:szCs w:val="32"/>
        </w:rPr>
        <w:t>to blood and lymph vessels.</w:t>
      </w:r>
    </w:p>
    <w:p w:rsidR="00B81B92" w:rsidRDefault="00B81B92" w:rsidP="0090301B">
      <w:pPr>
        <w:autoSpaceDE w:val="0"/>
        <w:autoSpaceDN w:val="0"/>
        <w:bidi w:val="0"/>
        <w:adjustRightInd w:val="0"/>
        <w:spacing w:after="0" w:line="240" w:lineRule="auto"/>
        <w:jc w:val="both"/>
        <w:rPr>
          <w:rFonts w:asciiTheme="majorBidi" w:hAnsiTheme="majorBidi" w:cstheme="majorBidi"/>
          <w:color w:val="000000"/>
          <w:sz w:val="32"/>
          <w:szCs w:val="32"/>
        </w:rPr>
      </w:pPr>
      <w:r>
        <w:rPr>
          <w:rFonts w:asciiTheme="majorBidi" w:hAnsiTheme="majorBidi" w:cstheme="majorBidi"/>
          <w:sz w:val="32"/>
          <w:szCs w:val="32"/>
        </w:rPr>
        <w:t>Basophil</w:t>
      </w:r>
      <w:r w:rsidR="0090301B">
        <w:rPr>
          <w:rFonts w:asciiTheme="majorBidi" w:hAnsiTheme="majorBidi" w:cstheme="majorBidi"/>
          <w:sz w:val="32"/>
          <w:szCs w:val="32"/>
        </w:rPr>
        <w:t>s</w:t>
      </w:r>
      <w:r>
        <w:rPr>
          <w:rFonts w:asciiTheme="majorBidi" w:hAnsiTheme="majorBidi" w:cstheme="majorBidi"/>
          <w:sz w:val="32"/>
          <w:szCs w:val="32"/>
        </w:rPr>
        <w:t xml:space="preserve"> are similar to mast cell in many aspects</w:t>
      </w:r>
      <w:r w:rsidR="0090301B">
        <w:rPr>
          <w:rFonts w:asciiTheme="majorBidi" w:hAnsiTheme="majorBidi" w:cstheme="majorBidi"/>
          <w:sz w:val="32"/>
          <w:szCs w:val="32"/>
        </w:rPr>
        <w:t xml:space="preserve"> but</w:t>
      </w:r>
      <w:r w:rsidR="00E465D8">
        <w:rPr>
          <w:rFonts w:asciiTheme="majorBidi" w:hAnsiTheme="majorBidi" w:cstheme="majorBidi"/>
          <w:sz w:val="32"/>
          <w:szCs w:val="32"/>
        </w:rPr>
        <w:t xml:space="preserve"> </w:t>
      </w:r>
      <w:r w:rsidR="0090301B">
        <w:rPr>
          <w:rFonts w:asciiTheme="majorBidi" w:hAnsiTheme="majorBidi" w:cstheme="majorBidi"/>
          <w:sz w:val="32"/>
          <w:szCs w:val="32"/>
        </w:rPr>
        <w:t>its role in this type of hypersensitivity is not well established because it is not present in the tissues but circulating in the blood.</w:t>
      </w:r>
    </w:p>
    <w:p w:rsidR="0061771C" w:rsidRPr="00A6035D" w:rsidRDefault="00205E0C" w:rsidP="0090301B">
      <w:pPr>
        <w:autoSpaceDE w:val="0"/>
        <w:autoSpaceDN w:val="0"/>
        <w:bidi w:val="0"/>
        <w:adjustRightInd w:val="0"/>
        <w:spacing w:after="0" w:line="240" w:lineRule="auto"/>
        <w:jc w:val="both"/>
        <w:rPr>
          <w:rFonts w:asciiTheme="majorBidi" w:hAnsiTheme="majorBidi" w:cstheme="majorBidi"/>
          <w:sz w:val="32"/>
          <w:szCs w:val="32"/>
        </w:rPr>
      </w:pPr>
      <w:r w:rsidRPr="00A6035D">
        <w:rPr>
          <w:rFonts w:asciiTheme="majorBidi" w:hAnsiTheme="majorBidi" w:cstheme="majorBidi"/>
          <w:sz w:val="32"/>
          <w:szCs w:val="32"/>
        </w:rPr>
        <w:t>Mast cells and basophil</w:t>
      </w:r>
      <w:r w:rsidR="00E465D8">
        <w:rPr>
          <w:rFonts w:asciiTheme="majorBidi" w:hAnsiTheme="majorBidi" w:cstheme="majorBidi"/>
          <w:sz w:val="32"/>
          <w:szCs w:val="32"/>
        </w:rPr>
        <w:t xml:space="preserve"> </w:t>
      </w:r>
      <w:r w:rsidRPr="00A6035D">
        <w:rPr>
          <w:rFonts w:asciiTheme="majorBidi" w:hAnsiTheme="majorBidi" w:cstheme="majorBidi"/>
          <w:sz w:val="32"/>
          <w:szCs w:val="32"/>
        </w:rPr>
        <w:t>shave granules that contain potent mediators of allergic reactions. During the sensitization, the allergen-specific IgE antibodies attach to receptors</w:t>
      </w:r>
      <w:r w:rsidR="00E465D8">
        <w:rPr>
          <w:rFonts w:asciiTheme="majorBidi" w:hAnsiTheme="majorBidi" w:cstheme="majorBidi"/>
          <w:sz w:val="32"/>
          <w:szCs w:val="32"/>
        </w:rPr>
        <w:t xml:space="preserve"> </w:t>
      </w:r>
      <w:r w:rsidRPr="00A6035D">
        <w:rPr>
          <w:rFonts w:asciiTheme="majorBidi" w:hAnsiTheme="majorBidi" w:cstheme="majorBidi"/>
          <w:sz w:val="32"/>
          <w:szCs w:val="32"/>
        </w:rPr>
        <w:t xml:space="preserve">on the surface of </w:t>
      </w:r>
      <w:r w:rsidR="00D8520F">
        <w:rPr>
          <w:rFonts w:asciiTheme="majorBidi" w:hAnsiTheme="majorBidi" w:cstheme="majorBidi"/>
          <w:sz w:val="32"/>
          <w:szCs w:val="32"/>
        </w:rPr>
        <w:t xml:space="preserve">these </w:t>
      </w:r>
      <w:r w:rsidR="007C392E">
        <w:rPr>
          <w:rFonts w:asciiTheme="majorBidi" w:hAnsiTheme="majorBidi" w:cstheme="majorBidi"/>
          <w:sz w:val="32"/>
          <w:szCs w:val="32"/>
        </w:rPr>
        <w:t>cells</w:t>
      </w:r>
      <w:r w:rsidR="00E465D8">
        <w:rPr>
          <w:rFonts w:asciiTheme="majorBidi" w:hAnsiTheme="majorBidi" w:cstheme="majorBidi"/>
          <w:sz w:val="32"/>
          <w:szCs w:val="32"/>
        </w:rPr>
        <w:t xml:space="preserve"> </w:t>
      </w:r>
      <w:r w:rsidRPr="00A6035D">
        <w:rPr>
          <w:rFonts w:asciiTheme="majorBidi" w:hAnsiTheme="majorBidi" w:cstheme="majorBidi"/>
          <w:sz w:val="32"/>
          <w:szCs w:val="32"/>
        </w:rPr>
        <w:t>triggers a series of events that lead</w:t>
      </w:r>
      <w:r w:rsidR="00E465D8">
        <w:rPr>
          <w:rFonts w:asciiTheme="majorBidi" w:hAnsiTheme="majorBidi" w:cstheme="majorBidi"/>
          <w:sz w:val="32"/>
          <w:szCs w:val="32"/>
        </w:rPr>
        <w:t xml:space="preserve"> </w:t>
      </w:r>
      <w:r w:rsidRPr="00A6035D">
        <w:rPr>
          <w:rFonts w:asciiTheme="majorBidi" w:hAnsiTheme="majorBidi" w:cstheme="majorBidi"/>
          <w:sz w:val="32"/>
          <w:szCs w:val="32"/>
        </w:rPr>
        <w:t>to degranulation of the sensitized cells, causing</w:t>
      </w:r>
      <w:r w:rsidR="00E465D8">
        <w:rPr>
          <w:rFonts w:asciiTheme="majorBidi" w:hAnsiTheme="majorBidi" w:cstheme="majorBidi"/>
          <w:sz w:val="32"/>
          <w:szCs w:val="32"/>
        </w:rPr>
        <w:t xml:space="preserve"> </w:t>
      </w:r>
      <w:r w:rsidRPr="00A6035D">
        <w:rPr>
          <w:rFonts w:asciiTheme="majorBidi" w:hAnsiTheme="majorBidi" w:cstheme="majorBidi"/>
          <w:sz w:val="32"/>
          <w:szCs w:val="32"/>
        </w:rPr>
        <w:t>release of their allergy</w:t>
      </w:r>
      <w:r w:rsidR="00142036" w:rsidRPr="00A6035D">
        <w:rPr>
          <w:rFonts w:asciiTheme="majorBidi" w:hAnsiTheme="majorBidi" w:cstheme="majorBidi"/>
          <w:sz w:val="32"/>
          <w:szCs w:val="32"/>
        </w:rPr>
        <w:t>-producing mediators</w:t>
      </w:r>
      <w:r w:rsidR="0061771C" w:rsidRPr="00A6035D">
        <w:rPr>
          <w:rFonts w:asciiTheme="majorBidi" w:hAnsiTheme="majorBidi" w:cstheme="majorBidi"/>
          <w:sz w:val="32"/>
          <w:szCs w:val="32"/>
        </w:rPr>
        <w:t xml:space="preserve"> which</w:t>
      </w:r>
      <w:r w:rsidR="003562D3">
        <w:rPr>
          <w:rFonts w:asciiTheme="majorBidi" w:hAnsiTheme="majorBidi" w:cstheme="majorBidi"/>
          <w:sz w:val="32"/>
          <w:szCs w:val="32"/>
        </w:rPr>
        <w:t xml:space="preserve"> i</w:t>
      </w:r>
      <w:r w:rsidRPr="00A6035D">
        <w:rPr>
          <w:rFonts w:asciiTheme="majorBidi" w:hAnsiTheme="majorBidi" w:cstheme="majorBidi"/>
          <w:sz w:val="32"/>
          <w:szCs w:val="32"/>
        </w:rPr>
        <w:t>nclude</w:t>
      </w:r>
      <w:r w:rsidR="000E6E64">
        <w:rPr>
          <w:rFonts w:asciiTheme="majorBidi" w:hAnsiTheme="majorBidi" w:cstheme="majorBidi"/>
          <w:sz w:val="32"/>
          <w:szCs w:val="32"/>
        </w:rPr>
        <w:t>:</w:t>
      </w:r>
    </w:p>
    <w:p w:rsidR="0061771C" w:rsidRPr="00FC5647" w:rsidRDefault="00205E0C" w:rsidP="00FC5647">
      <w:pPr>
        <w:autoSpaceDE w:val="0"/>
        <w:autoSpaceDN w:val="0"/>
        <w:bidi w:val="0"/>
        <w:adjustRightInd w:val="0"/>
        <w:spacing w:after="0" w:line="240" w:lineRule="auto"/>
        <w:jc w:val="both"/>
        <w:rPr>
          <w:rFonts w:asciiTheme="majorBidi" w:hAnsiTheme="majorBidi" w:cstheme="majorBidi"/>
          <w:sz w:val="32"/>
          <w:szCs w:val="32"/>
        </w:rPr>
      </w:pPr>
      <w:r w:rsidRPr="00FC5647">
        <w:rPr>
          <w:rFonts w:asciiTheme="majorBidi" w:hAnsiTheme="majorBidi" w:cstheme="majorBidi"/>
          <w:b/>
          <w:bCs/>
          <w:sz w:val="32"/>
          <w:szCs w:val="32"/>
        </w:rPr>
        <w:t>Histamine</w:t>
      </w:r>
      <w:r w:rsidR="00A724D0" w:rsidRPr="00FC5647">
        <w:rPr>
          <w:rFonts w:asciiTheme="majorBidi" w:hAnsiTheme="majorBidi" w:cstheme="majorBidi"/>
          <w:sz w:val="32"/>
          <w:szCs w:val="32"/>
        </w:rPr>
        <w:t xml:space="preserve">, </w:t>
      </w:r>
      <w:r w:rsidRPr="00FC5647">
        <w:rPr>
          <w:rFonts w:asciiTheme="majorBidi" w:hAnsiTheme="majorBidi" w:cstheme="majorBidi"/>
          <w:sz w:val="32"/>
          <w:szCs w:val="32"/>
        </w:rPr>
        <w:t>a potent vasodilator that increases the permeability of capillaries</w:t>
      </w:r>
      <w:r w:rsidR="00A724D0" w:rsidRPr="00FC5647">
        <w:rPr>
          <w:rFonts w:asciiTheme="majorBidi" w:hAnsiTheme="majorBidi" w:cstheme="majorBidi"/>
          <w:sz w:val="32"/>
          <w:szCs w:val="32"/>
        </w:rPr>
        <w:t xml:space="preserve"> and venules,</w:t>
      </w:r>
      <w:r w:rsidRPr="00FC5647">
        <w:rPr>
          <w:rFonts w:asciiTheme="majorBidi" w:hAnsiTheme="majorBidi" w:cstheme="majorBidi"/>
          <w:sz w:val="32"/>
          <w:szCs w:val="32"/>
        </w:rPr>
        <w:t xml:space="preserve"> causes bronchoconstriction and increasedsecretion of mucus. </w:t>
      </w:r>
    </w:p>
    <w:p w:rsidR="00205E0C" w:rsidRPr="00FC5647" w:rsidRDefault="00205E0C" w:rsidP="00FC5647">
      <w:pPr>
        <w:autoSpaceDE w:val="0"/>
        <w:autoSpaceDN w:val="0"/>
        <w:bidi w:val="0"/>
        <w:adjustRightInd w:val="0"/>
        <w:spacing w:after="0" w:line="240" w:lineRule="auto"/>
        <w:jc w:val="both"/>
        <w:rPr>
          <w:rFonts w:asciiTheme="majorBidi" w:hAnsiTheme="majorBidi" w:cstheme="majorBidi"/>
          <w:sz w:val="32"/>
          <w:szCs w:val="32"/>
        </w:rPr>
      </w:pPr>
      <w:r w:rsidRPr="00FC5647">
        <w:rPr>
          <w:rFonts w:asciiTheme="majorBidi" w:hAnsiTheme="majorBidi" w:cstheme="majorBidi"/>
          <w:b/>
          <w:bCs/>
          <w:sz w:val="32"/>
          <w:szCs w:val="32"/>
        </w:rPr>
        <w:t>Acetylcholine</w:t>
      </w:r>
      <w:r w:rsidRPr="00FC5647">
        <w:rPr>
          <w:rFonts w:asciiTheme="majorBidi" w:hAnsiTheme="majorBidi" w:cstheme="majorBidi"/>
          <w:sz w:val="32"/>
          <w:szCs w:val="32"/>
        </w:rPr>
        <w:t xml:space="preserve"> produces bronchialsmooth muscle contraction and dilation of small blood vessels.</w:t>
      </w:r>
    </w:p>
    <w:p w:rsidR="00FC5647" w:rsidRDefault="008B6FCC" w:rsidP="00FC5647">
      <w:pPr>
        <w:autoSpaceDE w:val="0"/>
        <w:autoSpaceDN w:val="0"/>
        <w:bidi w:val="0"/>
        <w:adjustRightInd w:val="0"/>
        <w:spacing w:after="0" w:line="240" w:lineRule="auto"/>
        <w:ind w:right="-341"/>
        <w:jc w:val="both"/>
        <w:rPr>
          <w:rFonts w:asciiTheme="majorBidi" w:hAnsiTheme="majorBidi" w:cstheme="majorBidi"/>
          <w:sz w:val="32"/>
          <w:szCs w:val="32"/>
        </w:rPr>
      </w:pPr>
      <w:r w:rsidRPr="00FC5647">
        <w:rPr>
          <w:rFonts w:asciiTheme="majorBidi" w:hAnsiTheme="majorBidi" w:cstheme="majorBidi"/>
          <w:b/>
          <w:bCs/>
          <w:sz w:val="32"/>
          <w:szCs w:val="32"/>
        </w:rPr>
        <w:t>P</w:t>
      </w:r>
      <w:r w:rsidR="00205E0C" w:rsidRPr="00FC5647">
        <w:rPr>
          <w:rFonts w:asciiTheme="majorBidi" w:hAnsiTheme="majorBidi" w:cstheme="majorBidi"/>
          <w:b/>
          <w:bCs/>
          <w:sz w:val="32"/>
          <w:szCs w:val="32"/>
        </w:rPr>
        <w:t>roteases</w:t>
      </w:r>
      <w:r w:rsidR="00205E0C" w:rsidRPr="00FC5647">
        <w:rPr>
          <w:rFonts w:asciiTheme="majorBidi" w:hAnsiTheme="majorBidi" w:cstheme="majorBidi"/>
          <w:sz w:val="32"/>
          <w:szCs w:val="32"/>
        </w:rPr>
        <w:t xml:space="preserve"> generate kinins and cleave </w:t>
      </w:r>
      <w:r w:rsidR="00FC5647" w:rsidRPr="00FC5647">
        <w:rPr>
          <w:rFonts w:asciiTheme="majorBidi" w:hAnsiTheme="majorBidi" w:cstheme="majorBidi"/>
          <w:sz w:val="32"/>
          <w:szCs w:val="32"/>
        </w:rPr>
        <w:t>complement</w:t>
      </w:r>
      <w:r w:rsidR="00FC5647">
        <w:rPr>
          <w:rFonts w:asciiTheme="majorBidi" w:hAnsiTheme="majorBidi" w:cstheme="majorBidi"/>
          <w:sz w:val="32"/>
          <w:szCs w:val="32"/>
        </w:rPr>
        <w:t xml:space="preserve"> components</w:t>
      </w:r>
    </w:p>
    <w:p w:rsidR="000E6E64" w:rsidRDefault="00205E0C" w:rsidP="00FC5647">
      <w:pPr>
        <w:autoSpaceDE w:val="0"/>
        <w:autoSpaceDN w:val="0"/>
        <w:bidi w:val="0"/>
        <w:adjustRightInd w:val="0"/>
        <w:spacing w:after="0" w:line="240" w:lineRule="auto"/>
        <w:ind w:right="-341"/>
        <w:jc w:val="both"/>
        <w:rPr>
          <w:rFonts w:asciiTheme="majorBidi" w:hAnsiTheme="majorBidi" w:cstheme="majorBidi"/>
          <w:sz w:val="32"/>
          <w:szCs w:val="32"/>
        </w:rPr>
      </w:pPr>
      <w:r w:rsidRPr="00A6035D">
        <w:rPr>
          <w:rFonts w:asciiTheme="majorBidi" w:hAnsiTheme="majorBidi" w:cstheme="majorBidi"/>
          <w:sz w:val="32"/>
          <w:szCs w:val="32"/>
        </w:rPr>
        <w:t>to produce additional chemotactic and inflammatory</w:t>
      </w:r>
      <w:r w:rsidR="00E465D8">
        <w:rPr>
          <w:rFonts w:asciiTheme="majorBidi" w:hAnsiTheme="majorBidi" w:cstheme="majorBidi"/>
          <w:sz w:val="32"/>
          <w:szCs w:val="32"/>
        </w:rPr>
        <w:t xml:space="preserve"> </w:t>
      </w:r>
      <w:r w:rsidRPr="00A6035D">
        <w:rPr>
          <w:rFonts w:asciiTheme="majorBidi" w:hAnsiTheme="majorBidi" w:cstheme="majorBidi"/>
          <w:sz w:val="32"/>
          <w:szCs w:val="32"/>
        </w:rPr>
        <w:t xml:space="preserve">mediators. </w:t>
      </w:r>
    </w:p>
    <w:p w:rsidR="0061771C" w:rsidRPr="00FC5647" w:rsidRDefault="009A1035" w:rsidP="00FC5647">
      <w:pPr>
        <w:autoSpaceDE w:val="0"/>
        <w:autoSpaceDN w:val="0"/>
        <w:bidi w:val="0"/>
        <w:adjustRightInd w:val="0"/>
        <w:spacing w:after="0" w:line="240" w:lineRule="auto"/>
        <w:jc w:val="both"/>
        <w:rPr>
          <w:rFonts w:asciiTheme="majorBidi" w:hAnsiTheme="majorBidi" w:cstheme="majorBidi"/>
          <w:sz w:val="32"/>
          <w:szCs w:val="32"/>
        </w:rPr>
      </w:pPr>
      <w:r w:rsidRPr="00FC5647">
        <w:rPr>
          <w:rFonts w:asciiTheme="majorBidi" w:hAnsiTheme="majorBidi" w:cstheme="majorBidi"/>
          <w:b/>
          <w:bCs/>
          <w:sz w:val="32"/>
          <w:szCs w:val="32"/>
        </w:rPr>
        <w:t>L</w:t>
      </w:r>
      <w:r w:rsidR="00205E0C" w:rsidRPr="00FC5647">
        <w:rPr>
          <w:rFonts w:asciiTheme="majorBidi" w:hAnsiTheme="majorBidi" w:cstheme="majorBidi"/>
          <w:b/>
          <w:bCs/>
          <w:sz w:val="32"/>
          <w:szCs w:val="32"/>
        </w:rPr>
        <w:t>eukotrienes</w:t>
      </w:r>
      <w:r w:rsidR="00E465D8">
        <w:rPr>
          <w:rFonts w:asciiTheme="majorBidi" w:hAnsiTheme="majorBidi" w:cstheme="majorBidi"/>
          <w:sz w:val="32"/>
          <w:szCs w:val="32"/>
        </w:rPr>
        <w:t xml:space="preserve"> </w:t>
      </w:r>
      <w:r w:rsidR="00205E0C" w:rsidRPr="00FC5647">
        <w:rPr>
          <w:rFonts w:asciiTheme="majorBidi" w:hAnsiTheme="majorBidi" w:cstheme="majorBidi"/>
          <w:sz w:val="32"/>
          <w:szCs w:val="32"/>
        </w:rPr>
        <w:t xml:space="preserve">and </w:t>
      </w:r>
      <w:r w:rsidR="007C392E" w:rsidRPr="00FC5647">
        <w:rPr>
          <w:rFonts w:asciiTheme="majorBidi" w:hAnsiTheme="majorBidi" w:cstheme="majorBidi"/>
          <w:b/>
          <w:bCs/>
          <w:sz w:val="32"/>
          <w:szCs w:val="32"/>
        </w:rPr>
        <w:t>prostaglandins</w:t>
      </w:r>
      <w:r w:rsidR="00205E0C" w:rsidRPr="00FC5647">
        <w:rPr>
          <w:rFonts w:asciiTheme="majorBidi" w:hAnsiTheme="majorBidi" w:cstheme="majorBidi"/>
          <w:sz w:val="32"/>
          <w:szCs w:val="32"/>
        </w:rPr>
        <w:t xml:space="preserve"> produce responses similar to those of histamine</w:t>
      </w:r>
      <w:r w:rsidR="00E465D8">
        <w:rPr>
          <w:rFonts w:asciiTheme="majorBidi" w:hAnsiTheme="majorBidi" w:cstheme="majorBidi"/>
          <w:sz w:val="32"/>
          <w:szCs w:val="32"/>
        </w:rPr>
        <w:t xml:space="preserve"> </w:t>
      </w:r>
      <w:r w:rsidR="00205E0C" w:rsidRPr="00FC5647">
        <w:rPr>
          <w:rFonts w:asciiTheme="majorBidi" w:hAnsiTheme="majorBidi" w:cstheme="majorBidi"/>
          <w:sz w:val="32"/>
          <w:szCs w:val="32"/>
        </w:rPr>
        <w:t>and acetylcholine, although their effects are delayed</w:t>
      </w:r>
      <w:r w:rsidR="00E465D8">
        <w:rPr>
          <w:rFonts w:asciiTheme="majorBidi" w:hAnsiTheme="majorBidi" w:cstheme="majorBidi"/>
          <w:sz w:val="32"/>
          <w:szCs w:val="32"/>
        </w:rPr>
        <w:t xml:space="preserve"> </w:t>
      </w:r>
      <w:r w:rsidR="00205E0C" w:rsidRPr="00FC5647">
        <w:rPr>
          <w:rFonts w:asciiTheme="majorBidi" w:hAnsiTheme="majorBidi" w:cstheme="majorBidi"/>
          <w:sz w:val="32"/>
          <w:szCs w:val="32"/>
        </w:rPr>
        <w:t xml:space="preserve">and prolonged by comparison. </w:t>
      </w:r>
    </w:p>
    <w:p w:rsidR="000E6E64" w:rsidRPr="008A4069" w:rsidRDefault="00636361" w:rsidP="008A4069">
      <w:pPr>
        <w:autoSpaceDE w:val="0"/>
        <w:autoSpaceDN w:val="0"/>
        <w:bidi w:val="0"/>
        <w:adjustRightInd w:val="0"/>
        <w:spacing w:after="0" w:line="240" w:lineRule="auto"/>
        <w:jc w:val="both"/>
        <w:rPr>
          <w:rFonts w:asciiTheme="majorBidi" w:hAnsiTheme="majorBidi" w:cstheme="majorBidi"/>
          <w:sz w:val="32"/>
          <w:szCs w:val="32"/>
        </w:rPr>
      </w:pPr>
      <w:r w:rsidRPr="008A4069">
        <w:rPr>
          <w:rFonts w:asciiTheme="majorBidi" w:hAnsiTheme="majorBidi" w:cstheme="majorBidi"/>
          <w:b/>
          <w:bCs/>
          <w:sz w:val="32"/>
          <w:szCs w:val="32"/>
        </w:rPr>
        <w:t>Platelet-activat</w:t>
      </w:r>
      <w:r w:rsidR="00E465D8">
        <w:rPr>
          <w:rFonts w:asciiTheme="majorBidi" w:hAnsiTheme="majorBidi" w:cstheme="majorBidi"/>
          <w:b/>
          <w:bCs/>
          <w:sz w:val="32"/>
          <w:szCs w:val="32"/>
        </w:rPr>
        <w:t xml:space="preserve">ing </w:t>
      </w:r>
      <w:r w:rsidR="00205E0C" w:rsidRPr="008A4069">
        <w:rPr>
          <w:rFonts w:asciiTheme="majorBidi" w:hAnsiTheme="majorBidi" w:cstheme="majorBidi"/>
          <w:b/>
          <w:bCs/>
          <w:sz w:val="32"/>
          <w:szCs w:val="32"/>
        </w:rPr>
        <w:t>factor</w:t>
      </w:r>
      <w:r w:rsidR="00E465D8">
        <w:rPr>
          <w:rFonts w:asciiTheme="majorBidi" w:hAnsiTheme="majorBidi" w:cstheme="majorBidi"/>
          <w:b/>
          <w:bCs/>
          <w:sz w:val="32"/>
          <w:szCs w:val="32"/>
        </w:rPr>
        <w:t xml:space="preserve"> </w:t>
      </w:r>
      <w:r w:rsidR="008A4069">
        <w:rPr>
          <w:rFonts w:asciiTheme="majorBidi" w:hAnsiTheme="majorBidi" w:cstheme="majorBidi"/>
          <w:sz w:val="32"/>
          <w:szCs w:val="32"/>
        </w:rPr>
        <w:t xml:space="preserve">result in platelet </w:t>
      </w:r>
      <w:r w:rsidR="00205E0C" w:rsidRPr="008A4069">
        <w:rPr>
          <w:rFonts w:asciiTheme="majorBidi" w:hAnsiTheme="majorBidi" w:cstheme="majorBidi"/>
          <w:sz w:val="32"/>
          <w:szCs w:val="32"/>
        </w:rPr>
        <w:t>aggregation</w:t>
      </w:r>
      <w:r w:rsidR="00E465D8">
        <w:rPr>
          <w:rFonts w:asciiTheme="majorBidi" w:hAnsiTheme="majorBidi" w:cstheme="majorBidi"/>
          <w:sz w:val="32"/>
          <w:szCs w:val="32"/>
        </w:rPr>
        <w:t xml:space="preserve"> ,histamine release,</w:t>
      </w:r>
      <w:r w:rsidR="00205E0C" w:rsidRPr="008A4069">
        <w:rPr>
          <w:rFonts w:asciiTheme="majorBidi" w:hAnsiTheme="majorBidi" w:cstheme="majorBidi"/>
          <w:sz w:val="32"/>
          <w:szCs w:val="32"/>
        </w:rPr>
        <w:t>and bronchospasm. It also acts as a chemotactic</w:t>
      </w:r>
      <w:r w:rsidR="00E465D8">
        <w:rPr>
          <w:rFonts w:asciiTheme="majorBidi" w:hAnsiTheme="majorBidi" w:cstheme="majorBidi"/>
          <w:sz w:val="32"/>
          <w:szCs w:val="32"/>
        </w:rPr>
        <w:t xml:space="preserve"> </w:t>
      </w:r>
      <w:r w:rsidR="00205E0C" w:rsidRPr="008A4069">
        <w:rPr>
          <w:rFonts w:asciiTheme="majorBidi" w:hAnsiTheme="majorBidi" w:cstheme="majorBidi"/>
          <w:sz w:val="32"/>
          <w:szCs w:val="32"/>
        </w:rPr>
        <w:t xml:space="preserve">factor for neutrophils and eosinophils. </w:t>
      </w:r>
    </w:p>
    <w:p w:rsidR="00205E0C" w:rsidRPr="008A4069" w:rsidRDefault="00712C54" w:rsidP="008A4069">
      <w:pPr>
        <w:autoSpaceDE w:val="0"/>
        <w:autoSpaceDN w:val="0"/>
        <w:bidi w:val="0"/>
        <w:adjustRightInd w:val="0"/>
        <w:spacing w:after="0" w:line="240" w:lineRule="auto"/>
        <w:jc w:val="both"/>
        <w:rPr>
          <w:rFonts w:asciiTheme="majorBidi" w:hAnsiTheme="majorBidi" w:cstheme="majorBidi"/>
          <w:sz w:val="32"/>
          <w:szCs w:val="32"/>
        </w:rPr>
      </w:pPr>
      <w:r w:rsidRPr="008A4069">
        <w:rPr>
          <w:rFonts w:asciiTheme="majorBidi" w:hAnsiTheme="majorBidi" w:cstheme="majorBidi"/>
          <w:b/>
          <w:bCs/>
          <w:sz w:val="32"/>
          <w:szCs w:val="32"/>
        </w:rPr>
        <w:t>C</w:t>
      </w:r>
      <w:r w:rsidR="00205E0C" w:rsidRPr="008A4069">
        <w:rPr>
          <w:rFonts w:asciiTheme="majorBidi" w:hAnsiTheme="majorBidi" w:cstheme="majorBidi"/>
          <w:b/>
          <w:bCs/>
          <w:sz w:val="32"/>
          <w:szCs w:val="32"/>
        </w:rPr>
        <w:t>ytok</w:t>
      </w:r>
      <w:r w:rsidR="00731831" w:rsidRPr="008A4069">
        <w:rPr>
          <w:rFonts w:asciiTheme="majorBidi" w:hAnsiTheme="majorBidi" w:cstheme="majorBidi"/>
          <w:b/>
          <w:bCs/>
          <w:sz w:val="32"/>
          <w:szCs w:val="32"/>
        </w:rPr>
        <w:t>ines</w:t>
      </w:r>
      <w:r w:rsidR="00E465D8">
        <w:rPr>
          <w:rFonts w:asciiTheme="majorBidi" w:hAnsiTheme="majorBidi" w:cstheme="majorBidi"/>
          <w:b/>
          <w:bCs/>
          <w:sz w:val="32"/>
          <w:szCs w:val="32"/>
        </w:rPr>
        <w:t xml:space="preserve"> </w:t>
      </w:r>
      <w:r w:rsidR="00205E0C" w:rsidRPr="008A4069">
        <w:rPr>
          <w:rFonts w:asciiTheme="majorBidi" w:hAnsiTheme="majorBidi" w:cstheme="majorBidi"/>
          <w:sz w:val="32"/>
          <w:szCs w:val="32"/>
        </w:rPr>
        <w:t>recruit and activate</w:t>
      </w:r>
      <w:r w:rsidR="00E465D8">
        <w:rPr>
          <w:rFonts w:asciiTheme="majorBidi" w:hAnsiTheme="majorBidi" w:cstheme="majorBidi"/>
          <w:sz w:val="32"/>
          <w:szCs w:val="32"/>
        </w:rPr>
        <w:t xml:space="preserve"> </w:t>
      </w:r>
      <w:r w:rsidR="00205E0C" w:rsidRPr="008A4069">
        <w:rPr>
          <w:rFonts w:asciiTheme="majorBidi" w:hAnsiTheme="majorBidi" w:cstheme="majorBidi"/>
          <w:sz w:val="32"/>
          <w:szCs w:val="32"/>
        </w:rPr>
        <w:t>a variety of inflammatory cells.</w:t>
      </w:r>
    </w:p>
    <w:p w:rsidR="00150FAB" w:rsidRPr="00A6035D" w:rsidRDefault="00080940" w:rsidP="00812DFC">
      <w:pPr>
        <w:autoSpaceDE w:val="0"/>
        <w:autoSpaceDN w:val="0"/>
        <w:bidi w:val="0"/>
        <w:adjustRightInd w:val="0"/>
        <w:spacing w:after="0" w:line="240" w:lineRule="auto"/>
        <w:jc w:val="both"/>
        <w:rPr>
          <w:rFonts w:asciiTheme="majorBidi" w:hAnsiTheme="majorBidi" w:cstheme="majorBidi"/>
          <w:b/>
          <w:bCs/>
          <w:sz w:val="36"/>
          <w:szCs w:val="36"/>
          <w:u w:val="single"/>
        </w:rPr>
      </w:pPr>
      <w:r>
        <w:rPr>
          <w:rFonts w:hint="cs"/>
          <w:noProof/>
        </w:rPr>
        <w:lastRenderedPageBreak/>
        <w:drawing>
          <wp:inline distT="0" distB="0" distL="0" distR="0">
            <wp:extent cx="5272491" cy="78105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7813194"/>
                    </a:xfrm>
                    <a:prstGeom prst="rect">
                      <a:avLst/>
                    </a:prstGeom>
                    <a:noFill/>
                    <a:ln>
                      <a:noFill/>
                    </a:ln>
                  </pic:spPr>
                </pic:pic>
              </a:graphicData>
            </a:graphic>
          </wp:inline>
        </w:drawing>
      </w:r>
    </w:p>
    <w:p w:rsidR="00712C54" w:rsidRDefault="00712C54" w:rsidP="00BE66E0">
      <w:pPr>
        <w:autoSpaceDE w:val="0"/>
        <w:autoSpaceDN w:val="0"/>
        <w:bidi w:val="0"/>
        <w:adjustRightInd w:val="0"/>
        <w:spacing w:after="0" w:line="240" w:lineRule="auto"/>
        <w:jc w:val="both"/>
        <w:rPr>
          <w:rFonts w:asciiTheme="majorBidi" w:hAnsiTheme="majorBidi" w:cstheme="majorBidi"/>
          <w:sz w:val="32"/>
          <w:szCs w:val="32"/>
        </w:rPr>
      </w:pPr>
    </w:p>
    <w:p w:rsidR="00150FAB" w:rsidRPr="00A6035D" w:rsidRDefault="00150FAB" w:rsidP="00712C54">
      <w:pPr>
        <w:autoSpaceDE w:val="0"/>
        <w:autoSpaceDN w:val="0"/>
        <w:bidi w:val="0"/>
        <w:adjustRightInd w:val="0"/>
        <w:spacing w:after="0" w:line="240" w:lineRule="auto"/>
        <w:jc w:val="both"/>
        <w:rPr>
          <w:rFonts w:asciiTheme="majorBidi" w:hAnsiTheme="majorBidi" w:cstheme="majorBidi"/>
          <w:sz w:val="32"/>
          <w:szCs w:val="32"/>
        </w:rPr>
      </w:pPr>
      <w:r w:rsidRPr="00A6035D">
        <w:rPr>
          <w:rFonts w:asciiTheme="majorBidi" w:hAnsiTheme="majorBidi" w:cstheme="majorBidi"/>
          <w:sz w:val="32"/>
          <w:szCs w:val="32"/>
        </w:rPr>
        <w:t xml:space="preserve"> Type I hypersensitivity reactions may present as a systemic disorder (anaphylaxis) or a localized reaction (atopy).</w:t>
      </w:r>
    </w:p>
    <w:p w:rsidR="00150FAB" w:rsidRPr="00A6035D" w:rsidRDefault="00150FAB" w:rsidP="00150FAB">
      <w:pPr>
        <w:autoSpaceDE w:val="0"/>
        <w:autoSpaceDN w:val="0"/>
        <w:bidi w:val="0"/>
        <w:adjustRightInd w:val="0"/>
        <w:spacing w:after="0" w:line="240" w:lineRule="auto"/>
        <w:jc w:val="both"/>
        <w:rPr>
          <w:rFonts w:asciiTheme="majorBidi" w:hAnsiTheme="majorBidi" w:cstheme="majorBidi"/>
          <w:b/>
          <w:bCs/>
          <w:sz w:val="36"/>
          <w:szCs w:val="36"/>
          <w:u w:val="single"/>
        </w:rPr>
      </w:pPr>
    </w:p>
    <w:p w:rsidR="00543CF7" w:rsidRPr="00A6035D" w:rsidRDefault="00543CF7" w:rsidP="00150FAB">
      <w:pPr>
        <w:autoSpaceDE w:val="0"/>
        <w:autoSpaceDN w:val="0"/>
        <w:bidi w:val="0"/>
        <w:adjustRightInd w:val="0"/>
        <w:spacing w:after="0" w:line="240" w:lineRule="auto"/>
        <w:jc w:val="both"/>
        <w:rPr>
          <w:rFonts w:asciiTheme="majorBidi" w:hAnsiTheme="majorBidi" w:cstheme="majorBidi"/>
          <w:b/>
          <w:bCs/>
          <w:color w:val="03937E"/>
          <w:sz w:val="21"/>
          <w:szCs w:val="21"/>
        </w:rPr>
      </w:pPr>
      <w:r w:rsidRPr="00A6035D">
        <w:rPr>
          <w:rFonts w:asciiTheme="majorBidi" w:hAnsiTheme="majorBidi" w:cstheme="majorBidi"/>
          <w:b/>
          <w:bCs/>
          <w:sz w:val="36"/>
          <w:szCs w:val="36"/>
          <w:u w:val="single"/>
        </w:rPr>
        <w:lastRenderedPageBreak/>
        <w:t>Systemic Anaphylactic Reactions</w:t>
      </w:r>
      <w:r w:rsidR="0024300C">
        <w:rPr>
          <w:rFonts w:asciiTheme="majorBidi" w:hAnsiTheme="majorBidi" w:cstheme="majorBidi"/>
          <w:b/>
          <w:bCs/>
          <w:color w:val="03937E"/>
          <w:sz w:val="21"/>
          <w:szCs w:val="21"/>
        </w:rPr>
        <w:t>:</w:t>
      </w:r>
    </w:p>
    <w:p w:rsidR="004F061C" w:rsidRDefault="0024300C" w:rsidP="00D24229">
      <w:pPr>
        <w:autoSpaceDE w:val="0"/>
        <w:autoSpaceDN w:val="0"/>
        <w:bidi w:val="0"/>
        <w:adjustRightInd w:val="0"/>
        <w:spacing w:after="0" w:line="240" w:lineRule="auto"/>
        <w:jc w:val="both"/>
        <w:rPr>
          <w:rFonts w:asciiTheme="majorBidi" w:hAnsiTheme="majorBidi" w:cstheme="majorBidi"/>
          <w:sz w:val="32"/>
          <w:szCs w:val="32"/>
        </w:rPr>
      </w:pPr>
      <w:r>
        <w:rPr>
          <w:rFonts w:asciiTheme="majorBidi" w:hAnsiTheme="majorBidi" w:cstheme="majorBidi"/>
          <w:sz w:val="32"/>
          <w:szCs w:val="32"/>
        </w:rPr>
        <w:t>R</w:t>
      </w:r>
      <w:r w:rsidR="009B143C" w:rsidRPr="00A6035D">
        <w:rPr>
          <w:rFonts w:asciiTheme="majorBidi" w:hAnsiTheme="majorBidi" w:cstheme="majorBidi"/>
          <w:sz w:val="32"/>
          <w:szCs w:val="32"/>
        </w:rPr>
        <w:t>esult from injected allergens (</w:t>
      </w:r>
      <w:r w:rsidR="009B143C" w:rsidRPr="00A6035D">
        <w:rPr>
          <w:rFonts w:asciiTheme="majorBidi" w:hAnsiTheme="majorBidi" w:cstheme="majorBidi"/>
          <w:i/>
          <w:iCs/>
          <w:sz w:val="32"/>
          <w:szCs w:val="32"/>
        </w:rPr>
        <w:t xml:space="preserve">e.g., </w:t>
      </w:r>
      <w:r w:rsidR="009B143C" w:rsidRPr="00EB06A8">
        <w:rPr>
          <w:rFonts w:asciiTheme="majorBidi" w:hAnsiTheme="majorBidi" w:cstheme="majorBidi"/>
          <w:b/>
          <w:bCs/>
          <w:sz w:val="32"/>
          <w:szCs w:val="32"/>
        </w:rPr>
        <w:t>penicillin</w:t>
      </w:r>
      <w:r w:rsidR="009B143C" w:rsidRPr="00A6035D">
        <w:rPr>
          <w:rFonts w:asciiTheme="majorBidi" w:hAnsiTheme="majorBidi" w:cstheme="majorBidi"/>
          <w:sz w:val="32"/>
          <w:szCs w:val="32"/>
        </w:rPr>
        <w:t xml:space="preserve">, </w:t>
      </w:r>
      <w:r w:rsidR="009B143C" w:rsidRPr="00EB06A8">
        <w:rPr>
          <w:rFonts w:asciiTheme="majorBidi" w:hAnsiTheme="majorBidi" w:cstheme="majorBidi"/>
          <w:b/>
          <w:bCs/>
          <w:sz w:val="32"/>
          <w:szCs w:val="32"/>
        </w:rPr>
        <w:t xml:space="preserve">radiographic contrast dyes, </w:t>
      </w:r>
      <w:r w:rsidR="004F061C" w:rsidRPr="00EB06A8">
        <w:rPr>
          <w:rFonts w:asciiTheme="majorBidi" w:hAnsiTheme="majorBidi" w:cstheme="majorBidi"/>
          <w:b/>
          <w:bCs/>
          <w:sz w:val="32"/>
          <w:szCs w:val="32"/>
        </w:rPr>
        <w:t>and bee</w:t>
      </w:r>
      <w:r w:rsidR="009B143C" w:rsidRPr="00EB06A8">
        <w:rPr>
          <w:rFonts w:asciiTheme="majorBidi" w:hAnsiTheme="majorBidi" w:cstheme="majorBidi"/>
          <w:b/>
          <w:bCs/>
          <w:sz w:val="32"/>
          <w:szCs w:val="32"/>
        </w:rPr>
        <w:t xml:space="preserve"> or wasp stings</w:t>
      </w:r>
      <w:r w:rsidR="009B143C" w:rsidRPr="00A6035D">
        <w:rPr>
          <w:rFonts w:asciiTheme="majorBidi" w:hAnsiTheme="majorBidi" w:cstheme="majorBidi"/>
          <w:sz w:val="32"/>
          <w:szCs w:val="32"/>
        </w:rPr>
        <w:t xml:space="preserve">). </w:t>
      </w:r>
    </w:p>
    <w:p w:rsidR="0024300C" w:rsidRDefault="009B143C" w:rsidP="004F061C">
      <w:pPr>
        <w:autoSpaceDE w:val="0"/>
        <w:autoSpaceDN w:val="0"/>
        <w:bidi w:val="0"/>
        <w:adjustRightInd w:val="0"/>
        <w:spacing w:after="0" w:line="240" w:lineRule="auto"/>
        <w:jc w:val="both"/>
        <w:rPr>
          <w:rFonts w:asciiTheme="majorBidi" w:hAnsiTheme="majorBidi" w:cstheme="majorBidi"/>
          <w:color w:val="000000"/>
          <w:sz w:val="32"/>
          <w:szCs w:val="32"/>
        </w:rPr>
      </w:pPr>
      <w:r w:rsidRPr="00A6035D">
        <w:rPr>
          <w:rFonts w:asciiTheme="majorBidi" w:hAnsiTheme="majorBidi" w:cstheme="majorBidi"/>
          <w:sz w:val="32"/>
          <w:szCs w:val="32"/>
        </w:rPr>
        <w:t xml:space="preserve">More rarely, they may result from ingested allergens (seafood, nuts, </w:t>
      </w:r>
      <w:r w:rsidR="00324E29" w:rsidRPr="00A6035D">
        <w:rPr>
          <w:rFonts w:asciiTheme="majorBidi" w:hAnsiTheme="majorBidi" w:cstheme="majorBidi"/>
          <w:sz w:val="32"/>
          <w:szCs w:val="32"/>
        </w:rPr>
        <w:t>and legumes</w:t>
      </w:r>
      <w:r w:rsidRPr="00A6035D">
        <w:rPr>
          <w:rFonts w:asciiTheme="majorBidi" w:hAnsiTheme="majorBidi" w:cstheme="majorBidi"/>
          <w:sz w:val="32"/>
          <w:szCs w:val="32"/>
        </w:rPr>
        <w:t xml:space="preserve">). </w:t>
      </w:r>
    </w:p>
    <w:p w:rsidR="00971887" w:rsidRPr="00A6035D" w:rsidRDefault="0024300C" w:rsidP="0024300C">
      <w:pPr>
        <w:autoSpaceDE w:val="0"/>
        <w:autoSpaceDN w:val="0"/>
        <w:bidi w:val="0"/>
        <w:adjustRightInd w:val="0"/>
        <w:spacing w:after="0" w:line="240" w:lineRule="auto"/>
        <w:jc w:val="both"/>
        <w:rPr>
          <w:rFonts w:asciiTheme="majorBidi" w:hAnsiTheme="majorBidi" w:cstheme="majorBidi"/>
          <w:color w:val="000000"/>
          <w:sz w:val="32"/>
          <w:szCs w:val="32"/>
        </w:rPr>
      </w:pPr>
      <w:r w:rsidRPr="0024300C">
        <w:rPr>
          <w:rFonts w:asciiTheme="majorBidi" w:hAnsiTheme="majorBidi" w:cstheme="majorBidi"/>
          <w:b/>
          <w:bCs/>
          <w:color w:val="000000"/>
          <w:sz w:val="32"/>
          <w:szCs w:val="32"/>
        </w:rPr>
        <w:t>Sign and symptoms</w:t>
      </w:r>
      <w:r>
        <w:rPr>
          <w:rFonts w:asciiTheme="majorBidi" w:hAnsiTheme="majorBidi" w:cstheme="majorBidi"/>
          <w:color w:val="000000"/>
          <w:sz w:val="32"/>
          <w:szCs w:val="32"/>
        </w:rPr>
        <w:t xml:space="preserve">: </w:t>
      </w:r>
      <w:r w:rsidR="009B143C" w:rsidRPr="00A6035D">
        <w:rPr>
          <w:rFonts w:asciiTheme="majorBidi" w:hAnsiTheme="majorBidi" w:cstheme="majorBidi"/>
          <w:color w:val="000000"/>
          <w:sz w:val="32"/>
          <w:szCs w:val="32"/>
        </w:rPr>
        <w:t>Anaphylaxis has a rapid onset, often within minutes</w:t>
      </w:r>
      <w:r w:rsidR="00971887" w:rsidRPr="00A6035D">
        <w:rPr>
          <w:rFonts w:asciiTheme="majorBidi" w:hAnsiTheme="majorBidi" w:cstheme="majorBidi"/>
          <w:color w:val="000000"/>
          <w:sz w:val="32"/>
          <w:szCs w:val="32"/>
        </w:rPr>
        <w:t>, there will be:</w:t>
      </w:r>
    </w:p>
    <w:p w:rsidR="00971887" w:rsidRPr="00A6035D" w:rsidRDefault="00971887" w:rsidP="00A45481">
      <w:pPr>
        <w:pStyle w:val="a3"/>
        <w:numPr>
          <w:ilvl w:val="0"/>
          <w:numId w:val="1"/>
        </w:numPr>
        <w:autoSpaceDE w:val="0"/>
        <w:autoSpaceDN w:val="0"/>
        <w:bidi w:val="0"/>
        <w:adjustRightInd w:val="0"/>
        <w:spacing w:after="0" w:line="240" w:lineRule="auto"/>
        <w:jc w:val="both"/>
        <w:rPr>
          <w:rFonts w:asciiTheme="majorBidi" w:hAnsiTheme="majorBidi" w:cstheme="majorBidi"/>
          <w:color w:val="000000"/>
          <w:sz w:val="32"/>
          <w:szCs w:val="32"/>
        </w:rPr>
      </w:pPr>
      <w:r w:rsidRPr="00A6035D">
        <w:rPr>
          <w:rFonts w:asciiTheme="majorBidi" w:hAnsiTheme="majorBidi" w:cstheme="majorBidi"/>
          <w:color w:val="000000"/>
          <w:sz w:val="32"/>
          <w:szCs w:val="32"/>
        </w:rPr>
        <w:t>I</w:t>
      </w:r>
      <w:r w:rsidR="004F061C">
        <w:rPr>
          <w:rFonts w:asciiTheme="majorBidi" w:hAnsiTheme="majorBidi" w:cstheme="majorBidi"/>
          <w:color w:val="000000"/>
          <w:sz w:val="32"/>
          <w:szCs w:val="32"/>
        </w:rPr>
        <w:t>tching.</w:t>
      </w:r>
    </w:p>
    <w:p w:rsidR="00971887" w:rsidRPr="00A6035D" w:rsidRDefault="004F061C" w:rsidP="00A45481">
      <w:pPr>
        <w:pStyle w:val="a3"/>
        <w:numPr>
          <w:ilvl w:val="0"/>
          <w:numId w:val="1"/>
        </w:numPr>
        <w:autoSpaceDE w:val="0"/>
        <w:autoSpaceDN w:val="0"/>
        <w:bidi w:val="0"/>
        <w:adjustRightInd w:val="0"/>
        <w:spacing w:after="0" w:line="240" w:lineRule="auto"/>
        <w:jc w:val="both"/>
        <w:rPr>
          <w:rFonts w:asciiTheme="majorBidi" w:hAnsiTheme="majorBidi" w:cstheme="majorBidi"/>
          <w:color w:val="000000"/>
          <w:sz w:val="32"/>
          <w:szCs w:val="32"/>
        </w:rPr>
      </w:pPr>
      <w:r>
        <w:rPr>
          <w:rFonts w:asciiTheme="majorBidi" w:hAnsiTheme="majorBidi" w:cstheme="majorBidi"/>
          <w:color w:val="000000"/>
          <w:sz w:val="32"/>
          <w:szCs w:val="32"/>
        </w:rPr>
        <w:t>Urticaria.</w:t>
      </w:r>
    </w:p>
    <w:p w:rsidR="00971887" w:rsidRPr="00A6035D" w:rsidRDefault="00971887" w:rsidP="00A45481">
      <w:pPr>
        <w:pStyle w:val="a3"/>
        <w:numPr>
          <w:ilvl w:val="0"/>
          <w:numId w:val="1"/>
        </w:numPr>
        <w:autoSpaceDE w:val="0"/>
        <w:autoSpaceDN w:val="0"/>
        <w:bidi w:val="0"/>
        <w:adjustRightInd w:val="0"/>
        <w:spacing w:after="0" w:line="240" w:lineRule="auto"/>
        <w:jc w:val="both"/>
        <w:rPr>
          <w:rFonts w:asciiTheme="majorBidi" w:hAnsiTheme="majorBidi" w:cstheme="majorBidi"/>
          <w:color w:val="000000"/>
          <w:sz w:val="32"/>
          <w:szCs w:val="32"/>
        </w:rPr>
      </w:pPr>
      <w:r w:rsidRPr="00A6035D">
        <w:rPr>
          <w:rFonts w:asciiTheme="majorBidi" w:hAnsiTheme="majorBidi" w:cstheme="majorBidi"/>
          <w:color w:val="000000"/>
          <w:sz w:val="32"/>
          <w:szCs w:val="32"/>
        </w:rPr>
        <w:t>Gastrointestinal cramps.</w:t>
      </w:r>
    </w:p>
    <w:p w:rsidR="00971887" w:rsidRPr="00A6035D" w:rsidRDefault="00971887" w:rsidP="00A45481">
      <w:pPr>
        <w:pStyle w:val="a3"/>
        <w:numPr>
          <w:ilvl w:val="0"/>
          <w:numId w:val="1"/>
        </w:numPr>
        <w:autoSpaceDE w:val="0"/>
        <w:autoSpaceDN w:val="0"/>
        <w:bidi w:val="0"/>
        <w:adjustRightInd w:val="0"/>
        <w:spacing w:after="0" w:line="240" w:lineRule="auto"/>
        <w:jc w:val="both"/>
        <w:rPr>
          <w:rFonts w:asciiTheme="majorBidi" w:hAnsiTheme="majorBidi" w:cstheme="majorBidi"/>
          <w:color w:val="000000"/>
          <w:sz w:val="32"/>
          <w:szCs w:val="32"/>
        </w:rPr>
      </w:pPr>
      <w:r w:rsidRPr="00A6035D">
        <w:rPr>
          <w:rFonts w:asciiTheme="majorBidi" w:hAnsiTheme="majorBidi" w:cstheme="majorBidi"/>
          <w:color w:val="000000"/>
          <w:sz w:val="32"/>
          <w:szCs w:val="32"/>
        </w:rPr>
        <w:t>D</w:t>
      </w:r>
      <w:r w:rsidR="009B143C" w:rsidRPr="00A6035D">
        <w:rPr>
          <w:rFonts w:asciiTheme="majorBidi" w:hAnsiTheme="majorBidi" w:cstheme="majorBidi"/>
          <w:color w:val="000000"/>
          <w:sz w:val="32"/>
          <w:szCs w:val="32"/>
        </w:rPr>
        <w:t>ifficulty</w:t>
      </w:r>
      <w:r w:rsidRPr="00A6035D">
        <w:rPr>
          <w:rFonts w:asciiTheme="majorBidi" w:hAnsiTheme="majorBidi" w:cstheme="majorBidi"/>
          <w:sz w:val="32"/>
          <w:szCs w:val="32"/>
        </w:rPr>
        <w:t xml:space="preserve">in </w:t>
      </w:r>
      <w:r w:rsidR="009B143C" w:rsidRPr="00A6035D">
        <w:rPr>
          <w:rFonts w:asciiTheme="majorBidi" w:hAnsiTheme="majorBidi" w:cstheme="majorBidi"/>
          <w:color w:val="000000"/>
          <w:sz w:val="32"/>
          <w:szCs w:val="32"/>
        </w:rPr>
        <w:t>breathing caused by bronchospasm</w:t>
      </w:r>
      <w:r w:rsidRPr="00A6035D">
        <w:rPr>
          <w:rFonts w:asciiTheme="majorBidi" w:hAnsiTheme="majorBidi" w:cstheme="majorBidi"/>
          <w:color w:val="000000"/>
          <w:sz w:val="32"/>
          <w:szCs w:val="32"/>
        </w:rPr>
        <w:t>.</w:t>
      </w:r>
    </w:p>
    <w:p w:rsidR="00971887" w:rsidRPr="00A6035D" w:rsidRDefault="009B143C" w:rsidP="00A45481">
      <w:pPr>
        <w:pStyle w:val="a3"/>
        <w:numPr>
          <w:ilvl w:val="0"/>
          <w:numId w:val="1"/>
        </w:numPr>
        <w:autoSpaceDE w:val="0"/>
        <w:autoSpaceDN w:val="0"/>
        <w:bidi w:val="0"/>
        <w:adjustRightInd w:val="0"/>
        <w:spacing w:after="0" w:line="240" w:lineRule="auto"/>
        <w:jc w:val="both"/>
        <w:rPr>
          <w:rFonts w:asciiTheme="majorBidi" w:hAnsiTheme="majorBidi" w:cstheme="majorBidi"/>
          <w:color w:val="000000"/>
          <w:sz w:val="32"/>
          <w:szCs w:val="32"/>
        </w:rPr>
      </w:pPr>
      <w:r w:rsidRPr="00A6035D">
        <w:rPr>
          <w:rFonts w:asciiTheme="majorBidi" w:hAnsiTheme="majorBidi" w:cstheme="majorBidi"/>
          <w:color w:val="000000"/>
          <w:sz w:val="32"/>
          <w:szCs w:val="32"/>
        </w:rPr>
        <w:t>Angioedema (swelling</w:t>
      </w:r>
      <w:r w:rsidR="00E465D8">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of face and throat) may develop, causing upper airway</w:t>
      </w:r>
      <w:r w:rsidR="00E465D8">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 xml:space="preserve">obstruction. </w:t>
      </w:r>
    </w:p>
    <w:p w:rsidR="009B143C" w:rsidRPr="00A6035D" w:rsidRDefault="009B143C" w:rsidP="00A45481">
      <w:pPr>
        <w:pStyle w:val="a3"/>
        <w:numPr>
          <w:ilvl w:val="0"/>
          <w:numId w:val="1"/>
        </w:numPr>
        <w:autoSpaceDE w:val="0"/>
        <w:autoSpaceDN w:val="0"/>
        <w:bidi w:val="0"/>
        <w:adjustRightInd w:val="0"/>
        <w:spacing w:after="0" w:line="240" w:lineRule="auto"/>
        <w:jc w:val="both"/>
        <w:rPr>
          <w:rFonts w:asciiTheme="majorBidi" w:hAnsiTheme="majorBidi" w:cstheme="majorBidi"/>
          <w:b/>
          <w:bCs/>
          <w:color w:val="03937E"/>
          <w:sz w:val="32"/>
          <w:szCs w:val="32"/>
        </w:rPr>
      </w:pPr>
      <w:r w:rsidRPr="00A6035D">
        <w:rPr>
          <w:rFonts w:asciiTheme="majorBidi" w:hAnsiTheme="majorBidi" w:cstheme="majorBidi"/>
          <w:color w:val="000000"/>
          <w:sz w:val="32"/>
          <w:szCs w:val="32"/>
        </w:rPr>
        <w:t>Massive vasodilation may lead to peripheral</w:t>
      </w:r>
      <w:r w:rsidR="00E465D8">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pooling of blood, a profound drop in blood pressure, and</w:t>
      </w:r>
      <w:r w:rsidR="00E465D8">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life-threatening circulatory shock</w:t>
      </w:r>
      <w:r w:rsidR="00971887" w:rsidRPr="00A6035D">
        <w:rPr>
          <w:rFonts w:asciiTheme="majorBidi" w:hAnsiTheme="majorBidi" w:cstheme="majorBidi"/>
          <w:color w:val="000000"/>
          <w:sz w:val="32"/>
          <w:szCs w:val="32"/>
        </w:rPr>
        <w:t>.</w:t>
      </w:r>
    </w:p>
    <w:p w:rsidR="009B143C" w:rsidRPr="00A6035D" w:rsidRDefault="009B143C" w:rsidP="00A45481">
      <w:pPr>
        <w:autoSpaceDE w:val="0"/>
        <w:autoSpaceDN w:val="0"/>
        <w:bidi w:val="0"/>
        <w:adjustRightInd w:val="0"/>
        <w:spacing w:after="0" w:line="240" w:lineRule="auto"/>
        <w:jc w:val="both"/>
        <w:rPr>
          <w:rFonts w:asciiTheme="majorBidi" w:hAnsiTheme="majorBidi" w:cstheme="majorBidi"/>
          <w:b/>
          <w:bCs/>
          <w:color w:val="03937E"/>
          <w:sz w:val="32"/>
          <w:szCs w:val="32"/>
        </w:rPr>
      </w:pPr>
    </w:p>
    <w:p w:rsidR="009B143C" w:rsidRPr="00A6035D" w:rsidRDefault="009B143C" w:rsidP="00A45481">
      <w:pPr>
        <w:autoSpaceDE w:val="0"/>
        <w:autoSpaceDN w:val="0"/>
        <w:bidi w:val="0"/>
        <w:adjustRightInd w:val="0"/>
        <w:spacing w:after="0" w:line="240" w:lineRule="auto"/>
        <w:jc w:val="both"/>
        <w:rPr>
          <w:rFonts w:asciiTheme="majorBidi" w:hAnsiTheme="majorBidi" w:cstheme="majorBidi"/>
          <w:b/>
          <w:bCs/>
          <w:sz w:val="36"/>
          <w:szCs w:val="36"/>
          <w:u w:val="single"/>
        </w:rPr>
      </w:pPr>
      <w:r w:rsidRPr="00A6035D">
        <w:rPr>
          <w:rFonts w:asciiTheme="majorBidi" w:hAnsiTheme="majorBidi" w:cstheme="majorBidi"/>
          <w:b/>
          <w:bCs/>
          <w:sz w:val="36"/>
          <w:szCs w:val="36"/>
          <w:u w:val="single"/>
        </w:rPr>
        <w:t>Localized Atopic Disorders</w:t>
      </w:r>
      <w:r w:rsidR="00150FAB" w:rsidRPr="00A6035D">
        <w:rPr>
          <w:rFonts w:asciiTheme="majorBidi" w:hAnsiTheme="majorBidi" w:cstheme="majorBidi"/>
          <w:b/>
          <w:bCs/>
          <w:sz w:val="36"/>
          <w:szCs w:val="36"/>
          <w:u w:val="single"/>
        </w:rPr>
        <w:t>:</w:t>
      </w:r>
    </w:p>
    <w:p w:rsidR="009E22BA" w:rsidRPr="00A6035D" w:rsidRDefault="00B579CA" w:rsidP="00D24229">
      <w:pPr>
        <w:autoSpaceDE w:val="0"/>
        <w:autoSpaceDN w:val="0"/>
        <w:bidi w:val="0"/>
        <w:adjustRightInd w:val="0"/>
        <w:spacing w:after="0" w:line="240" w:lineRule="auto"/>
        <w:jc w:val="both"/>
        <w:rPr>
          <w:rFonts w:asciiTheme="majorBidi" w:hAnsiTheme="majorBidi" w:cstheme="majorBidi"/>
          <w:sz w:val="32"/>
          <w:szCs w:val="32"/>
        </w:rPr>
      </w:pPr>
      <w:r>
        <w:rPr>
          <w:rFonts w:asciiTheme="majorBidi" w:hAnsiTheme="majorBidi" w:cstheme="majorBidi"/>
          <w:color w:val="000000"/>
          <w:sz w:val="32"/>
          <w:szCs w:val="32"/>
        </w:rPr>
        <w:t>O</w:t>
      </w:r>
      <w:r w:rsidR="009B143C" w:rsidRPr="00A6035D">
        <w:rPr>
          <w:rFonts w:asciiTheme="majorBidi" w:hAnsiTheme="majorBidi" w:cstheme="majorBidi"/>
          <w:color w:val="000000"/>
          <w:sz w:val="32"/>
          <w:szCs w:val="32"/>
        </w:rPr>
        <w:t xml:space="preserve">ccur when the antigen is confined to a particular site, usually related to the route of exposure. </w:t>
      </w:r>
      <w:r>
        <w:rPr>
          <w:rFonts w:asciiTheme="majorBidi" w:hAnsiTheme="majorBidi" w:cstheme="majorBidi"/>
          <w:color w:val="000000"/>
          <w:sz w:val="32"/>
          <w:szCs w:val="32"/>
        </w:rPr>
        <w:t xml:space="preserve">It </w:t>
      </w:r>
      <w:r>
        <w:rPr>
          <w:rFonts w:asciiTheme="majorBidi" w:hAnsiTheme="majorBidi" w:cstheme="majorBidi"/>
          <w:sz w:val="32"/>
          <w:szCs w:val="32"/>
        </w:rPr>
        <w:t>is</w:t>
      </w:r>
      <w:r w:rsidR="009B143C" w:rsidRPr="00A6035D">
        <w:rPr>
          <w:rFonts w:asciiTheme="majorBidi" w:hAnsiTheme="majorBidi" w:cstheme="majorBidi"/>
          <w:sz w:val="32"/>
          <w:szCs w:val="32"/>
        </w:rPr>
        <w:t xml:space="preserve"> genetically determined and the term </w:t>
      </w:r>
      <w:r w:rsidR="009B143C" w:rsidRPr="00B579CA">
        <w:rPr>
          <w:rFonts w:asciiTheme="majorBidi" w:hAnsiTheme="majorBidi" w:cstheme="majorBidi"/>
          <w:b/>
          <w:bCs/>
          <w:sz w:val="32"/>
          <w:szCs w:val="32"/>
        </w:rPr>
        <w:t>atopy</w:t>
      </w:r>
      <w:r w:rsidR="00E465D8">
        <w:rPr>
          <w:rFonts w:asciiTheme="majorBidi" w:hAnsiTheme="majorBidi" w:cstheme="majorBidi"/>
          <w:b/>
          <w:bCs/>
          <w:sz w:val="32"/>
          <w:szCs w:val="32"/>
        </w:rPr>
        <w:t xml:space="preserve"> </w:t>
      </w:r>
      <w:r w:rsidR="009B143C" w:rsidRPr="00B579CA">
        <w:rPr>
          <w:rFonts w:asciiTheme="majorBidi" w:hAnsiTheme="majorBidi" w:cstheme="majorBidi"/>
          <w:b/>
          <w:bCs/>
          <w:sz w:val="32"/>
          <w:szCs w:val="32"/>
        </w:rPr>
        <w:t>is</w:t>
      </w:r>
      <w:r w:rsidR="009B143C" w:rsidRPr="00A6035D">
        <w:rPr>
          <w:rFonts w:asciiTheme="majorBidi" w:hAnsiTheme="majorBidi" w:cstheme="majorBidi"/>
          <w:sz w:val="32"/>
          <w:szCs w:val="32"/>
        </w:rPr>
        <w:t xml:space="preserve"> often used to</w:t>
      </w:r>
      <w:r w:rsidR="00E465D8">
        <w:rPr>
          <w:rFonts w:asciiTheme="majorBidi" w:hAnsiTheme="majorBidi" w:cstheme="majorBidi"/>
          <w:sz w:val="32"/>
          <w:szCs w:val="32"/>
        </w:rPr>
        <w:t xml:space="preserve"> </w:t>
      </w:r>
      <w:r w:rsidR="009B143C" w:rsidRPr="00A6035D">
        <w:rPr>
          <w:rFonts w:asciiTheme="majorBidi" w:hAnsiTheme="majorBidi" w:cstheme="majorBidi"/>
          <w:sz w:val="32"/>
          <w:szCs w:val="32"/>
        </w:rPr>
        <w:t xml:space="preserve">imply a hereditary predisposition to such reactions. </w:t>
      </w:r>
    </w:p>
    <w:p w:rsidR="009B143C" w:rsidRPr="00A6035D" w:rsidRDefault="009B143C" w:rsidP="00860563">
      <w:pPr>
        <w:autoSpaceDE w:val="0"/>
        <w:autoSpaceDN w:val="0"/>
        <w:bidi w:val="0"/>
        <w:adjustRightInd w:val="0"/>
        <w:spacing w:after="0" w:line="240" w:lineRule="auto"/>
        <w:jc w:val="both"/>
        <w:rPr>
          <w:rFonts w:asciiTheme="majorBidi" w:hAnsiTheme="majorBidi" w:cstheme="majorBidi"/>
          <w:color w:val="000000"/>
          <w:sz w:val="32"/>
          <w:szCs w:val="32"/>
        </w:rPr>
      </w:pPr>
      <w:r w:rsidRPr="00A6035D">
        <w:rPr>
          <w:rFonts w:asciiTheme="majorBidi" w:hAnsiTheme="majorBidi" w:cstheme="majorBidi"/>
          <w:sz w:val="32"/>
          <w:szCs w:val="32"/>
        </w:rPr>
        <w:t>They have high serum levels of IgE and increased numbers of basophils</w:t>
      </w:r>
      <w:r w:rsidR="00E465D8">
        <w:rPr>
          <w:rFonts w:asciiTheme="majorBidi" w:hAnsiTheme="majorBidi" w:cstheme="majorBidi"/>
          <w:sz w:val="32"/>
          <w:szCs w:val="32"/>
        </w:rPr>
        <w:t xml:space="preserve"> </w:t>
      </w:r>
      <w:r w:rsidR="00860563">
        <w:rPr>
          <w:rFonts w:asciiTheme="majorBidi" w:hAnsiTheme="majorBidi" w:cstheme="majorBidi"/>
          <w:sz w:val="32"/>
          <w:szCs w:val="32"/>
        </w:rPr>
        <w:t xml:space="preserve">and mast cells and they </w:t>
      </w:r>
      <w:r w:rsidRPr="00A6035D">
        <w:rPr>
          <w:rFonts w:asciiTheme="majorBidi" w:hAnsiTheme="majorBidi" w:cstheme="majorBidi"/>
          <w:sz w:val="32"/>
          <w:szCs w:val="32"/>
        </w:rPr>
        <w:t xml:space="preserve">are </w:t>
      </w:r>
      <w:r w:rsidR="00860563">
        <w:rPr>
          <w:rFonts w:asciiTheme="majorBidi" w:hAnsiTheme="majorBidi" w:cstheme="majorBidi"/>
          <w:sz w:val="32"/>
          <w:szCs w:val="32"/>
        </w:rPr>
        <w:t>also</w:t>
      </w:r>
      <w:r w:rsidRPr="00A6035D">
        <w:rPr>
          <w:rFonts w:asciiTheme="majorBidi" w:hAnsiTheme="majorBidi" w:cstheme="majorBidi"/>
          <w:sz w:val="32"/>
          <w:szCs w:val="32"/>
        </w:rPr>
        <w:t xml:space="preserve"> responsive to the chemical</w:t>
      </w:r>
      <w:r w:rsidR="00E465D8">
        <w:rPr>
          <w:rFonts w:asciiTheme="majorBidi" w:hAnsiTheme="majorBidi" w:cstheme="majorBidi"/>
          <w:sz w:val="32"/>
          <w:szCs w:val="32"/>
        </w:rPr>
        <w:t xml:space="preserve"> </w:t>
      </w:r>
      <w:r w:rsidRPr="00A6035D">
        <w:rPr>
          <w:rFonts w:asciiTheme="majorBidi" w:hAnsiTheme="majorBidi" w:cstheme="majorBidi"/>
          <w:sz w:val="32"/>
          <w:szCs w:val="32"/>
        </w:rPr>
        <w:t>m</w:t>
      </w:r>
      <w:r w:rsidR="00860563">
        <w:rPr>
          <w:rFonts w:asciiTheme="majorBidi" w:hAnsiTheme="majorBidi" w:cstheme="majorBidi"/>
          <w:sz w:val="32"/>
          <w:szCs w:val="32"/>
        </w:rPr>
        <w:t>ediators of allergic reactions.</w:t>
      </w:r>
    </w:p>
    <w:p w:rsidR="00BB6ECF" w:rsidRPr="00EB06A8" w:rsidRDefault="009B143C" w:rsidP="00A45481">
      <w:pPr>
        <w:autoSpaceDE w:val="0"/>
        <w:autoSpaceDN w:val="0"/>
        <w:bidi w:val="0"/>
        <w:adjustRightInd w:val="0"/>
        <w:spacing w:after="0" w:line="240" w:lineRule="auto"/>
        <w:jc w:val="both"/>
        <w:rPr>
          <w:rFonts w:asciiTheme="majorBidi" w:hAnsiTheme="majorBidi" w:cstheme="majorBidi"/>
          <w:b/>
          <w:bCs/>
          <w:color w:val="000000"/>
          <w:sz w:val="32"/>
          <w:szCs w:val="32"/>
        </w:rPr>
      </w:pPr>
      <w:r w:rsidRPr="00A6035D">
        <w:rPr>
          <w:rFonts w:asciiTheme="majorBidi" w:hAnsiTheme="majorBidi" w:cstheme="majorBidi"/>
          <w:sz w:val="32"/>
          <w:szCs w:val="32"/>
        </w:rPr>
        <w:t xml:space="preserve">Atopic disorders include </w:t>
      </w:r>
      <w:r w:rsidRPr="00EB06A8">
        <w:rPr>
          <w:rFonts w:asciiTheme="majorBidi" w:hAnsiTheme="majorBidi" w:cstheme="majorBidi"/>
          <w:b/>
          <w:bCs/>
          <w:sz w:val="32"/>
          <w:szCs w:val="32"/>
        </w:rPr>
        <w:t>food allergies</w:t>
      </w:r>
      <w:r w:rsidRPr="00A6035D">
        <w:rPr>
          <w:rFonts w:asciiTheme="majorBidi" w:hAnsiTheme="majorBidi" w:cstheme="majorBidi"/>
          <w:sz w:val="32"/>
          <w:szCs w:val="32"/>
        </w:rPr>
        <w:t xml:space="preserve">, </w:t>
      </w:r>
      <w:r w:rsidRPr="00EB06A8">
        <w:rPr>
          <w:rFonts w:asciiTheme="majorBidi" w:hAnsiTheme="majorBidi" w:cstheme="majorBidi"/>
          <w:b/>
          <w:bCs/>
          <w:sz w:val="32"/>
          <w:szCs w:val="32"/>
        </w:rPr>
        <w:t>allergic rhinitis</w:t>
      </w:r>
      <w:r w:rsidRPr="00A6035D">
        <w:rPr>
          <w:rFonts w:asciiTheme="majorBidi" w:hAnsiTheme="majorBidi" w:cstheme="majorBidi"/>
          <w:sz w:val="32"/>
          <w:szCs w:val="32"/>
        </w:rPr>
        <w:t xml:space="preserve"> (hay</w:t>
      </w:r>
      <w:r w:rsidR="00E465D8">
        <w:rPr>
          <w:rFonts w:asciiTheme="majorBidi" w:hAnsiTheme="majorBidi" w:cstheme="majorBidi"/>
          <w:sz w:val="32"/>
          <w:szCs w:val="32"/>
        </w:rPr>
        <w:t xml:space="preserve"> </w:t>
      </w:r>
      <w:r w:rsidRPr="00A6035D">
        <w:rPr>
          <w:rFonts w:asciiTheme="majorBidi" w:hAnsiTheme="majorBidi" w:cstheme="majorBidi"/>
          <w:sz w:val="32"/>
          <w:szCs w:val="32"/>
        </w:rPr>
        <w:t xml:space="preserve">fever), </w:t>
      </w:r>
      <w:r w:rsidRPr="00EB06A8">
        <w:rPr>
          <w:rFonts w:asciiTheme="majorBidi" w:hAnsiTheme="majorBidi" w:cstheme="majorBidi"/>
          <w:b/>
          <w:bCs/>
          <w:sz w:val="32"/>
          <w:szCs w:val="32"/>
        </w:rPr>
        <w:t>allergic dermatitis</w:t>
      </w:r>
      <w:r w:rsidRPr="00A6035D">
        <w:rPr>
          <w:rFonts w:asciiTheme="majorBidi" w:hAnsiTheme="majorBidi" w:cstheme="majorBidi"/>
          <w:sz w:val="32"/>
          <w:szCs w:val="32"/>
        </w:rPr>
        <w:t xml:space="preserve">, and certain forms of </w:t>
      </w:r>
      <w:r w:rsidRPr="00EB06A8">
        <w:rPr>
          <w:rFonts w:asciiTheme="majorBidi" w:hAnsiTheme="majorBidi" w:cstheme="majorBidi"/>
          <w:b/>
          <w:bCs/>
          <w:sz w:val="32"/>
          <w:szCs w:val="32"/>
        </w:rPr>
        <w:t>bronchial</w:t>
      </w:r>
      <w:r w:rsidR="00E465D8">
        <w:rPr>
          <w:rFonts w:asciiTheme="majorBidi" w:hAnsiTheme="majorBidi" w:cstheme="majorBidi"/>
          <w:b/>
          <w:bCs/>
          <w:sz w:val="32"/>
          <w:szCs w:val="32"/>
        </w:rPr>
        <w:t xml:space="preserve"> </w:t>
      </w:r>
      <w:r w:rsidRPr="00EB06A8">
        <w:rPr>
          <w:rFonts w:asciiTheme="majorBidi" w:hAnsiTheme="majorBidi" w:cstheme="majorBidi"/>
          <w:b/>
          <w:bCs/>
          <w:sz w:val="32"/>
          <w:szCs w:val="32"/>
        </w:rPr>
        <w:t xml:space="preserve">asthma. </w:t>
      </w:r>
    </w:p>
    <w:p w:rsidR="00D24229" w:rsidRDefault="00D24229" w:rsidP="00860563">
      <w:pPr>
        <w:autoSpaceDE w:val="0"/>
        <w:autoSpaceDN w:val="0"/>
        <w:bidi w:val="0"/>
        <w:adjustRightInd w:val="0"/>
        <w:spacing w:after="0" w:line="240" w:lineRule="auto"/>
        <w:jc w:val="both"/>
        <w:rPr>
          <w:rFonts w:asciiTheme="majorBidi" w:hAnsiTheme="majorBidi" w:cstheme="majorBidi"/>
          <w:color w:val="000000"/>
          <w:sz w:val="36"/>
          <w:szCs w:val="36"/>
        </w:rPr>
      </w:pPr>
    </w:p>
    <w:p w:rsidR="00AF737A" w:rsidRPr="00A6035D" w:rsidRDefault="00AF737A" w:rsidP="00D24229">
      <w:pPr>
        <w:autoSpaceDE w:val="0"/>
        <w:autoSpaceDN w:val="0"/>
        <w:bidi w:val="0"/>
        <w:adjustRightInd w:val="0"/>
        <w:spacing w:after="0" w:line="240" w:lineRule="auto"/>
        <w:jc w:val="both"/>
        <w:rPr>
          <w:rFonts w:asciiTheme="majorBidi" w:hAnsiTheme="majorBidi" w:cstheme="majorBidi"/>
          <w:b/>
          <w:bCs/>
          <w:sz w:val="36"/>
          <w:szCs w:val="36"/>
          <w:u w:val="single"/>
        </w:rPr>
      </w:pPr>
      <w:r w:rsidRPr="00A6035D">
        <w:rPr>
          <w:rFonts w:asciiTheme="majorBidi" w:hAnsiTheme="majorBidi" w:cstheme="majorBidi"/>
          <w:b/>
          <w:bCs/>
          <w:sz w:val="36"/>
          <w:szCs w:val="36"/>
          <w:u w:val="single"/>
        </w:rPr>
        <w:t>Type II, Antibody-MediatedCytotoxic Disorders</w:t>
      </w:r>
      <w:r w:rsidR="00150FAB" w:rsidRPr="00A6035D">
        <w:rPr>
          <w:rFonts w:asciiTheme="majorBidi" w:hAnsiTheme="majorBidi" w:cstheme="majorBidi"/>
          <w:b/>
          <w:bCs/>
          <w:sz w:val="36"/>
          <w:szCs w:val="36"/>
          <w:u w:val="single"/>
        </w:rPr>
        <w:t>:</w:t>
      </w:r>
    </w:p>
    <w:p w:rsidR="009D1D15" w:rsidRDefault="00D24229" w:rsidP="00D24229">
      <w:pPr>
        <w:autoSpaceDE w:val="0"/>
        <w:autoSpaceDN w:val="0"/>
        <w:bidi w:val="0"/>
        <w:adjustRightInd w:val="0"/>
        <w:spacing w:after="0" w:line="240" w:lineRule="auto"/>
        <w:jc w:val="both"/>
        <w:rPr>
          <w:rFonts w:asciiTheme="majorBidi" w:hAnsiTheme="majorBidi" w:cstheme="majorBidi"/>
          <w:color w:val="000000"/>
          <w:sz w:val="32"/>
          <w:szCs w:val="32"/>
        </w:rPr>
      </w:pPr>
      <w:r>
        <w:rPr>
          <w:rFonts w:asciiTheme="majorBidi" w:hAnsiTheme="majorBidi" w:cstheme="majorBidi"/>
          <w:color w:val="000000"/>
          <w:sz w:val="32"/>
          <w:szCs w:val="32"/>
        </w:rPr>
        <w:t xml:space="preserve">      They</w:t>
      </w:r>
      <w:r w:rsidR="00AF737A" w:rsidRPr="00A6035D">
        <w:rPr>
          <w:rFonts w:asciiTheme="majorBidi" w:hAnsiTheme="majorBidi" w:cstheme="majorBidi"/>
          <w:color w:val="000000"/>
          <w:sz w:val="32"/>
          <w:szCs w:val="32"/>
        </w:rPr>
        <w:t xml:space="preserve"> are the end result</w:t>
      </w:r>
      <w:r w:rsidR="00E465D8">
        <w:rPr>
          <w:rFonts w:asciiTheme="majorBidi" w:hAnsiTheme="majorBidi" w:cstheme="majorBidi"/>
          <w:color w:val="000000"/>
          <w:sz w:val="32"/>
          <w:szCs w:val="32"/>
        </w:rPr>
        <w:t xml:space="preserve"> </w:t>
      </w:r>
      <w:r w:rsidR="00AF737A" w:rsidRPr="00A6035D">
        <w:rPr>
          <w:rFonts w:asciiTheme="majorBidi" w:hAnsiTheme="majorBidi" w:cstheme="majorBidi"/>
          <w:color w:val="000000"/>
          <w:sz w:val="32"/>
          <w:szCs w:val="32"/>
        </w:rPr>
        <w:t>of direct interaction between IgG and IgM class antibodies</w:t>
      </w:r>
      <w:r w:rsidR="00E465D8">
        <w:rPr>
          <w:rFonts w:asciiTheme="majorBidi" w:hAnsiTheme="majorBidi" w:cstheme="majorBidi"/>
          <w:color w:val="000000"/>
          <w:sz w:val="32"/>
          <w:szCs w:val="32"/>
        </w:rPr>
        <w:t xml:space="preserve"> </w:t>
      </w:r>
      <w:r w:rsidR="00AF737A" w:rsidRPr="00A6035D">
        <w:rPr>
          <w:rFonts w:asciiTheme="majorBidi" w:hAnsiTheme="majorBidi" w:cstheme="majorBidi"/>
          <w:color w:val="000000"/>
          <w:sz w:val="32"/>
          <w:szCs w:val="32"/>
        </w:rPr>
        <w:t>and tissue or cell surface antigens, with subsequent activation</w:t>
      </w:r>
      <w:r w:rsidR="00E465D8">
        <w:rPr>
          <w:rFonts w:asciiTheme="majorBidi" w:hAnsiTheme="majorBidi" w:cstheme="majorBidi"/>
          <w:color w:val="000000"/>
          <w:sz w:val="32"/>
          <w:szCs w:val="32"/>
        </w:rPr>
        <w:t xml:space="preserve"> </w:t>
      </w:r>
      <w:r w:rsidR="00AF737A" w:rsidRPr="00A6035D">
        <w:rPr>
          <w:rFonts w:asciiTheme="majorBidi" w:hAnsiTheme="majorBidi" w:cstheme="majorBidi"/>
          <w:color w:val="000000"/>
          <w:sz w:val="32"/>
          <w:szCs w:val="32"/>
        </w:rPr>
        <w:t>of complement- or antibody-dependent cell-mediated</w:t>
      </w:r>
      <w:r w:rsidR="009D1D15">
        <w:rPr>
          <w:rFonts w:asciiTheme="majorBidi" w:hAnsiTheme="majorBidi" w:cstheme="majorBidi"/>
          <w:color w:val="000000"/>
          <w:sz w:val="32"/>
          <w:szCs w:val="32"/>
        </w:rPr>
        <w:t xml:space="preserve"> cytotoxicity</w:t>
      </w:r>
      <w:r w:rsidR="00AF737A" w:rsidRPr="00A6035D">
        <w:rPr>
          <w:rFonts w:asciiTheme="majorBidi" w:hAnsiTheme="majorBidi" w:cstheme="majorBidi"/>
          <w:color w:val="000000"/>
          <w:sz w:val="32"/>
          <w:szCs w:val="32"/>
        </w:rPr>
        <w:t xml:space="preserve">. </w:t>
      </w:r>
    </w:p>
    <w:p w:rsidR="00AF737A" w:rsidRDefault="00AF737A" w:rsidP="009D1D15">
      <w:pPr>
        <w:autoSpaceDE w:val="0"/>
        <w:autoSpaceDN w:val="0"/>
        <w:bidi w:val="0"/>
        <w:adjustRightInd w:val="0"/>
        <w:spacing w:after="0" w:line="240" w:lineRule="auto"/>
        <w:jc w:val="both"/>
        <w:rPr>
          <w:rFonts w:asciiTheme="majorBidi" w:hAnsiTheme="majorBidi" w:cstheme="majorBidi"/>
          <w:color w:val="000000"/>
          <w:sz w:val="32"/>
          <w:szCs w:val="32"/>
        </w:rPr>
      </w:pPr>
      <w:r w:rsidRPr="00A6035D">
        <w:rPr>
          <w:rFonts w:asciiTheme="majorBidi" w:hAnsiTheme="majorBidi" w:cstheme="majorBidi"/>
          <w:color w:val="000000"/>
          <w:sz w:val="32"/>
          <w:szCs w:val="32"/>
        </w:rPr>
        <w:t>Examples of type II reactions include</w:t>
      </w:r>
      <w:r w:rsidR="00E465D8">
        <w:rPr>
          <w:rFonts w:asciiTheme="majorBidi" w:hAnsiTheme="majorBidi" w:cstheme="majorBidi"/>
          <w:b/>
          <w:bCs/>
          <w:color w:val="000000"/>
          <w:sz w:val="32"/>
          <w:szCs w:val="32"/>
        </w:rPr>
        <w:t xml:space="preserve"> </w:t>
      </w:r>
      <w:r w:rsidRPr="008D38C5">
        <w:rPr>
          <w:rFonts w:asciiTheme="majorBidi" w:hAnsiTheme="majorBidi" w:cstheme="majorBidi"/>
          <w:b/>
          <w:bCs/>
          <w:color w:val="000000"/>
          <w:sz w:val="32"/>
          <w:szCs w:val="32"/>
        </w:rPr>
        <w:t>mismatched blood transfusions,hemolytic disease of thenewborn</w:t>
      </w:r>
      <w:r w:rsidRPr="00A6035D">
        <w:rPr>
          <w:rFonts w:asciiTheme="majorBidi" w:hAnsiTheme="majorBidi" w:cstheme="majorBidi"/>
          <w:color w:val="000000"/>
          <w:sz w:val="32"/>
          <w:szCs w:val="32"/>
        </w:rPr>
        <w:t xml:space="preserve"> caused by ABO or Rh incompatibility, and </w:t>
      </w:r>
      <w:r w:rsidRPr="008D38C5">
        <w:rPr>
          <w:rFonts w:asciiTheme="majorBidi" w:hAnsiTheme="majorBidi" w:cstheme="majorBidi"/>
          <w:b/>
          <w:bCs/>
          <w:color w:val="000000"/>
          <w:sz w:val="32"/>
          <w:szCs w:val="32"/>
        </w:rPr>
        <w:t>certain</w:t>
      </w:r>
      <w:r w:rsidR="00E465D8">
        <w:rPr>
          <w:rFonts w:asciiTheme="majorBidi" w:hAnsiTheme="majorBidi" w:cstheme="majorBidi"/>
          <w:b/>
          <w:bCs/>
          <w:color w:val="000000"/>
          <w:sz w:val="32"/>
          <w:szCs w:val="32"/>
        </w:rPr>
        <w:t xml:space="preserve"> </w:t>
      </w:r>
      <w:r w:rsidRPr="008D38C5">
        <w:rPr>
          <w:rFonts w:asciiTheme="majorBidi" w:hAnsiTheme="majorBidi" w:cstheme="majorBidi"/>
          <w:b/>
          <w:bCs/>
          <w:color w:val="000000"/>
          <w:sz w:val="32"/>
          <w:szCs w:val="32"/>
        </w:rPr>
        <w:t>drug reactions</w:t>
      </w:r>
      <w:r w:rsidRPr="00A6035D">
        <w:rPr>
          <w:rFonts w:asciiTheme="majorBidi" w:hAnsiTheme="majorBidi" w:cstheme="majorBidi"/>
          <w:color w:val="000000"/>
          <w:sz w:val="32"/>
          <w:szCs w:val="32"/>
        </w:rPr>
        <w:t xml:space="preserve">. In the </w:t>
      </w:r>
      <w:r w:rsidRPr="00A6035D">
        <w:rPr>
          <w:rFonts w:asciiTheme="majorBidi" w:hAnsiTheme="majorBidi" w:cstheme="majorBidi"/>
          <w:color w:val="000000"/>
          <w:sz w:val="32"/>
          <w:szCs w:val="32"/>
        </w:rPr>
        <w:lastRenderedPageBreak/>
        <w:t>latter, the binding of certain drugs to the</w:t>
      </w:r>
      <w:r w:rsidR="00E465D8">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surface of red or white blood cells elicits an antibody and</w:t>
      </w:r>
      <w:r w:rsidR="00E465D8">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complement response that lyses the drug-coated cell. Lytic</w:t>
      </w:r>
      <w:r w:rsidR="00E465D8">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drug reactions can produce transient anemia, leukopenia, or</w:t>
      </w:r>
      <w:r w:rsidR="00E465D8">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thrombocytopenia, which are corrected by the removal of the</w:t>
      </w:r>
      <w:r w:rsidR="00E465D8">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offending drug.</w:t>
      </w:r>
    </w:p>
    <w:p w:rsidR="00080940" w:rsidRPr="00A6035D" w:rsidRDefault="00080940" w:rsidP="00080940">
      <w:pPr>
        <w:autoSpaceDE w:val="0"/>
        <w:autoSpaceDN w:val="0"/>
        <w:bidi w:val="0"/>
        <w:adjustRightInd w:val="0"/>
        <w:spacing w:after="0" w:line="240" w:lineRule="auto"/>
        <w:jc w:val="both"/>
        <w:rPr>
          <w:rFonts w:asciiTheme="majorBidi" w:hAnsiTheme="majorBidi" w:cstheme="majorBidi"/>
          <w:color w:val="000000"/>
          <w:sz w:val="32"/>
          <w:szCs w:val="32"/>
        </w:rPr>
      </w:pPr>
      <w:r>
        <w:rPr>
          <w:noProof/>
        </w:rPr>
        <w:drawing>
          <wp:anchor distT="0" distB="0" distL="114300" distR="114300" simplePos="0" relativeHeight="251659264" behindDoc="0" locked="0" layoutInCell="1" allowOverlap="1">
            <wp:simplePos x="0" y="0"/>
            <wp:positionH relativeFrom="column">
              <wp:posOffset>-180975</wp:posOffset>
            </wp:positionH>
            <wp:positionV relativeFrom="paragraph">
              <wp:posOffset>256540</wp:posOffset>
            </wp:positionV>
            <wp:extent cx="5781675" cy="49149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81675" cy="4914900"/>
                    </a:xfrm>
                    <a:prstGeom prst="rect">
                      <a:avLst/>
                    </a:prstGeom>
                  </pic:spPr>
                </pic:pic>
              </a:graphicData>
            </a:graphic>
          </wp:anchor>
        </w:drawing>
      </w:r>
    </w:p>
    <w:p w:rsidR="00AF737A" w:rsidRPr="00A6035D" w:rsidRDefault="00AF737A" w:rsidP="009D1D15">
      <w:pPr>
        <w:autoSpaceDE w:val="0"/>
        <w:autoSpaceDN w:val="0"/>
        <w:bidi w:val="0"/>
        <w:adjustRightInd w:val="0"/>
        <w:spacing w:after="0" w:line="240" w:lineRule="auto"/>
        <w:jc w:val="both"/>
        <w:rPr>
          <w:rFonts w:asciiTheme="majorBidi" w:hAnsiTheme="majorBidi" w:cstheme="majorBidi"/>
          <w:b/>
          <w:bCs/>
          <w:sz w:val="36"/>
          <w:szCs w:val="36"/>
          <w:u w:val="single"/>
        </w:rPr>
      </w:pPr>
      <w:r w:rsidRPr="00A6035D">
        <w:rPr>
          <w:rFonts w:asciiTheme="majorBidi" w:hAnsiTheme="majorBidi" w:cstheme="majorBidi"/>
          <w:b/>
          <w:bCs/>
          <w:sz w:val="36"/>
          <w:szCs w:val="36"/>
          <w:u w:val="single"/>
        </w:rPr>
        <w:t>Type III, Immune-Complex Disorders</w:t>
      </w:r>
      <w:r w:rsidR="00F67326" w:rsidRPr="00A6035D">
        <w:rPr>
          <w:rFonts w:asciiTheme="majorBidi" w:hAnsiTheme="majorBidi" w:cstheme="majorBidi"/>
          <w:b/>
          <w:bCs/>
          <w:sz w:val="36"/>
          <w:szCs w:val="36"/>
          <w:u w:val="single"/>
        </w:rPr>
        <w:t>:</w:t>
      </w:r>
    </w:p>
    <w:p w:rsidR="00F67326" w:rsidRDefault="00D24229" w:rsidP="00D24229">
      <w:pPr>
        <w:autoSpaceDE w:val="0"/>
        <w:autoSpaceDN w:val="0"/>
        <w:bidi w:val="0"/>
        <w:adjustRightInd w:val="0"/>
        <w:spacing w:after="0" w:line="240" w:lineRule="auto"/>
        <w:jc w:val="both"/>
        <w:rPr>
          <w:rFonts w:asciiTheme="majorBidi" w:hAnsiTheme="majorBidi" w:cstheme="majorBidi"/>
          <w:color w:val="000000"/>
          <w:sz w:val="32"/>
          <w:szCs w:val="32"/>
        </w:rPr>
      </w:pPr>
      <w:r>
        <w:rPr>
          <w:rFonts w:asciiTheme="majorBidi" w:hAnsiTheme="majorBidi" w:cstheme="majorBidi"/>
          <w:color w:val="000000"/>
          <w:sz w:val="32"/>
          <w:szCs w:val="32"/>
        </w:rPr>
        <w:t xml:space="preserve">    They</w:t>
      </w:r>
      <w:r w:rsidR="00AF737A" w:rsidRPr="00A6035D">
        <w:rPr>
          <w:rFonts w:asciiTheme="majorBidi" w:hAnsiTheme="majorBidi" w:cstheme="majorBidi"/>
          <w:color w:val="000000"/>
          <w:sz w:val="32"/>
          <w:szCs w:val="32"/>
        </w:rPr>
        <w:t xml:space="preserve"> are mediated by the formation of</w:t>
      </w:r>
      <w:r w:rsidR="00E465D8">
        <w:rPr>
          <w:rFonts w:asciiTheme="majorBidi" w:hAnsiTheme="majorBidi" w:cstheme="majorBidi"/>
          <w:color w:val="000000"/>
          <w:sz w:val="32"/>
          <w:szCs w:val="32"/>
        </w:rPr>
        <w:t xml:space="preserve"> </w:t>
      </w:r>
      <w:r w:rsidR="00AF737A" w:rsidRPr="00A6035D">
        <w:rPr>
          <w:rFonts w:asciiTheme="majorBidi" w:hAnsiTheme="majorBidi" w:cstheme="majorBidi"/>
          <w:color w:val="000000"/>
          <w:sz w:val="32"/>
          <w:szCs w:val="32"/>
        </w:rPr>
        <w:t xml:space="preserve">insoluble antigen-antibody complexes that activate </w:t>
      </w:r>
      <w:r w:rsidR="00BD4F68">
        <w:rPr>
          <w:rFonts w:asciiTheme="majorBidi" w:hAnsiTheme="majorBidi" w:cstheme="majorBidi"/>
          <w:color w:val="000000"/>
          <w:sz w:val="32"/>
          <w:szCs w:val="32"/>
        </w:rPr>
        <w:t>complement</w:t>
      </w:r>
      <w:r w:rsidR="00E465D8">
        <w:rPr>
          <w:rFonts w:asciiTheme="majorBidi" w:hAnsiTheme="majorBidi" w:cstheme="majorBidi"/>
          <w:color w:val="000000"/>
          <w:sz w:val="32"/>
          <w:szCs w:val="32"/>
        </w:rPr>
        <w:t xml:space="preserve"> </w:t>
      </w:r>
      <w:r w:rsidR="00552CC0">
        <w:rPr>
          <w:rFonts w:asciiTheme="majorBidi" w:hAnsiTheme="majorBidi" w:cstheme="majorBidi"/>
          <w:color w:val="000000"/>
          <w:sz w:val="32"/>
          <w:szCs w:val="32"/>
        </w:rPr>
        <w:t>w</w:t>
      </w:r>
      <w:r w:rsidR="00E2131C">
        <w:rPr>
          <w:rFonts w:asciiTheme="majorBidi" w:hAnsiTheme="majorBidi" w:cstheme="majorBidi"/>
          <w:color w:val="000000"/>
          <w:sz w:val="32"/>
          <w:szCs w:val="32"/>
        </w:rPr>
        <w:t>hich will</w:t>
      </w:r>
      <w:r w:rsidR="00AF737A" w:rsidRPr="00A6035D">
        <w:rPr>
          <w:rFonts w:asciiTheme="majorBidi" w:hAnsiTheme="majorBidi" w:cstheme="majorBidi"/>
          <w:color w:val="000000"/>
          <w:sz w:val="32"/>
          <w:szCs w:val="32"/>
        </w:rPr>
        <w:t xml:space="preserve"> generates chemotactic and vasoactive mediators that</w:t>
      </w:r>
      <w:r w:rsidR="00E465D8">
        <w:rPr>
          <w:rFonts w:asciiTheme="majorBidi" w:hAnsiTheme="majorBidi" w:cstheme="majorBidi"/>
          <w:color w:val="000000"/>
          <w:sz w:val="32"/>
          <w:szCs w:val="32"/>
        </w:rPr>
        <w:t xml:space="preserve"> </w:t>
      </w:r>
      <w:r w:rsidR="00AF737A" w:rsidRPr="00A6035D">
        <w:rPr>
          <w:rFonts w:asciiTheme="majorBidi" w:hAnsiTheme="majorBidi" w:cstheme="majorBidi"/>
          <w:color w:val="000000"/>
          <w:sz w:val="32"/>
          <w:szCs w:val="32"/>
        </w:rPr>
        <w:t>caus</w:t>
      </w:r>
      <w:r w:rsidR="006C4C3B" w:rsidRPr="00A6035D">
        <w:rPr>
          <w:rFonts w:asciiTheme="majorBidi" w:hAnsiTheme="majorBidi" w:cstheme="majorBidi"/>
          <w:color w:val="000000"/>
          <w:sz w:val="32"/>
          <w:szCs w:val="32"/>
        </w:rPr>
        <w:t xml:space="preserve">e tissue damage by a variety of </w:t>
      </w:r>
      <w:r w:rsidR="00AF737A" w:rsidRPr="00A6035D">
        <w:rPr>
          <w:rFonts w:asciiTheme="majorBidi" w:hAnsiTheme="majorBidi" w:cstheme="majorBidi"/>
          <w:color w:val="000000"/>
          <w:sz w:val="32"/>
          <w:szCs w:val="32"/>
        </w:rPr>
        <w:t>mechanisms, including alterations</w:t>
      </w:r>
      <w:r w:rsidR="00E465D8">
        <w:rPr>
          <w:rFonts w:asciiTheme="majorBidi" w:hAnsiTheme="majorBidi" w:cstheme="majorBidi"/>
          <w:color w:val="000000"/>
          <w:sz w:val="32"/>
          <w:szCs w:val="32"/>
        </w:rPr>
        <w:t xml:space="preserve"> </w:t>
      </w:r>
      <w:r w:rsidR="00AF737A" w:rsidRPr="00A6035D">
        <w:rPr>
          <w:rFonts w:asciiTheme="majorBidi" w:hAnsiTheme="majorBidi" w:cstheme="majorBidi"/>
          <w:color w:val="000000"/>
          <w:sz w:val="32"/>
          <w:szCs w:val="32"/>
        </w:rPr>
        <w:t>in blood flow, increased vascular permeability, and</w:t>
      </w:r>
      <w:r w:rsidR="00E465D8">
        <w:rPr>
          <w:rFonts w:asciiTheme="majorBidi" w:hAnsiTheme="majorBidi" w:cstheme="majorBidi"/>
          <w:color w:val="000000"/>
          <w:sz w:val="32"/>
          <w:szCs w:val="32"/>
        </w:rPr>
        <w:t xml:space="preserve"> </w:t>
      </w:r>
      <w:r w:rsidR="00AF737A" w:rsidRPr="00A6035D">
        <w:rPr>
          <w:rFonts w:asciiTheme="majorBidi" w:hAnsiTheme="majorBidi" w:cstheme="majorBidi"/>
          <w:color w:val="000000"/>
          <w:sz w:val="32"/>
          <w:szCs w:val="32"/>
        </w:rPr>
        <w:t>the destructive action of inflammatory cells.</w:t>
      </w:r>
    </w:p>
    <w:p w:rsidR="00F67326" w:rsidRDefault="00AF737A" w:rsidP="00F67326">
      <w:pPr>
        <w:autoSpaceDE w:val="0"/>
        <w:autoSpaceDN w:val="0"/>
        <w:bidi w:val="0"/>
        <w:adjustRightInd w:val="0"/>
        <w:spacing w:after="0" w:line="240" w:lineRule="auto"/>
        <w:jc w:val="both"/>
        <w:rPr>
          <w:rFonts w:asciiTheme="majorBidi" w:hAnsiTheme="majorBidi" w:cstheme="majorBidi"/>
          <w:color w:val="000000"/>
          <w:sz w:val="32"/>
          <w:szCs w:val="32"/>
        </w:rPr>
      </w:pPr>
      <w:r w:rsidRPr="00A6035D">
        <w:rPr>
          <w:rFonts w:asciiTheme="majorBidi" w:hAnsiTheme="majorBidi" w:cstheme="majorBidi"/>
          <w:color w:val="000000"/>
          <w:sz w:val="32"/>
          <w:szCs w:val="32"/>
        </w:rPr>
        <w:t>The reaction occurs</w:t>
      </w:r>
      <w:r w:rsidR="00E465D8">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 xml:space="preserve">when the antigen combines with antibody, whether in the </w:t>
      </w:r>
      <w:r w:rsidR="006C4C3B" w:rsidRPr="00A6035D">
        <w:rPr>
          <w:rFonts w:asciiTheme="majorBidi" w:hAnsiTheme="majorBidi" w:cstheme="majorBidi"/>
          <w:color w:val="000000"/>
          <w:sz w:val="32"/>
          <w:szCs w:val="32"/>
        </w:rPr>
        <w:t xml:space="preserve">circulation </w:t>
      </w:r>
      <w:r w:rsidRPr="00A6035D">
        <w:rPr>
          <w:rFonts w:asciiTheme="majorBidi" w:hAnsiTheme="majorBidi" w:cstheme="majorBidi"/>
          <w:color w:val="000000"/>
          <w:sz w:val="32"/>
          <w:szCs w:val="32"/>
        </w:rPr>
        <w:t>(circulating immune complexes) or at extravascular</w:t>
      </w:r>
      <w:r w:rsidR="00E465D8">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 xml:space="preserve">sites where antigen </w:t>
      </w:r>
      <w:r w:rsidR="006C4C3B" w:rsidRPr="00A6035D">
        <w:rPr>
          <w:rFonts w:asciiTheme="majorBidi" w:hAnsiTheme="majorBidi" w:cstheme="majorBidi"/>
          <w:color w:val="000000"/>
          <w:sz w:val="32"/>
          <w:szCs w:val="32"/>
        </w:rPr>
        <w:t>may have been deposited.</w:t>
      </w:r>
    </w:p>
    <w:p w:rsidR="00AF737A" w:rsidRPr="00A6035D" w:rsidRDefault="006C4C3B" w:rsidP="00126032">
      <w:pPr>
        <w:autoSpaceDE w:val="0"/>
        <w:autoSpaceDN w:val="0"/>
        <w:bidi w:val="0"/>
        <w:adjustRightInd w:val="0"/>
        <w:spacing w:after="0" w:line="240" w:lineRule="auto"/>
        <w:jc w:val="both"/>
        <w:rPr>
          <w:rFonts w:asciiTheme="majorBidi" w:hAnsiTheme="majorBidi" w:cstheme="majorBidi"/>
          <w:color w:val="000000"/>
          <w:sz w:val="32"/>
          <w:szCs w:val="32"/>
        </w:rPr>
      </w:pPr>
      <w:r w:rsidRPr="00A6035D">
        <w:rPr>
          <w:rFonts w:asciiTheme="majorBidi" w:hAnsiTheme="majorBidi" w:cstheme="majorBidi"/>
          <w:color w:val="000000"/>
          <w:sz w:val="32"/>
          <w:szCs w:val="32"/>
        </w:rPr>
        <w:lastRenderedPageBreak/>
        <w:t xml:space="preserve">Immune </w:t>
      </w:r>
      <w:r w:rsidR="00AF737A" w:rsidRPr="00A6035D">
        <w:rPr>
          <w:rFonts w:asciiTheme="majorBidi" w:hAnsiTheme="majorBidi" w:cstheme="majorBidi"/>
          <w:color w:val="000000"/>
          <w:sz w:val="32"/>
          <w:szCs w:val="32"/>
        </w:rPr>
        <w:t>complexes</w:t>
      </w:r>
      <w:r w:rsidR="00CA0A9F">
        <w:rPr>
          <w:rFonts w:asciiTheme="majorBidi" w:hAnsiTheme="majorBidi" w:cstheme="majorBidi"/>
          <w:color w:val="000000"/>
          <w:sz w:val="32"/>
          <w:szCs w:val="32"/>
        </w:rPr>
        <w:t xml:space="preserve"> </w:t>
      </w:r>
      <w:r w:rsidR="00AF737A" w:rsidRPr="00A6035D">
        <w:rPr>
          <w:rFonts w:asciiTheme="majorBidi" w:hAnsiTheme="majorBidi" w:cstheme="majorBidi"/>
          <w:color w:val="000000"/>
          <w:sz w:val="32"/>
          <w:szCs w:val="32"/>
        </w:rPr>
        <w:t>formed in the circulation produce damage when they</w:t>
      </w:r>
      <w:r w:rsidR="00CA0A9F">
        <w:rPr>
          <w:rFonts w:asciiTheme="majorBidi" w:hAnsiTheme="majorBidi" w:cstheme="majorBidi"/>
          <w:color w:val="000000"/>
          <w:sz w:val="32"/>
          <w:szCs w:val="32"/>
        </w:rPr>
        <w:t xml:space="preserve"> </w:t>
      </w:r>
      <w:r w:rsidR="00AF737A" w:rsidRPr="00A6035D">
        <w:rPr>
          <w:rFonts w:asciiTheme="majorBidi" w:hAnsiTheme="majorBidi" w:cstheme="majorBidi"/>
          <w:color w:val="000000"/>
          <w:sz w:val="32"/>
          <w:szCs w:val="32"/>
        </w:rPr>
        <w:t>come in contact with the vessel lining or are deposited in tissues,including the renal glomerulus, skin venules, lung,</w:t>
      </w:r>
      <w:r w:rsidR="00CA0A9F">
        <w:rPr>
          <w:rFonts w:asciiTheme="majorBidi" w:hAnsiTheme="majorBidi" w:cstheme="majorBidi"/>
          <w:color w:val="000000"/>
          <w:sz w:val="32"/>
          <w:szCs w:val="32"/>
        </w:rPr>
        <w:t xml:space="preserve"> </w:t>
      </w:r>
      <w:r w:rsidR="00AF737A" w:rsidRPr="00A6035D">
        <w:rPr>
          <w:rFonts w:asciiTheme="majorBidi" w:hAnsiTheme="majorBidi" w:cstheme="majorBidi"/>
          <w:color w:val="000000"/>
          <w:sz w:val="32"/>
          <w:szCs w:val="32"/>
        </w:rPr>
        <w:t xml:space="preserve">and joint synovium. </w:t>
      </w:r>
    </w:p>
    <w:p w:rsidR="00F67326" w:rsidRPr="00A6035D" w:rsidRDefault="00AF737A" w:rsidP="00552CC0">
      <w:pPr>
        <w:autoSpaceDE w:val="0"/>
        <w:autoSpaceDN w:val="0"/>
        <w:bidi w:val="0"/>
        <w:adjustRightInd w:val="0"/>
        <w:spacing w:after="0" w:line="240" w:lineRule="auto"/>
        <w:jc w:val="both"/>
        <w:rPr>
          <w:rFonts w:asciiTheme="majorBidi" w:hAnsiTheme="majorBidi" w:cstheme="majorBidi"/>
          <w:color w:val="000000"/>
          <w:sz w:val="32"/>
          <w:szCs w:val="32"/>
        </w:rPr>
      </w:pPr>
      <w:r w:rsidRPr="00A6035D">
        <w:rPr>
          <w:rFonts w:asciiTheme="majorBidi" w:hAnsiTheme="majorBidi" w:cstheme="majorBidi"/>
          <w:color w:val="000000"/>
          <w:sz w:val="32"/>
          <w:szCs w:val="32"/>
        </w:rPr>
        <w:t>There are two general types of antigens that cause immune</w:t>
      </w:r>
      <w:r w:rsidR="00CA0A9F">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complex</w:t>
      </w:r>
      <w:r w:rsidR="00CA0A9F">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 xml:space="preserve">mediated injury: </w:t>
      </w:r>
    </w:p>
    <w:p w:rsidR="00F67326" w:rsidRPr="00E2131C" w:rsidRDefault="00E2560E" w:rsidP="00E2131C">
      <w:pPr>
        <w:pStyle w:val="a3"/>
        <w:numPr>
          <w:ilvl w:val="0"/>
          <w:numId w:val="4"/>
        </w:numPr>
        <w:autoSpaceDE w:val="0"/>
        <w:autoSpaceDN w:val="0"/>
        <w:bidi w:val="0"/>
        <w:adjustRightInd w:val="0"/>
        <w:spacing w:after="0" w:line="240" w:lineRule="auto"/>
        <w:jc w:val="both"/>
        <w:rPr>
          <w:rFonts w:asciiTheme="majorBidi" w:hAnsiTheme="majorBidi" w:cstheme="majorBidi"/>
          <w:color w:val="000000"/>
          <w:sz w:val="32"/>
          <w:szCs w:val="32"/>
        </w:rPr>
      </w:pPr>
      <w:r w:rsidRPr="00A6035D">
        <w:rPr>
          <w:rFonts w:asciiTheme="majorBidi" w:hAnsiTheme="majorBidi" w:cstheme="majorBidi"/>
          <w:color w:val="000000"/>
          <w:sz w:val="32"/>
          <w:szCs w:val="32"/>
        </w:rPr>
        <w:t>E</w:t>
      </w:r>
      <w:r w:rsidR="00AF737A" w:rsidRPr="00A6035D">
        <w:rPr>
          <w:rFonts w:asciiTheme="majorBidi" w:hAnsiTheme="majorBidi" w:cstheme="majorBidi"/>
          <w:color w:val="000000"/>
          <w:sz w:val="32"/>
          <w:szCs w:val="32"/>
        </w:rPr>
        <w:t>xogenous antigens such as viral</w:t>
      </w:r>
      <w:r w:rsidR="00E2131C">
        <w:rPr>
          <w:rFonts w:asciiTheme="majorBidi" w:hAnsiTheme="majorBidi" w:cstheme="majorBidi"/>
          <w:color w:val="000000"/>
          <w:sz w:val="32"/>
          <w:szCs w:val="32"/>
        </w:rPr>
        <w:t xml:space="preserve"> and bacterial </w:t>
      </w:r>
      <w:r w:rsidR="00F67326" w:rsidRPr="00E2131C">
        <w:rPr>
          <w:rFonts w:asciiTheme="majorBidi" w:hAnsiTheme="majorBidi" w:cstheme="majorBidi"/>
          <w:color w:val="000000"/>
          <w:sz w:val="32"/>
          <w:szCs w:val="32"/>
        </w:rPr>
        <w:t>proteins.</w:t>
      </w:r>
    </w:p>
    <w:p w:rsidR="00E2560E" w:rsidRPr="00A6035D" w:rsidRDefault="00E2560E" w:rsidP="00E2560E">
      <w:pPr>
        <w:pStyle w:val="a3"/>
        <w:numPr>
          <w:ilvl w:val="0"/>
          <w:numId w:val="4"/>
        </w:numPr>
        <w:autoSpaceDE w:val="0"/>
        <w:autoSpaceDN w:val="0"/>
        <w:bidi w:val="0"/>
        <w:adjustRightInd w:val="0"/>
        <w:spacing w:after="0" w:line="240" w:lineRule="auto"/>
        <w:jc w:val="both"/>
        <w:rPr>
          <w:rFonts w:asciiTheme="majorBidi" w:hAnsiTheme="majorBidi" w:cstheme="majorBidi"/>
          <w:color w:val="000000"/>
          <w:sz w:val="32"/>
          <w:szCs w:val="32"/>
        </w:rPr>
      </w:pPr>
      <w:r w:rsidRPr="00A6035D">
        <w:rPr>
          <w:rFonts w:asciiTheme="majorBidi" w:hAnsiTheme="majorBidi" w:cstheme="majorBidi"/>
          <w:color w:val="000000"/>
          <w:sz w:val="32"/>
          <w:szCs w:val="32"/>
        </w:rPr>
        <w:t>E</w:t>
      </w:r>
      <w:r w:rsidR="00AF737A" w:rsidRPr="00A6035D">
        <w:rPr>
          <w:rFonts w:asciiTheme="majorBidi" w:hAnsiTheme="majorBidi" w:cstheme="majorBidi"/>
          <w:color w:val="000000"/>
          <w:sz w:val="32"/>
          <w:szCs w:val="32"/>
        </w:rPr>
        <w:t>ndogenous antigens such as</w:t>
      </w:r>
      <w:r w:rsidR="00CA0A9F">
        <w:rPr>
          <w:rFonts w:asciiTheme="majorBidi" w:hAnsiTheme="majorBidi" w:cstheme="majorBidi"/>
          <w:color w:val="000000"/>
          <w:sz w:val="32"/>
          <w:szCs w:val="32"/>
        </w:rPr>
        <w:t xml:space="preserve"> </w:t>
      </w:r>
      <w:r w:rsidR="0083306D" w:rsidRPr="00A6035D">
        <w:rPr>
          <w:rFonts w:asciiTheme="majorBidi" w:hAnsiTheme="majorBidi" w:cstheme="majorBidi"/>
          <w:color w:val="000000"/>
          <w:sz w:val="32"/>
          <w:szCs w:val="32"/>
        </w:rPr>
        <w:t xml:space="preserve">self-antigens associated with </w:t>
      </w:r>
      <w:r w:rsidR="00AF737A" w:rsidRPr="00A6035D">
        <w:rPr>
          <w:rFonts w:asciiTheme="majorBidi" w:hAnsiTheme="majorBidi" w:cstheme="majorBidi"/>
          <w:color w:val="000000"/>
          <w:sz w:val="32"/>
          <w:szCs w:val="32"/>
        </w:rPr>
        <w:t>autoimmune disorders.</w:t>
      </w:r>
    </w:p>
    <w:p w:rsidR="00E2560E" w:rsidRDefault="005E2634" w:rsidP="005E2634">
      <w:pPr>
        <w:autoSpaceDE w:val="0"/>
        <w:autoSpaceDN w:val="0"/>
        <w:bidi w:val="0"/>
        <w:adjustRightInd w:val="0"/>
        <w:spacing w:after="0" w:line="240" w:lineRule="auto"/>
        <w:jc w:val="both"/>
        <w:rPr>
          <w:rFonts w:asciiTheme="majorBidi" w:hAnsiTheme="majorBidi" w:cstheme="majorBidi"/>
          <w:color w:val="000000"/>
          <w:sz w:val="32"/>
          <w:szCs w:val="32"/>
        </w:rPr>
      </w:pPr>
      <w:r>
        <w:rPr>
          <w:rFonts w:asciiTheme="majorBidi" w:hAnsiTheme="majorBidi" w:cstheme="majorBidi"/>
          <w:color w:val="000000"/>
          <w:sz w:val="32"/>
          <w:szCs w:val="32"/>
        </w:rPr>
        <w:t xml:space="preserve">Type </w:t>
      </w:r>
      <w:r w:rsidR="00AF737A" w:rsidRPr="00A6035D">
        <w:rPr>
          <w:rFonts w:asciiTheme="majorBidi" w:hAnsiTheme="majorBidi" w:cstheme="majorBidi"/>
          <w:color w:val="000000"/>
          <w:sz w:val="32"/>
          <w:szCs w:val="32"/>
        </w:rPr>
        <w:t>III</w:t>
      </w:r>
      <w:r w:rsidR="00CA0A9F">
        <w:rPr>
          <w:rFonts w:asciiTheme="majorBidi" w:hAnsiTheme="majorBidi" w:cstheme="majorBidi"/>
          <w:color w:val="000000"/>
          <w:sz w:val="32"/>
          <w:szCs w:val="32"/>
        </w:rPr>
        <w:t xml:space="preserve"> </w:t>
      </w:r>
      <w:r w:rsidR="0083306D" w:rsidRPr="00A6035D">
        <w:rPr>
          <w:rFonts w:asciiTheme="majorBidi" w:hAnsiTheme="majorBidi" w:cstheme="majorBidi"/>
          <w:color w:val="000000"/>
          <w:sz w:val="32"/>
          <w:szCs w:val="32"/>
        </w:rPr>
        <w:t>reactions are responsible</w:t>
      </w:r>
      <w:r w:rsidR="00CA0A9F">
        <w:rPr>
          <w:rFonts w:asciiTheme="majorBidi" w:hAnsiTheme="majorBidi" w:cstheme="majorBidi"/>
          <w:color w:val="000000"/>
          <w:sz w:val="32"/>
          <w:szCs w:val="32"/>
        </w:rPr>
        <w:t xml:space="preserve"> </w:t>
      </w:r>
      <w:r w:rsidR="00AF737A" w:rsidRPr="00A6035D">
        <w:rPr>
          <w:rFonts w:asciiTheme="majorBidi" w:hAnsiTheme="majorBidi" w:cstheme="majorBidi"/>
          <w:color w:val="000000"/>
          <w:sz w:val="32"/>
          <w:szCs w:val="32"/>
        </w:rPr>
        <w:t xml:space="preserve">for the </w:t>
      </w:r>
      <w:r w:rsidR="00AF737A" w:rsidRPr="001B44E5">
        <w:rPr>
          <w:rFonts w:asciiTheme="majorBidi" w:hAnsiTheme="majorBidi" w:cstheme="majorBidi"/>
          <w:b/>
          <w:bCs/>
          <w:color w:val="000000"/>
          <w:sz w:val="32"/>
          <w:szCs w:val="32"/>
        </w:rPr>
        <w:t>acute glomerulonephritis</w:t>
      </w:r>
      <w:r w:rsidR="00AF737A" w:rsidRPr="00A6035D">
        <w:rPr>
          <w:rFonts w:asciiTheme="majorBidi" w:hAnsiTheme="majorBidi" w:cstheme="majorBidi"/>
          <w:color w:val="000000"/>
          <w:sz w:val="32"/>
          <w:szCs w:val="32"/>
        </w:rPr>
        <w:t xml:space="preserve"> that</w:t>
      </w:r>
      <w:r w:rsidR="0083306D" w:rsidRPr="00A6035D">
        <w:rPr>
          <w:rFonts w:asciiTheme="majorBidi" w:hAnsiTheme="majorBidi" w:cstheme="majorBidi"/>
          <w:color w:val="000000"/>
          <w:sz w:val="32"/>
          <w:szCs w:val="32"/>
        </w:rPr>
        <w:t xml:space="preserve"> follows a </w:t>
      </w:r>
      <w:r w:rsidR="00AF737A" w:rsidRPr="00A6035D">
        <w:rPr>
          <w:rFonts w:asciiTheme="majorBidi" w:hAnsiTheme="majorBidi" w:cstheme="majorBidi"/>
          <w:color w:val="000000"/>
          <w:sz w:val="32"/>
          <w:szCs w:val="32"/>
        </w:rPr>
        <w:t>streptococcal infection and the manifestations of</w:t>
      </w:r>
      <w:r w:rsidR="00CA0A9F">
        <w:rPr>
          <w:rFonts w:asciiTheme="majorBidi" w:hAnsiTheme="majorBidi" w:cstheme="majorBidi"/>
          <w:b/>
          <w:bCs/>
          <w:color w:val="000000"/>
          <w:sz w:val="32"/>
          <w:szCs w:val="32"/>
        </w:rPr>
        <w:t xml:space="preserve"> </w:t>
      </w:r>
      <w:r w:rsidR="00AF737A" w:rsidRPr="001B44E5">
        <w:rPr>
          <w:rFonts w:asciiTheme="majorBidi" w:hAnsiTheme="majorBidi" w:cstheme="majorBidi"/>
          <w:b/>
          <w:bCs/>
          <w:color w:val="000000"/>
          <w:sz w:val="32"/>
          <w:szCs w:val="32"/>
        </w:rPr>
        <w:t>autoimmune diso</w:t>
      </w:r>
      <w:r w:rsidR="006C4C3B" w:rsidRPr="001B44E5">
        <w:rPr>
          <w:rFonts w:asciiTheme="majorBidi" w:hAnsiTheme="majorBidi" w:cstheme="majorBidi"/>
          <w:b/>
          <w:bCs/>
          <w:color w:val="000000"/>
          <w:sz w:val="32"/>
          <w:szCs w:val="32"/>
        </w:rPr>
        <w:t>rders</w:t>
      </w:r>
      <w:r w:rsidR="006C4C3B" w:rsidRPr="00A6035D">
        <w:rPr>
          <w:rFonts w:asciiTheme="majorBidi" w:hAnsiTheme="majorBidi" w:cstheme="majorBidi"/>
          <w:color w:val="000000"/>
          <w:sz w:val="32"/>
          <w:szCs w:val="32"/>
        </w:rPr>
        <w:t xml:space="preserve"> such as systemic lupus </w:t>
      </w:r>
      <w:r w:rsidR="00AF737A" w:rsidRPr="00A6035D">
        <w:rPr>
          <w:rFonts w:asciiTheme="majorBidi" w:hAnsiTheme="majorBidi" w:cstheme="majorBidi"/>
          <w:color w:val="000000"/>
          <w:sz w:val="32"/>
          <w:szCs w:val="32"/>
        </w:rPr>
        <w:t>erythematosus(SLE).</w:t>
      </w:r>
    </w:p>
    <w:p w:rsidR="00AF737A" w:rsidRPr="00A6035D" w:rsidRDefault="00AF737A" w:rsidP="00E2560E">
      <w:pPr>
        <w:autoSpaceDE w:val="0"/>
        <w:autoSpaceDN w:val="0"/>
        <w:bidi w:val="0"/>
        <w:adjustRightInd w:val="0"/>
        <w:spacing w:after="0" w:line="240" w:lineRule="auto"/>
        <w:jc w:val="both"/>
        <w:rPr>
          <w:rFonts w:asciiTheme="majorBidi" w:hAnsiTheme="majorBidi" w:cstheme="majorBidi"/>
          <w:color w:val="000000"/>
          <w:sz w:val="32"/>
          <w:szCs w:val="32"/>
        </w:rPr>
      </w:pPr>
      <w:r w:rsidRPr="00A6035D">
        <w:rPr>
          <w:rFonts w:asciiTheme="majorBidi" w:hAnsiTheme="majorBidi" w:cstheme="majorBidi"/>
          <w:color w:val="000000"/>
          <w:sz w:val="32"/>
          <w:szCs w:val="32"/>
        </w:rPr>
        <w:t>Unlike type II reactions, in which the damage is caused</w:t>
      </w:r>
      <w:r w:rsidR="00CA0A9F">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by binding of antibody to body cells, the harmful effects of</w:t>
      </w:r>
      <w:r w:rsidR="00CA0A9F">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type III reactions are indirect (</w:t>
      </w:r>
      <w:r w:rsidRPr="00A6035D">
        <w:rPr>
          <w:rFonts w:asciiTheme="majorBidi" w:hAnsiTheme="majorBidi" w:cstheme="majorBidi"/>
          <w:i/>
          <w:iCs/>
          <w:color w:val="000000"/>
          <w:sz w:val="32"/>
          <w:szCs w:val="32"/>
        </w:rPr>
        <w:t xml:space="preserve">i.e., </w:t>
      </w:r>
      <w:r w:rsidRPr="00A6035D">
        <w:rPr>
          <w:rFonts w:asciiTheme="majorBidi" w:hAnsiTheme="majorBidi" w:cstheme="majorBidi"/>
          <w:color w:val="000000"/>
          <w:sz w:val="32"/>
          <w:szCs w:val="32"/>
        </w:rPr>
        <w:t>secondary to the inflammatory</w:t>
      </w:r>
      <w:r w:rsidR="00CA0A9F">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response induced by activated complement).</w:t>
      </w:r>
    </w:p>
    <w:p w:rsidR="00552CC0" w:rsidRDefault="00552CC0" w:rsidP="009F539B">
      <w:pPr>
        <w:autoSpaceDE w:val="0"/>
        <w:autoSpaceDN w:val="0"/>
        <w:bidi w:val="0"/>
        <w:adjustRightInd w:val="0"/>
        <w:spacing w:after="0" w:line="240" w:lineRule="auto"/>
        <w:jc w:val="both"/>
        <w:rPr>
          <w:rFonts w:asciiTheme="majorBidi" w:hAnsiTheme="majorBidi" w:cstheme="majorBidi"/>
          <w:color w:val="000000"/>
          <w:sz w:val="32"/>
          <w:szCs w:val="32"/>
        </w:rPr>
      </w:pPr>
    </w:p>
    <w:p w:rsidR="00630FE4" w:rsidRDefault="00AF737A" w:rsidP="00630FE4">
      <w:pPr>
        <w:autoSpaceDE w:val="0"/>
        <w:autoSpaceDN w:val="0"/>
        <w:bidi w:val="0"/>
        <w:adjustRightInd w:val="0"/>
        <w:spacing w:after="0" w:line="240" w:lineRule="auto"/>
        <w:jc w:val="both"/>
        <w:rPr>
          <w:rFonts w:asciiTheme="majorBidi" w:hAnsiTheme="majorBidi" w:cstheme="majorBidi"/>
          <w:color w:val="000000"/>
          <w:sz w:val="32"/>
          <w:szCs w:val="32"/>
        </w:rPr>
      </w:pPr>
      <w:r w:rsidRPr="007C47A1">
        <w:rPr>
          <w:rFonts w:asciiTheme="majorBidi" w:hAnsiTheme="majorBidi" w:cstheme="majorBidi"/>
          <w:b/>
          <w:bCs/>
          <w:color w:val="000000"/>
          <w:sz w:val="32"/>
          <w:szCs w:val="32"/>
        </w:rPr>
        <w:t>Acute serum sickness</w:t>
      </w:r>
      <w:r w:rsidRPr="00A6035D">
        <w:rPr>
          <w:rFonts w:asciiTheme="majorBidi" w:hAnsiTheme="majorBidi" w:cstheme="majorBidi"/>
          <w:color w:val="000000"/>
          <w:sz w:val="32"/>
          <w:szCs w:val="32"/>
        </w:rPr>
        <w:t xml:space="preserve"> is the type of a systemic immune</w:t>
      </w:r>
      <w:r w:rsidR="00630FE4">
        <w:rPr>
          <w:rFonts w:asciiTheme="majorBidi" w:hAnsiTheme="majorBidi" w:cstheme="majorBidi"/>
          <w:color w:val="000000"/>
          <w:sz w:val="32"/>
          <w:szCs w:val="32"/>
        </w:rPr>
        <w:t xml:space="preserve"> complex disease.S</w:t>
      </w:r>
      <w:r w:rsidRPr="00630FE4">
        <w:rPr>
          <w:rFonts w:asciiTheme="majorBidi" w:hAnsiTheme="majorBidi" w:cstheme="majorBidi"/>
          <w:color w:val="000000"/>
          <w:sz w:val="32"/>
          <w:szCs w:val="32"/>
        </w:rPr>
        <w:t>erum sickness</w:t>
      </w:r>
      <w:r w:rsidR="00CA0A9F">
        <w:rPr>
          <w:rFonts w:asciiTheme="majorBidi" w:hAnsiTheme="majorBidi" w:cstheme="majorBidi"/>
          <w:color w:val="000000"/>
          <w:sz w:val="32"/>
          <w:szCs w:val="32"/>
        </w:rPr>
        <w:t xml:space="preserve"> </w:t>
      </w:r>
      <w:r w:rsidR="00DD67E6">
        <w:rPr>
          <w:rFonts w:asciiTheme="majorBidi" w:hAnsiTheme="majorBidi" w:cstheme="majorBidi"/>
          <w:color w:val="000000"/>
          <w:sz w:val="32"/>
          <w:szCs w:val="32"/>
        </w:rPr>
        <w:t>is</w:t>
      </w:r>
      <w:r w:rsidR="00CA0A9F">
        <w:rPr>
          <w:rFonts w:asciiTheme="majorBidi" w:hAnsiTheme="majorBidi" w:cstheme="majorBidi"/>
          <w:color w:val="000000"/>
          <w:sz w:val="32"/>
          <w:szCs w:val="32"/>
        </w:rPr>
        <w:t xml:space="preserve"> </w:t>
      </w:r>
      <w:r w:rsidR="00DD67E6" w:rsidRPr="00DD67E6">
        <w:rPr>
          <w:rFonts w:asciiTheme="majorBidi" w:hAnsiTheme="majorBidi" w:cstheme="majorBidi"/>
          <w:color w:val="000000"/>
          <w:sz w:val="32"/>
          <w:szCs w:val="32"/>
        </w:rPr>
        <w:t>a</w:t>
      </w:r>
      <w:r w:rsidRPr="00A6035D">
        <w:rPr>
          <w:rFonts w:asciiTheme="majorBidi" w:hAnsiTheme="majorBidi" w:cstheme="majorBidi"/>
          <w:color w:val="000000"/>
          <w:sz w:val="32"/>
          <w:szCs w:val="32"/>
        </w:rPr>
        <w:t>syndrome consisting of rash, lymphadenopathy,</w:t>
      </w:r>
      <w:r w:rsidR="00CA0A9F">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arthralgias, and occasionally neurologic disorders</w:t>
      </w:r>
      <w:r w:rsidR="00CA0A9F">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that appeared 7 or more days after injections of horse antisera</w:t>
      </w:r>
      <w:r w:rsidR="00CA0A9F">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for prevention of tetanus. Although this therapy is not used</w:t>
      </w:r>
      <w:r w:rsidR="00EC591E" w:rsidRPr="00A6035D">
        <w:rPr>
          <w:rFonts w:asciiTheme="majorBidi" w:hAnsiTheme="majorBidi" w:cstheme="majorBidi"/>
          <w:color w:val="000000"/>
          <w:sz w:val="32"/>
          <w:szCs w:val="32"/>
        </w:rPr>
        <w:t xml:space="preserve"> today, the name remains. </w:t>
      </w:r>
    </w:p>
    <w:p w:rsidR="00E2560E" w:rsidRPr="00A6035D" w:rsidRDefault="00EC591E" w:rsidP="00630FE4">
      <w:pPr>
        <w:autoSpaceDE w:val="0"/>
        <w:autoSpaceDN w:val="0"/>
        <w:bidi w:val="0"/>
        <w:adjustRightInd w:val="0"/>
        <w:spacing w:after="0" w:line="240" w:lineRule="auto"/>
        <w:jc w:val="both"/>
        <w:rPr>
          <w:rFonts w:asciiTheme="majorBidi" w:hAnsiTheme="majorBidi" w:cstheme="majorBidi"/>
          <w:color w:val="000000"/>
          <w:sz w:val="32"/>
          <w:szCs w:val="32"/>
        </w:rPr>
      </w:pPr>
      <w:r w:rsidRPr="00A6035D">
        <w:rPr>
          <w:rFonts w:asciiTheme="majorBidi" w:hAnsiTheme="majorBidi" w:cstheme="majorBidi"/>
          <w:color w:val="000000"/>
          <w:sz w:val="32"/>
          <w:szCs w:val="32"/>
        </w:rPr>
        <w:t>The most common causes of this allergic disorder include</w:t>
      </w:r>
      <w:r w:rsidR="00630FE4">
        <w:rPr>
          <w:rFonts w:asciiTheme="majorBidi" w:hAnsiTheme="majorBidi" w:cstheme="majorBidi"/>
          <w:color w:val="000000"/>
          <w:sz w:val="32"/>
          <w:szCs w:val="32"/>
        </w:rPr>
        <w:t>:</w:t>
      </w:r>
      <w:r w:rsidR="00CA0A9F">
        <w:rPr>
          <w:rFonts w:asciiTheme="majorBidi" w:hAnsiTheme="majorBidi" w:cstheme="majorBidi"/>
          <w:color w:val="000000"/>
          <w:sz w:val="32"/>
          <w:szCs w:val="32"/>
        </w:rPr>
        <w:t xml:space="preserve"> </w:t>
      </w:r>
      <w:r w:rsidRPr="00DD67E6">
        <w:rPr>
          <w:rFonts w:asciiTheme="majorBidi" w:hAnsiTheme="majorBidi" w:cstheme="majorBidi"/>
          <w:b/>
          <w:bCs/>
          <w:color w:val="000000"/>
          <w:sz w:val="32"/>
          <w:szCs w:val="32"/>
        </w:rPr>
        <w:t>antibiotics</w:t>
      </w:r>
      <w:r w:rsidRPr="00A6035D">
        <w:rPr>
          <w:rFonts w:asciiTheme="majorBidi" w:hAnsiTheme="majorBidi" w:cstheme="majorBidi"/>
          <w:color w:val="000000"/>
          <w:sz w:val="32"/>
          <w:szCs w:val="32"/>
        </w:rPr>
        <w:t xml:space="preserve"> (especially penicillin), </w:t>
      </w:r>
      <w:r w:rsidRPr="00DD67E6">
        <w:rPr>
          <w:rFonts w:asciiTheme="majorBidi" w:hAnsiTheme="majorBidi" w:cstheme="majorBidi"/>
          <w:b/>
          <w:bCs/>
          <w:color w:val="000000"/>
          <w:sz w:val="32"/>
          <w:szCs w:val="32"/>
        </w:rPr>
        <w:t>various foods, drugs</w:t>
      </w:r>
      <w:r w:rsidRPr="00A6035D">
        <w:rPr>
          <w:rFonts w:asciiTheme="majorBidi" w:hAnsiTheme="majorBidi" w:cstheme="majorBidi"/>
          <w:color w:val="000000"/>
          <w:sz w:val="32"/>
          <w:szCs w:val="32"/>
        </w:rPr>
        <w:t xml:space="preserve">, and </w:t>
      </w:r>
      <w:r w:rsidRPr="00DD67E6">
        <w:rPr>
          <w:rFonts w:asciiTheme="majorBidi" w:hAnsiTheme="majorBidi" w:cstheme="majorBidi"/>
          <w:b/>
          <w:bCs/>
          <w:color w:val="000000"/>
          <w:sz w:val="32"/>
          <w:szCs w:val="32"/>
        </w:rPr>
        <w:t>insect venoms</w:t>
      </w:r>
      <w:r w:rsidRPr="00A6035D">
        <w:rPr>
          <w:rFonts w:asciiTheme="majorBidi" w:hAnsiTheme="majorBidi" w:cstheme="majorBidi"/>
          <w:color w:val="000000"/>
          <w:sz w:val="32"/>
          <w:szCs w:val="32"/>
        </w:rPr>
        <w:t>. Serum sickness is triggered by the deposition of insoluble antigen</w:t>
      </w:r>
      <w:r w:rsidR="00E2560E" w:rsidRPr="00A6035D">
        <w:rPr>
          <w:rFonts w:asciiTheme="majorBidi" w:hAnsiTheme="majorBidi" w:cstheme="majorBidi"/>
          <w:color w:val="000000"/>
          <w:sz w:val="32"/>
          <w:szCs w:val="32"/>
        </w:rPr>
        <w:t>-</w:t>
      </w:r>
      <w:r w:rsidRPr="00A6035D">
        <w:rPr>
          <w:rFonts w:asciiTheme="majorBidi" w:hAnsiTheme="majorBidi" w:cstheme="majorBidi"/>
          <w:color w:val="000000"/>
          <w:sz w:val="32"/>
          <w:szCs w:val="32"/>
        </w:rPr>
        <w:t>antibody(IgM and IgG) complexes in blood vessels, joints, heart, and kidney tissue.</w:t>
      </w:r>
    </w:p>
    <w:p w:rsidR="000B2C87" w:rsidRDefault="00EC591E" w:rsidP="00DD67E6">
      <w:pPr>
        <w:autoSpaceDE w:val="0"/>
        <w:autoSpaceDN w:val="0"/>
        <w:bidi w:val="0"/>
        <w:adjustRightInd w:val="0"/>
        <w:spacing w:after="0" w:line="240" w:lineRule="auto"/>
        <w:jc w:val="both"/>
        <w:rPr>
          <w:rFonts w:asciiTheme="majorBidi" w:hAnsiTheme="majorBidi" w:cstheme="majorBidi"/>
          <w:color w:val="000000"/>
          <w:sz w:val="32"/>
          <w:szCs w:val="32"/>
        </w:rPr>
      </w:pPr>
      <w:r w:rsidRPr="00A6035D">
        <w:rPr>
          <w:rFonts w:asciiTheme="majorBidi" w:hAnsiTheme="majorBidi" w:cstheme="majorBidi"/>
          <w:color w:val="000000"/>
          <w:sz w:val="32"/>
          <w:szCs w:val="32"/>
        </w:rPr>
        <w:t>The deposited complexes activate</w:t>
      </w:r>
      <w:r w:rsidR="00CA0A9F">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complement, increase vascular permeability, and recruit</w:t>
      </w:r>
      <w:r w:rsidR="00CA0A9F">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phagocytic cells, all of which can promote focal tissue damage and edema.</w:t>
      </w:r>
    </w:p>
    <w:p w:rsidR="00552CC0" w:rsidRDefault="00EC591E" w:rsidP="000B2C87">
      <w:pPr>
        <w:autoSpaceDE w:val="0"/>
        <w:autoSpaceDN w:val="0"/>
        <w:bidi w:val="0"/>
        <w:adjustRightInd w:val="0"/>
        <w:spacing w:after="0" w:line="240" w:lineRule="auto"/>
        <w:jc w:val="both"/>
        <w:rPr>
          <w:rFonts w:asciiTheme="majorBidi" w:hAnsiTheme="majorBidi" w:cstheme="majorBidi"/>
          <w:color w:val="000000"/>
          <w:sz w:val="32"/>
          <w:szCs w:val="32"/>
        </w:rPr>
      </w:pPr>
      <w:r w:rsidRPr="00A6035D">
        <w:rPr>
          <w:rFonts w:asciiTheme="majorBidi" w:hAnsiTheme="majorBidi" w:cstheme="majorBidi"/>
          <w:color w:val="000000"/>
          <w:sz w:val="32"/>
          <w:szCs w:val="32"/>
        </w:rPr>
        <w:t>The signs and symptoms include</w:t>
      </w:r>
      <w:r w:rsidR="009D38FF">
        <w:rPr>
          <w:rFonts w:asciiTheme="majorBidi" w:hAnsiTheme="majorBidi" w:cstheme="majorBidi"/>
          <w:color w:val="000000"/>
          <w:sz w:val="32"/>
          <w:szCs w:val="32"/>
        </w:rPr>
        <w:t>:</w:t>
      </w:r>
    </w:p>
    <w:p w:rsidR="00552CC0" w:rsidRPr="00BF26E9" w:rsidRDefault="00BF26E9" w:rsidP="00BF26E9">
      <w:pPr>
        <w:autoSpaceDE w:val="0"/>
        <w:autoSpaceDN w:val="0"/>
        <w:bidi w:val="0"/>
        <w:adjustRightInd w:val="0"/>
        <w:spacing w:after="0" w:line="240" w:lineRule="auto"/>
        <w:jc w:val="both"/>
        <w:rPr>
          <w:rFonts w:asciiTheme="majorBidi" w:hAnsiTheme="majorBidi" w:cstheme="majorBidi"/>
          <w:color w:val="000000"/>
          <w:sz w:val="32"/>
          <w:szCs w:val="32"/>
        </w:rPr>
      </w:pPr>
      <w:r>
        <w:rPr>
          <w:rFonts w:asciiTheme="majorBidi" w:hAnsiTheme="majorBidi" w:cstheme="majorBidi"/>
          <w:color w:val="000000"/>
          <w:sz w:val="32"/>
          <w:szCs w:val="32"/>
        </w:rPr>
        <w:t>1-</w:t>
      </w:r>
      <w:r w:rsidR="009D38FF" w:rsidRPr="00BF26E9">
        <w:rPr>
          <w:rFonts w:asciiTheme="majorBidi" w:hAnsiTheme="majorBidi" w:cstheme="majorBidi"/>
          <w:color w:val="000000"/>
          <w:sz w:val="32"/>
          <w:szCs w:val="32"/>
        </w:rPr>
        <w:t>U</w:t>
      </w:r>
      <w:r w:rsidR="00DD67E6" w:rsidRPr="00BF26E9">
        <w:rPr>
          <w:rFonts w:asciiTheme="majorBidi" w:hAnsiTheme="majorBidi" w:cstheme="majorBidi"/>
          <w:color w:val="000000"/>
          <w:sz w:val="32"/>
          <w:szCs w:val="32"/>
        </w:rPr>
        <w:t>rticaria.</w:t>
      </w:r>
      <w:r w:rsidR="006564A1" w:rsidRPr="00BF26E9">
        <w:rPr>
          <w:rFonts w:asciiTheme="majorBidi" w:hAnsiTheme="majorBidi" w:cstheme="majorBidi"/>
          <w:color w:val="000000"/>
          <w:sz w:val="32"/>
          <w:szCs w:val="32"/>
        </w:rPr>
        <w:t xml:space="preserve"> 2- </w:t>
      </w:r>
      <w:r w:rsidR="009D38FF" w:rsidRPr="00BF26E9">
        <w:rPr>
          <w:rFonts w:asciiTheme="majorBidi" w:hAnsiTheme="majorBidi" w:cstheme="majorBidi"/>
          <w:color w:val="000000"/>
          <w:sz w:val="32"/>
          <w:szCs w:val="32"/>
        </w:rPr>
        <w:t>P</w:t>
      </w:r>
      <w:r w:rsidR="00EC591E" w:rsidRPr="00BF26E9">
        <w:rPr>
          <w:rFonts w:asciiTheme="majorBidi" w:hAnsiTheme="majorBidi" w:cstheme="majorBidi"/>
          <w:color w:val="000000"/>
          <w:sz w:val="32"/>
          <w:szCs w:val="32"/>
        </w:rPr>
        <w:t>atchy</w:t>
      </w:r>
      <w:r w:rsidR="00DD67E6" w:rsidRPr="00BF26E9">
        <w:rPr>
          <w:rFonts w:asciiTheme="majorBidi" w:hAnsiTheme="majorBidi" w:cstheme="majorBidi"/>
          <w:color w:val="000000"/>
          <w:sz w:val="32"/>
          <w:szCs w:val="32"/>
        </w:rPr>
        <w:t xml:space="preserve"> or generalized rash.</w:t>
      </w:r>
    </w:p>
    <w:p w:rsidR="00552CC0" w:rsidRPr="006564A1" w:rsidRDefault="009D38FF" w:rsidP="00C755EB">
      <w:pPr>
        <w:pStyle w:val="a3"/>
        <w:numPr>
          <w:ilvl w:val="0"/>
          <w:numId w:val="4"/>
        </w:numPr>
        <w:autoSpaceDE w:val="0"/>
        <w:autoSpaceDN w:val="0"/>
        <w:bidi w:val="0"/>
        <w:adjustRightInd w:val="0"/>
        <w:spacing w:after="0" w:line="240" w:lineRule="auto"/>
        <w:jc w:val="both"/>
        <w:rPr>
          <w:rFonts w:asciiTheme="majorBidi" w:hAnsiTheme="majorBidi" w:cstheme="majorBidi"/>
          <w:color w:val="000000"/>
          <w:sz w:val="32"/>
          <w:szCs w:val="32"/>
        </w:rPr>
      </w:pPr>
      <w:r w:rsidRPr="006564A1">
        <w:rPr>
          <w:rFonts w:asciiTheme="majorBidi" w:hAnsiTheme="majorBidi" w:cstheme="majorBidi"/>
          <w:color w:val="000000"/>
          <w:sz w:val="32"/>
          <w:szCs w:val="32"/>
        </w:rPr>
        <w:t>E</w:t>
      </w:r>
      <w:r w:rsidR="00EC591E" w:rsidRPr="006564A1">
        <w:rPr>
          <w:rFonts w:asciiTheme="majorBidi" w:hAnsiTheme="majorBidi" w:cstheme="majorBidi"/>
          <w:color w:val="000000"/>
          <w:sz w:val="32"/>
          <w:szCs w:val="32"/>
        </w:rPr>
        <w:t>xtensive edema (</w:t>
      </w:r>
      <w:r w:rsidR="00DD67E6" w:rsidRPr="006564A1">
        <w:rPr>
          <w:rFonts w:asciiTheme="majorBidi" w:hAnsiTheme="majorBidi" w:cstheme="majorBidi"/>
          <w:color w:val="000000"/>
          <w:sz w:val="32"/>
          <w:szCs w:val="32"/>
        </w:rPr>
        <w:t>face, neck, and joints).</w:t>
      </w:r>
      <w:r w:rsidR="00BF26E9">
        <w:rPr>
          <w:rFonts w:asciiTheme="majorBidi" w:hAnsiTheme="majorBidi" w:cstheme="majorBidi"/>
          <w:color w:val="000000"/>
          <w:sz w:val="32"/>
          <w:szCs w:val="32"/>
        </w:rPr>
        <w:t xml:space="preserve"> 4- fever.</w:t>
      </w:r>
    </w:p>
    <w:p w:rsidR="00EC591E" w:rsidRPr="00BF26E9" w:rsidRDefault="00EC591E" w:rsidP="00BF26E9">
      <w:pPr>
        <w:autoSpaceDE w:val="0"/>
        <w:autoSpaceDN w:val="0"/>
        <w:bidi w:val="0"/>
        <w:adjustRightInd w:val="0"/>
        <w:spacing w:after="0" w:line="240" w:lineRule="auto"/>
        <w:jc w:val="both"/>
        <w:rPr>
          <w:rFonts w:asciiTheme="majorBidi" w:hAnsiTheme="majorBidi" w:cstheme="majorBidi"/>
          <w:color w:val="000000"/>
          <w:sz w:val="32"/>
          <w:szCs w:val="32"/>
        </w:rPr>
      </w:pPr>
    </w:p>
    <w:p w:rsidR="00AF737A" w:rsidRPr="00A6035D" w:rsidRDefault="00AF737A" w:rsidP="00A45481">
      <w:pPr>
        <w:autoSpaceDE w:val="0"/>
        <w:autoSpaceDN w:val="0"/>
        <w:bidi w:val="0"/>
        <w:adjustRightInd w:val="0"/>
        <w:spacing w:after="0" w:line="240" w:lineRule="auto"/>
        <w:jc w:val="both"/>
        <w:rPr>
          <w:rFonts w:asciiTheme="majorBidi" w:hAnsiTheme="majorBidi" w:cstheme="majorBidi"/>
          <w:color w:val="000000"/>
          <w:sz w:val="32"/>
          <w:szCs w:val="32"/>
        </w:rPr>
      </w:pPr>
    </w:p>
    <w:p w:rsidR="006C4C3B" w:rsidRPr="00A6035D" w:rsidRDefault="00080940" w:rsidP="00BB2269">
      <w:pPr>
        <w:autoSpaceDE w:val="0"/>
        <w:autoSpaceDN w:val="0"/>
        <w:bidi w:val="0"/>
        <w:adjustRightInd w:val="0"/>
        <w:spacing w:after="0" w:line="240" w:lineRule="auto"/>
        <w:jc w:val="both"/>
        <w:rPr>
          <w:rFonts w:asciiTheme="majorBidi" w:hAnsiTheme="majorBidi" w:cstheme="majorBidi"/>
          <w:b/>
          <w:bCs/>
          <w:color w:val="15278C"/>
          <w:sz w:val="32"/>
          <w:szCs w:val="32"/>
        </w:rPr>
      </w:pPr>
      <w:r>
        <w:rPr>
          <w:rFonts w:hint="cs"/>
          <w:noProof/>
        </w:rPr>
        <w:lastRenderedPageBreak/>
        <w:drawing>
          <wp:inline distT="0" distB="0" distL="0" distR="0">
            <wp:extent cx="6105525" cy="8160950"/>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5525" cy="8160950"/>
                    </a:xfrm>
                    <a:prstGeom prst="rect">
                      <a:avLst/>
                    </a:prstGeom>
                    <a:noFill/>
                    <a:ln>
                      <a:noFill/>
                    </a:ln>
                  </pic:spPr>
                </pic:pic>
              </a:graphicData>
            </a:graphic>
          </wp:inline>
        </w:drawing>
      </w:r>
    </w:p>
    <w:p w:rsidR="00EB3E00" w:rsidRDefault="00EB3E00" w:rsidP="00640146">
      <w:pPr>
        <w:autoSpaceDE w:val="0"/>
        <w:autoSpaceDN w:val="0"/>
        <w:bidi w:val="0"/>
        <w:adjustRightInd w:val="0"/>
        <w:spacing w:after="0" w:line="240" w:lineRule="auto"/>
        <w:jc w:val="both"/>
        <w:rPr>
          <w:rFonts w:asciiTheme="majorBidi" w:hAnsiTheme="majorBidi" w:cstheme="majorBidi"/>
          <w:b/>
          <w:bCs/>
          <w:sz w:val="36"/>
          <w:szCs w:val="36"/>
          <w:u w:val="single"/>
        </w:rPr>
      </w:pPr>
    </w:p>
    <w:p w:rsidR="00CA0A9F" w:rsidRDefault="00CA0A9F" w:rsidP="00BF5D12">
      <w:pPr>
        <w:autoSpaceDE w:val="0"/>
        <w:autoSpaceDN w:val="0"/>
        <w:bidi w:val="0"/>
        <w:adjustRightInd w:val="0"/>
        <w:spacing w:after="0" w:line="240" w:lineRule="auto"/>
        <w:jc w:val="both"/>
        <w:rPr>
          <w:rFonts w:asciiTheme="majorBidi" w:hAnsiTheme="majorBidi" w:cstheme="majorBidi"/>
          <w:b/>
          <w:bCs/>
          <w:sz w:val="36"/>
          <w:szCs w:val="36"/>
          <w:u w:val="single"/>
        </w:rPr>
      </w:pPr>
    </w:p>
    <w:p w:rsidR="00154C30" w:rsidRPr="009F539B" w:rsidRDefault="00577845" w:rsidP="00CA0A9F">
      <w:pPr>
        <w:autoSpaceDE w:val="0"/>
        <w:autoSpaceDN w:val="0"/>
        <w:bidi w:val="0"/>
        <w:adjustRightInd w:val="0"/>
        <w:spacing w:after="0" w:line="240" w:lineRule="auto"/>
        <w:jc w:val="both"/>
        <w:rPr>
          <w:rFonts w:asciiTheme="majorBidi" w:hAnsiTheme="majorBidi" w:cstheme="majorBidi"/>
          <w:b/>
          <w:bCs/>
          <w:sz w:val="36"/>
          <w:szCs w:val="36"/>
          <w:u w:val="single"/>
        </w:rPr>
      </w:pPr>
      <w:r w:rsidRPr="009F539B">
        <w:rPr>
          <w:rFonts w:asciiTheme="majorBidi" w:hAnsiTheme="majorBidi" w:cstheme="majorBidi"/>
          <w:b/>
          <w:bCs/>
          <w:sz w:val="36"/>
          <w:szCs w:val="36"/>
          <w:u w:val="single"/>
        </w:rPr>
        <w:lastRenderedPageBreak/>
        <w:t>Type IV, Cell-MediatedHypersensitivity Disorders</w:t>
      </w:r>
      <w:r w:rsidR="00672A5E" w:rsidRPr="009F539B">
        <w:rPr>
          <w:rFonts w:asciiTheme="majorBidi" w:hAnsiTheme="majorBidi" w:cstheme="majorBidi"/>
          <w:b/>
          <w:bCs/>
          <w:sz w:val="36"/>
          <w:szCs w:val="36"/>
          <w:u w:val="single"/>
        </w:rPr>
        <w:t>:</w:t>
      </w:r>
    </w:p>
    <w:p w:rsidR="00672A5E" w:rsidRPr="00A6035D" w:rsidRDefault="00E24150" w:rsidP="00057AC7">
      <w:pPr>
        <w:autoSpaceDE w:val="0"/>
        <w:autoSpaceDN w:val="0"/>
        <w:bidi w:val="0"/>
        <w:adjustRightInd w:val="0"/>
        <w:spacing w:after="0" w:line="240" w:lineRule="auto"/>
        <w:jc w:val="both"/>
        <w:rPr>
          <w:rFonts w:asciiTheme="majorBidi" w:hAnsiTheme="majorBidi" w:cstheme="majorBidi"/>
          <w:color w:val="000000"/>
          <w:sz w:val="32"/>
          <w:szCs w:val="32"/>
        </w:rPr>
      </w:pPr>
      <w:r>
        <w:rPr>
          <w:rFonts w:asciiTheme="majorBidi" w:hAnsiTheme="majorBidi" w:cstheme="majorBidi"/>
          <w:color w:val="000000"/>
          <w:sz w:val="32"/>
          <w:szCs w:val="32"/>
        </w:rPr>
        <w:t xml:space="preserve">It </w:t>
      </w:r>
      <w:r w:rsidR="00577845" w:rsidRPr="00A6035D">
        <w:rPr>
          <w:rFonts w:asciiTheme="majorBidi" w:hAnsiTheme="majorBidi" w:cstheme="majorBidi"/>
          <w:color w:val="000000"/>
          <w:sz w:val="32"/>
          <w:szCs w:val="32"/>
        </w:rPr>
        <w:t>is me</w:t>
      </w:r>
      <w:r w:rsidR="00171561">
        <w:rPr>
          <w:rFonts w:asciiTheme="majorBidi" w:hAnsiTheme="majorBidi" w:cstheme="majorBidi"/>
          <w:color w:val="000000"/>
          <w:sz w:val="32"/>
          <w:szCs w:val="32"/>
        </w:rPr>
        <w:t xml:space="preserve">diated by cells, </w:t>
      </w:r>
      <w:r w:rsidR="00171561" w:rsidRPr="00154C30">
        <w:rPr>
          <w:rFonts w:asciiTheme="majorBidi" w:hAnsiTheme="majorBidi" w:cstheme="majorBidi"/>
          <w:b/>
          <w:bCs/>
          <w:color w:val="000000"/>
          <w:sz w:val="32"/>
          <w:szCs w:val="32"/>
        </w:rPr>
        <w:t xml:space="preserve">not </w:t>
      </w:r>
      <w:r w:rsidRPr="00154C30">
        <w:rPr>
          <w:rFonts w:asciiTheme="majorBidi" w:hAnsiTheme="majorBidi" w:cstheme="majorBidi"/>
          <w:b/>
          <w:bCs/>
          <w:color w:val="000000"/>
          <w:sz w:val="32"/>
          <w:szCs w:val="32"/>
        </w:rPr>
        <w:t>antibodies</w:t>
      </w:r>
      <w:r>
        <w:rPr>
          <w:rFonts w:asciiTheme="majorBidi" w:hAnsiTheme="majorBidi" w:cstheme="majorBidi"/>
          <w:color w:val="000000"/>
          <w:sz w:val="32"/>
          <w:szCs w:val="32"/>
        </w:rPr>
        <w:t>;</w:t>
      </w:r>
      <w:r w:rsidR="00577845" w:rsidRPr="00A6035D">
        <w:rPr>
          <w:rFonts w:asciiTheme="majorBidi" w:hAnsiTheme="majorBidi" w:cstheme="majorBidi"/>
          <w:color w:val="000000"/>
          <w:sz w:val="32"/>
          <w:szCs w:val="32"/>
        </w:rPr>
        <w:t xml:space="preserve"> occur 24 to 72 hours after</w:t>
      </w:r>
      <w:r w:rsidR="003633F6">
        <w:rPr>
          <w:rFonts w:asciiTheme="majorBidi" w:hAnsiTheme="majorBidi" w:cstheme="majorBidi"/>
          <w:color w:val="000000"/>
          <w:sz w:val="32"/>
          <w:szCs w:val="32"/>
        </w:rPr>
        <w:t xml:space="preserve"> </w:t>
      </w:r>
      <w:r w:rsidR="00577845" w:rsidRPr="00A6035D">
        <w:rPr>
          <w:rFonts w:asciiTheme="majorBidi" w:hAnsiTheme="majorBidi" w:cstheme="majorBidi"/>
          <w:color w:val="000000"/>
          <w:sz w:val="32"/>
          <w:szCs w:val="32"/>
        </w:rPr>
        <w:t xml:space="preserve">exposure of a sensitized individual to the offending antigen.They are mediated by </w:t>
      </w:r>
      <w:r>
        <w:rPr>
          <w:rFonts w:asciiTheme="majorBidi" w:hAnsiTheme="majorBidi" w:cstheme="majorBidi"/>
          <w:color w:val="000000"/>
          <w:sz w:val="32"/>
          <w:szCs w:val="32"/>
        </w:rPr>
        <w:t xml:space="preserve">helper </w:t>
      </w:r>
      <w:r w:rsidR="00577845" w:rsidRPr="00A6035D">
        <w:rPr>
          <w:rFonts w:asciiTheme="majorBidi" w:hAnsiTheme="majorBidi" w:cstheme="majorBidi"/>
          <w:color w:val="000000"/>
          <w:sz w:val="32"/>
          <w:szCs w:val="32"/>
        </w:rPr>
        <w:t>T lymphocytes that are directly cytotoxic</w:t>
      </w:r>
      <w:r w:rsidR="003633F6">
        <w:rPr>
          <w:rFonts w:asciiTheme="majorBidi" w:hAnsiTheme="majorBidi" w:cstheme="majorBidi"/>
          <w:color w:val="000000"/>
          <w:sz w:val="32"/>
          <w:szCs w:val="32"/>
        </w:rPr>
        <w:t xml:space="preserve"> </w:t>
      </w:r>
      <w:r w:rsidR="00577845" w:rsidRPr="00A6035D">
        <w:rPr>
          <w:rFonts w:asciiTheme="majorBidi" w:hAnsiTheme="majorBidi" w:cstheme="majorBidi"/>
          <w:color w:val="000000"/>
          <w:sz w:val="32"/>
          <w:szCs w:val="32"/>
        </w:rPr>
        <w:t>or that secrete inflammatory mediators</w:t>
      </w:r>
      <w:r w:rsidR="00057AC7">
        <w:rPr>
          <w:rFonts w:asciiTheme="majorBidi" w:hAnsiTheme="majorBidi" w:cstheme="majorBidi"/>
          <w:color w:val="000000"/>
          <w:sz w:val="32"/>
          <w:szCs w:val="32"/>
        </w:rPr>
        <w:t xml:space="preserve"> like cytokines</w:t>
      </w:r>
      <w:r w:rsidR="00577845" w:rsidRPr="00A6035D">
        <w:rPr>
          <w:rFonts w:asciiTheme="majorBidi" w:hAnsiTheme="majorBidi" w:cstheme="majorBidi"/>
          <w:color w:val="000000"/>
          <w:sz w:val="32"/>
          <w:szCs w:val="32"/>
        </w:rPr>
        <w:t xml:space="preserve"> that </w:t>
      </w:r>
      <w:r w:rsidR="00171561">
        <w:rPr>
          <w:rFonts w:asciiTheme="majorBidi" w:hAnsiTheme="majorBidi" w:cstheme="majorBidi"/>
          <w:color w:val="000000"/>
          <w:sz w:val="32"/>
          <w:szCs w:val="32"/>
        </w:rPr>
        <w:t>cause tissue changes</w:t>
      </w:r>
      <w:r>
        <w:rPr>
          <w:rFonts w:asciiTheme="majorBidi" w:hAnsiTheme="majorBidi" w:cstheme="majorBidi"/>
          <w:color w:val="000000"/>
          <w:sz w:val="32"/>
          <w:szCs w:val="32"/>
        </w:rPr>
        <w:t xml:space="preserve">. </w:t>
      </w:r>
      <w:r w:rsidR="00057AC7">
        <w:rPr>
          <w:rFonts w:asciiTheme="majorBidi" w:hAnsiTheme="majorBidi" w:cstheme="majorBidi"/>
          <w:color w:val="000000"/>
          <w:sz w:val="32"/>
          <w:szCs w:val="32"/>
        </w:rPr>
        <w:t>Cytokines</w:t>
      </w:r>
      <w:r w:rsidR="003633F6">
        <w:rPr>
          <w:rFonts w:asciiTheme="majorBidi" w:hAnsiTheme="majorBidi" w:cstheme="majorBidi"/>
          <w:color w:val="000000"/>
          <w:sz w:val="32"/>
          <w:szCs w:val="32"/>
        </w:rPr>
        <w:t xml:space="preserve">  </w:t>
      </w:r>
      <w:r w:rsidR="00057AC7">
        <w:rPr>
          <w:rFonts w:asciiTheme="majorBidi" w:hAnsiTheme="majorBidi" w:cstheme="majorBidi"/>
          <w:color w:val="000000"/>
          <w:sz w:val="32"/>
          <w:szCs w:val="32"/>
        </w:rPr>
        <w:t>will</w:t>
      </w:r>
      <w:r w:rsidR="003633F6">
        <w:rPr>
          <w:rFonts w:asciiTheme="majorBidi" w:hAnsiTheme="majorBidi" w:cstheme="majorBidi"/>
          <w:color w:val="000000"/>
          <w:sz w:val="32"/>
          <w:szCs w:val="32"/>
        </w:rPr>
        <w:t xml:space="preserve">  </w:t>
      </w:r>
      <w:r w:rsidR="00A45481" w:rsidRPr="00A6035D">
        <w:rPr>
          <w:rFonts w:asciiTheme="majorBidi" w:hAnsiTheme="majorBidi" w:cstheme="majorBidi"/>
          <w:color w:val="000000"/>
          <w:sz w:val="32"/>
          <w:szCs w:val="32"/>
        </w:rPr>
        <w:t xml:space="preserve">attract </w:t>
      </w:r>
      <w:r w:rsidR="00577845" w:rsidRPr="00A6035D">
        <w:rPr>
          <w:rFonts w:asciiTheme="majorBidi" w:hAnsiTheme="majorBidi" w:cstheme="majorBidi"/>
          <w:color w:val="000000"/>
          <w:sz w:val="32"/>
          <w:szCs w:val="32"/>
        </w:rPr>
        <w:t>T or B lymphocytes as well as</w:t>
      </w:r>
      <w:r w:rsidR="003633F6">
        <w:rPr>
          <w:rFonts w:asciiTheme="majorBidi" w:hAnsiTheme="majorBidi" w:cstheme="majorBidi"/>
          <w:color w:val="000000"/>
          <w:sz w:val="32"/>
          <w:szCs w:val="32"/>
        </w:rPr>
        <w:t xml:space="preserve"> </w:t>
      </w:r>
      <w:r w:rsidR="00577845" w:rsidRPr="00A6035D">
        <w:rPr>
          <w:rFonts w:asciiTheme="majorBidi" w:hAnsiTheme="majorBidi" w:cstheme="majorBidi"/>
          <w:color w:val="000000"/>
          <w:sz w:val="32"/>
          <w:szCs w:val="32"/>
        </w:rPr>
        <w:t>monocytes, neutrophils, eosinophils, and basophils. Some of</w:t>
      </w:r>
      <w:r w:rsidR="003633F6">
        <w:rPr>
          <w:rFonts w:asciiTheme="majorBidi" w:hAnsiTheme="majorBidi" w:cstheme="majorBidi"/>
          <w:color w:val="000000"/>
          <w:sz w:val="32"/>
          <w:szCs w:val="32"/>
        </w:rPr>
        <w:t xml:space="preserve"> </w:t>
      </w:r>
      <w:r w:rsidR="00577845" w:rsidRPr="00A6035D">
        <w:rPr>
          <w:rFonts w:asciiTheme="majorBidi" w:hAnsiTheme="majorBidi" w:cstheme="majorBidi"/>
          <w:color w:val="000000"/>
          <w:sz w:val="32"/>
          <w:szCs w:val="32"/>
        </w:rPr>
        <w:t>the cytokines promote differentiation and activation of macrophages</w:t>
      </w:r>
      <w:r w:rsidR="003633F6">
        <w:rPr>
          <w:rFonts w:asciiTheme="majorBidi" w:hAnsiTheme="majorBidi" w:cstheme="majorBidi"/>
          <w:color w:val="000000"/>
          <w:sz w:val="32"/>
          <w:szCs w:val="32"/>
        </w:rPr>
        <w:t xml:space="preserve"> </w:t>
      </w:r>
      <w:r w:rsidR="00577845" w:rsidRPr="00A6035D">
        <w:rPr>
          <w:rFonts w:asciiTheme="majorBidi" w:hAnsiTheme="majorBidi" w:cstheme="majorBidi"/>
          <w:color w:val="000000"/>
          <w:sz w:val="32"/>
          <w:szCs w:val="32"/>
        </w:rPr>
        <w:t xml:space="preserve">that function as phagocytic and antigen-presenting cells(APCs). </w:t>
      </w:r>
    </w:p>
    <w:p w:rsidR="00171561" w:rsidRDefault="00577845" w:rsidP="00BF5D12">
      <w:pPr>
        <w:autoSpaceDE w:val="0"/>
        <w:autoSpaceDN w:val="0"/>
        <w:bidi w:val="0"/>
        <w:adjustRightInd w:val="0"/>
        <w:spacing w:after="0" w:line="240" w:lineRule="auto"/>
        <w:jc w:val="both"/>
        <w:rPr>
          <w:rFonts w:asciiTheme="majorBidi" w:hAnsiTheme="majorBidi" w:cstheme="majorBidi"/>
          <w:color w:val="000000"/>
          <w:sz w:val="32"/>
          <w:szCs w:val="32"/>
        </w:rPr>
      </w:pPr>
      <w:r w:rsidRPr="00A6035D">
        <w:rPr>
          <w:rFonts w:asciiTheme="majorBidi" w:hAnsiTheme="majorBidi" w:cstheme="majorBidi"/>
          <w:color w:val="000000"/>
          <w:sz w:val="32"/>
          <w:szCs w:val="32"/>
        </w:rPr>
        <w:t>The best-known type of delayed hypersensitivity response</w:t>
      </w:r>
      <w:r w:rsidR="00576B00">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 xml:space="preserve">is the </w:t>
      </w:r>
      <w:r w:rsidRPr="004E48A2">
        <w:rPr>
          <w:rFonts w:asciiTheme="majorBidi" w:hAnsiTheme="majorBidi" w:cstheme="majorBidi"/>
          <w:b/>
          <w:bCs/>
          <w:color w:val="000000"/>
          <w:sz w:val="32"/>
          <w:szCs w:val="32"/>
        </w:rPr>
        <w:t>reaction to the tuberculin test</w:t>
      </w:r>
      <w:r w:rsidRPr="00A6035D">
        <w:rPr>
          <w:rFonts w:asciiTheme="majorBidi" w:hAnsiTheme="majorBidi" w:cstheme="majorBidi"/>
          <w:color w:val="000000"/>
          <w:sz w:val="32"/>
          <w:szCs w:val="32"/>
        </w:rPr>
        <w:t>, in which inactivated</w:t>
      </w:r>
      <w:r w:rsidR="00576B00">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tuberculin or purified protein derivative is injected under the</w:t>
      </w:r>
      <w:r w:rsidR="00576B00">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 xml:space="preserve">skin. In a previously sensitized person, redness and </w:t>
      </w:r>
      <w:r w:rsidR="00DD67E6" w:rsidRPr="00A6035D">
        <w:rPr>
          <w:rFonts w:asciiTheme="majorBidi" w:hAnsiTheme="majorBidi" w:cstheme="majorBidi"/>
          <w:color w:val="000000"/>
          <w:sz w:val="32"/>
          <w:szCs w:val="32"/>
        </w:rPr>
        <w:t>indurations</w:t>
      </w:r>
      <w:r w:rsidR="00576B00">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 xml:space="preserve">of the </w:t>
      </w:r>
      <w:r w:rsidR="00672A5E" w:rsidRPr="00A6035D">
        <w:rPr>
          <w:rFonts w:asciiTheme="majorBidi" w:hAnsiTheme="majorBidi" w:cstheme="majorBidi"/>
          <w:color w:val="000000"/>
          <w:sz w:val="32"/>
          <w:szCs w:val="32"/>
        </w:rPr>
        <w:t>area develop</w:t>
      </w:r>
      <w:r w:rsidRPr="00A6035D">
        <w:rPr>
          <w:rFonts w:asciiTheme="majorBidi" w:hAnsiTheme="majorBidi" w:cstheme="majorBidi"/>
          <w:color w:val="000000"/>
          <w:sz w:val="32"/>
          <w:szCs w:val="32"/>
        </w:rPr>
        <w:t xml:space="preserve"> within 8 to 12 hours, reaching a peak in 24 to 72 hours. A positive tuberculin test indicates that a person</w:t>
      </w:r>
      <w:r w:rsidR="00576B00">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 xml:space="preserve">has had sufficient exposure to the </w:t>
      </w:r>
      <w:r w:rsidRPr="004E48A2">
        <w:rPr>
          <w:rFonts w:asciiTheme="majorBidi" w:hAnsiTheme="majorBidi" w:cstheme="majorBidi"/>
          <w:color w:val="000000"/>
          <w:sz w:val="32"/>
          <w:szCs w:val="32"/>
        </w:rPr>
        <w:t>M. tuberculosis</w:t>
      </w:r>
      <w:r w:rsidR="00576B00">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organismto inci</w:t>
      </w:r>
      <w:r w:rsidR="000631AF">
        <w:rPr>
          <w:rFonts w:asciiTheme="majorBidi" w:hAnsiTheme="majorBidi" w:cstheme="majorBidi"/>
          <w:color w:val="000000"/>
          <w:sz w:val="32"/>
          <w:szCs w:val="32"/>
        </w:rPr>
        <w:t>te a hypersensitivity reaction.</w:t>
      </w:r>
      <w:r w:rsidR="00576B00">
        <w:rPr>
          <w:rFonts w:asciiTheme="majorBidi" w:hAnsiTheme="majorBidi" w:cstheme="majorBidi"/>
          <w:color w:val="000000"/>
          <w:sz w:val="32"/>
          <w:szCs w:val="32"/>
        </w:rPr>
        <w:t xml:space="preserve"> </w:t>
      </w:r>
    </w:p>
    <w:p w:rsidR="00577845" w:rsidRPr="00171561" w:rsidRDefault="00577845" w:rsidP="00154C30">
      <w:pPr>
        <w:autoSpaceDE w:val="0"/>
        <w:autoSpaceDN w:val="0"/>
        <w:bidi w:val="0"/>
        <w:adjustRightInd w:val="0"/>
        <w:spacing w:after="0" w:line="240" w:lineRule="auto"/>
        <w:jc w:val="both"/>
        <w:rPr>
          <w:rFonts w:asciiTheme="majorBidi" w:hAnsiTheme="majorBidi" w:cstheme="majorBidi"/>
          <w:b/>
          <w:bCs/>
          <w:color w:val="000000"/>
          <w:sz w:val="32"/>
          <w:szCs w:val="32"/>
        </w:rPr>
      </w:pPr>
      <w:r w:rsidRPr="00A6035D">
        <w:rPr>
          <w:rFonts w:asciiTheme="majorBidi" w:hAnsiTheme="majorBidi" w:cstheme="majorBidi"/>
          <w:color w:val="000000"/>
          <w:sz w:val="32"/>
          <w:szCs w:val="32"/>
        </w:rPr>
        <w:t>Certain types of antigens induce cellmediated</w:t>
      </w:r>
      <w:r w:rsidR="00576B00">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immunity with an especially pronounced macrophage</w:t>
      </w:r>
      <w:r w:rsidR="00576B00">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response. This type of delayed hypersensitivity commonly</w:t>
      </w:r>
      <w:r w:rsidR="00576B00">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develops in response to particulate antigens that are</w:t>
      </w:r>
      <w:r w:rsidR="00576B00">
        <w:rPr>
          <w:rFonts w:asciiTheme="majorBidi" w:hAnsiTheme="majorBidi" w:cstheme="majorBidi"/>
          <w:b/>
          <w:bCs/>
          <w:color w:val="000000"/>
          <w:sz w:val="32"/>
          <w:szCs w:val="32"/>
        </w:rPr>
        <w:t xml:space="preserve"> </w:t>
      </w:r>
      <w:r w:rsidRPr="00F560FE">
        <w:rPr>
          <w:rFonts w:asciiTheme="majorBidi" w:hAnsiTheme="majorBidi" w:cstheme="majorBidi"/>
          <w:b/>
          <w:bCs/>
          <w:color w:val="000000"/>
          <w:sz w:val="32"/>
          <w:szCs w:val="32"/>
        </w:rPr>
        <w:t xml:space="preserve">large, insoluble, </w:t>
      </w:r>
      <w:r w:rsidRPr="00A6035D">
        <w:rPr>
          <w:rFonts w:asciiTheme="majorBidi" w:hAnsiTheme="majorBidi" w:cstheme="majorBidi"/>
          <w:color w:val="000000"/>
          <w:sz w:val="32"/>
          <w:szCs w:val="32"/>
        </w:rPr>
        <w:t>and difficult to eliminate. The accumulated</w:t>
      </w:r>
      <w:r w:rsidR="00576B00">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 xml:space="preserve">macrophages are often transformed into so-called </w:t>
      </w:r>
      <w:r w:rsidRPr="00171561">
        <w:rPr>
          <w:rFonts w:asciiTheme="majorBidi" w:hAnsiTheme="majorBidi" w:cstheme="majorBidi"/>
          <w:b/>
          <w:bCs/>
          <w:color w:val="000000"/>
          <w:sz w:val="32"/>
          <w:szCs w:val="32"/>
        </w:rPr>
        <w:t>epithelioidcells</w:t>
      </w:r>
      <w:r w:rsidR="00576B00">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because they resemble epithelium. A microscopic aggregation</w:t>
      </w:r>
      <w:r w:rsidR="00576B00">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of</w:t>
      </w:r>
      <w:r w:rsidR="00576B00">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epithelioid cells, which usually are surrounded by a</w:t>
      </w:r>
      <w:r w:rsidR="00576B00">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 xml:space="preserve">layer of lymphocytes, is called </w:t>
      </w:r>
      <w:r w:rsidRPr="00171561">
        <w:rPr>
          <w:rFonts w:asciiTheme="majorBidi" w:hAnsiTheme="majorBidi" w:cstheme="majorBidi"/>
          <w:b/>
          <w:bCs/>
          <w:color w:val="000000"/>
          <w:sz w:val="32"/>
          <w:szCs w:val="32"/>
        </w:rPr>
        <w:t>a granuloma</w:t>
      </w:r>
      <w:r w:rsidRPr="00A6035D">
        <w:rPr>
          <w:rFonts w:asciiTheme="majorBidi" w:hAnsiTheme="majorBidi" w:cstheme="majorBidi"/>
          <w:i/>
          <w:iCs/>
          <w:color w:val="000000"/>
          <w:sz w:val="32"/>
          <w:szCs w:val="32"/>
        </w:rPr>
        <w:t xml:space="preserve">. </w:t>
      </w:r>
      <w:r w:rsidRPr="00A6035D">
        <w:rPr>
          <w:rFonts w:asciiTheme="majorBidi" w:hAnsiTheme="majorBidi" w:cstheme="majorBidi"/>
          <w:color w:val="000000"/>
          <w:sz w:val="32"/>
          <w:szCs w:val="32"/>
        </w:rPr>
        <w:t>Inflammation that</w:t>
      </w:r>
      <w:r w:rsidR="00576B00">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is characterized by type IV hypersensitivity is called</w:t>
      </w:r>
      <w:r w:rsidR="00576B00">
        <w:rPr>
          <w:rFonts w:asciiTheme="majorBidi" w:hAnsiTheme="majorBidi" w:cstheme="majorBidi"/>
          <w:color w:val="000000"/>
          <w:sz w:val="32"/>
          <w:szCs w:val="32"/>
        </w:rPr>
        <w:t xml:space="preserve"> </w:t>
      </w:r>
      <w:r w:rsidR="00171561">
        <w:rPr>
          <w:rFonts w:asciiTheme="majorBidi" w:hAnsiTheme="majorBidi" w:cstheme="majorBidi"/>
          <w:b/>
          <w:bCs/>
          <w:color w:val="000000"/>
          <w:sz w:val="32"/>
          <w:szCs w:val="32"/>
        </w:rPr>
        <w:t>granulomatous inflammation</w:t>
      </w:r>
      <w:r w:rsidRPr="00171561">
        <w:rPr>
          <w:rFonts w:asciiTheme="majorBidi" w:hAnsiTheme="majorBidi" w:cstheme="majorBidi"/>
          <w:b/>
          <w:bCs/>
          <w:color w:val="000000"/>
          <w:sz w:val="32"/>
          <w:szCs w:val="32"/>
        </w:rPr>
        <w:t>.</w:t>
      </w:r>
    </w:p>
    <w:p w:rsidR="002233F9" w:rsidRDefault="00577845" w:rsidP="002233F9">
      <w:pPr>
        <w:autoSpaceDE w:val="0"/>
        <w:autoSpaceDN w:val="0"/>
        <w:bidi w:val="0"/>
        <w:adjustRightInd w:val="0"/>
        <w:spacing w:after="0" w:line="240" w:lineRule="auto"/>
        <w:jc w:val="both"/>
        <w:rPr>
          <w:rFonts w:asciiTheme="majorBidi" w:hAnsiTheme="majorBidi" w:cstheme="majorBidi"/>
          <w:color w:val="000000"/>
          <w:sz w:val="32"/>
          <w:szCs w:val="32"/>
        </w:rPr>
      </w:pPr>
      <w:r w:rsidRPr="00A6035D">
        <w:rPr>
          <w:rFonts w:asciiTheme="majorBidi" w:hAnsiTheme="majorBidi" w:cstheme="majorBidi"/>
          <w:color w:val="000000"/>
          <w:sz w:val="32"/>
          <w:szCs w:val="32"/>
        </w:rPr>
        <w:t xml:space="preserve">Direct T-cell–mediated cytotoxicity, </w:t>
      </w:r>
      <w:r w:rsidR="003749C0">
        <w:rPr>
          <w:rFonts w:asciiTheme="majorBidi" w:hAnsiTheme="majorBidi" w:cstheme="majorBidi"/>
          <w:color w:val="000000"/>
          <w:sz w:val="32"/>
          <w:szCs w:val="32"/>
        </w:rPr>
        <w:t>will cause</w:t>
      </w:r>
      <w:r w:rsidR="00576B00">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necrosis</w:t>
      </w:r>
      <w:r w:rsidR="00576B00">
        <w:rPr>
          <w:rFonts w:asciiTheme="majorBidi" w:hAnsiTheme="majorBidi" w:cstheme="majorBidi"/>
          <w:color w:val="000000"/>
          <w:sz w:val="32"/>
          <w:szCs w:val="32"/>
        </w:rPr>
        <w:t xml:space="preserve"> </w:t>
      </w:r>
      <w:r w:rsidR="003749C0">
        <w:rPr>
          <w:rFonts w:asciiTheme="majorBidi" w:hAnsiTheme="majorBidi" w:cstheme="majorBidi"/>
          <w:color w:val="000000"/>
          <w:sz w:val="32"/>
          <w:szCs w:val="32"/>
        </w:rPr>
        <w:t>of antigen-bearing cells. It</w:t>
      </w:r>
      <w:r w:rsidRPr="00A6035D">
        <w:rPr>
          <w:rFonts w:asciiTheme="majorBidi" w:hAnsiTheme="majorBidi" w:cstheme="majorBidi"/>
          <w:color w:val="000000"/>
          <w:sz w:val="32"/>
          <w:szCs w:val="32"/>
        </w:rPr>
        <w:t xml:space="preserve"> is important in the eradication</w:t>
      </w:r>
      <w:r w:rsidR="00864D3C">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of</w:t>
      </w:r>
      <w:r w:rsidR="004C78EC">
        <w:rPr>
          <w:rFonts w:asciiTheme="majorBidi" w:hAnsiTheme="majorBidi" w:cstheme="majorBidi"/>
          <w:color w:val="000000"/>
          <w:sz w:val="32"/>
          <w:szCs w:val="32"/>
        </w:rPr>
        <w:t xml:space="preserve"> virus  </w:t>
      </w:r>
      <w:r w:rsidRPr="00A6035D">
        <w:rPr>
          <w:rFonts w:asciiTheme="majorBidi" w:hAnsiTheme="majorBidi" w:cstheme="majorBidi"/>
          <w:color w:val="000000"/>
          <w:sz w:val="32"/>
          <w:szCs w:val="32"/>
        </w:rPr>
        <w:t>infected cells, autoimmune diseases such as</w:t>
      </w:r>
      <w:r w:rsidR="00576B00">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Hashimoto’s thyroiditis, and host-versus-graft or graft-versus</w:t>
      </w:r>
      <w:r w:rsidR="00576B00">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host</w:t>
      </w:r>
      <w:r w:rsidR="00576B00">
        <w:rPr>
          <w:rFonts w:asciiTheme="majorBidi" w:hAnsiTheme="majorBidi" w:cstheme="majorBidi"/>
          <w:color w:val="000000"/>
          <w:sz w:val="32"/>
          <w:szCs w:val="32"/>
        </w:rPr>
        <w:t xml:space="preserve"> </w:t>
      </w:r>
      <w:r w:rsidRPr="00A6035D">
        <w:rPr>
          <w:rFonts w:asciiTheme="majorBidi" w:hAnsiTheme="majorBidi" w:cstheme="majorBidi"/>
          <w:color w:val="000000"/>
          <w:sz w:val="32"/>
          <w:szCs w:val="32"/>
        </w:rPr>
        <w:t>transplant</w:t>
      </w:r>
      <w:r w:rsidR="00576B00">
        <w:rPr>
          <w:rFonts w:asciiTheme="majorBidi" w:hAnsiTheme="majorBidi" w:cstheme="majorBidi"/>
          <w:color w:val="000000"/>
          <w:sz w:val="32"/>
          <w:szCs w:val="32"/>
        </w:rPr>
        <w:t xml:space="preserve"> rejection.</w:t>
      </w:r>
      <w:r w:rsidR="002233F9">
        <w:rPr>
          <w:rFonts w:asciiTheme="majorBidi" w:hAnsiTheme="majorBidi" w:cstheme="majorBidi"/>
          <w:color w:val="000000"/>
          <w:sz w:val="32"/>
          <w:szCs w:val="32"/>
        </w:rPr>
        <w:t>Allergic</w:t>
      </w:r>
      <w:r w:rsidR="00864D3C">
        <w:rPr>
          <w:rFonts w:asciiTheme="majorBidi" w:hAnsiTheme="majorBidi" w:cstheme="majorBidi"/>
          <w:color w:val="000000"/>
          <w:sz w:val="32"/>
          <w:szCs w:val="32"/>
        </w:rPr>
        <w:t xml:space="preserve"> </w:t>
      </w:r>
      <w:r w:rsidR="00576B00">
        <w:rPr>
          <w:rFonts w:asciiTheme="majorBidi" w:hAnsiTheme="majorBidi" w:cstheme="majorBidi"/>
          <w:b/>
          <w:bCs/>
          <w:color w:val="000000"/>
          <w:sz w:val="32"/>
          <w:szCs w:val="32"/>
        </w:rPr>
        <w:t>contact</w:t>
      </w:r>
      <w:r w:rsidR="00864D3C">
        <w:rPr>
          <w:rFonts w:asciiTheme="majorBidi" w:hAnsiTheme="majorBidi" w:cstheme="majorBidi"/>
          <w:b/>
          <w:bCs/>
          <w:color w:val="000000"/>
          <w:sz w:val="32"/>
          <w:szCs w:val="32"/>
        </w:rPr>
        <w:t xml:space="preserve"> </w:t>
      </w:r>
      <w:r w:rsidR="005D5BA1" w:rsidRPr="00DD67E6">
        <w:rPr>
          <w:rFonts w:asciiTheme="majorBidi" w:hAnsiTheme="majorBidi" w:cstheme="majorBidi"/>
          <w:b/>
          <w:bCs/>
          <w:color w:val="000000"/>
          <w:sz w:val="32"/>
          <w:szCs w:val="32"/>
        </w:rPr>
        <w:t>dermatitis</w:t>
      </w:r>
      <w:r w:rsidR="002233F9" w:rsidRPr="00A6035D">
        <w:rPr>
          <w:rFonts w:asciiTheme="majorBidi" w:hAnsiTheme="majorBidi" w:cstheme="majorBidi"/>
          <w:color w:val="000000"/>
          <w:sz w:val="32"/>
          <w:szCs w:val="32"/>
        </w:rPr>
        <w:t>and hypersensitivity</w:t>
      </w:r>
      <w:r w:rsidR="00576B00">
        <w:rPr>
          <w:rFonts w:asciiTheme="majorBidi" w:hAnsiTheme="majorBidi" w:cstheme="majorBidi"/>
          <w:b/>
          <w:bCs/>
          <w:color w:val="000000"/>
          <w:sz w:val="32"/>
          <w:szCs w:val="32"/>
        </w:rPr>
        <w:t xml:space="preserve">  </w:t>
      </w:r>
      <w:r w:rsidR="002233F9" w:rsidRPr="002233F9">
        <w:rPr>
          <w:rFonts w:asciiTheme="majorBidi" w:hAnsiTheme="majorBidi" w:cstheme="majorBidi"/>
          <w:b/>
          <w:bCs/>
          <w:color w:val="000000"/>
          <w:sz w:val="32"/>
          <w:szCs w:val="32"/>
        </w:rPr>
        <w:t xml:space="preserve">pneumonitis </w:t>
      </w:r>
      <w:r w:rsidR="002233F9" w:rsidRPr="00A6035D">
        <w:rPr>
          <w:rFonts w:asciiTheme="majorBidi" w:hAnsiTheme="majorBidi" w:cstheme="majorBidi"/>
          <w:color w:val="000000"/>
          <w:sz w:val="32"/>
          <w:szCs w:val="32"/>
        </w:rPr>
        <w:t>are presented as examples of cellmediated</w:t>
      </w:r>
      <w:r w:rsidR="00864D3C">
        <w:rPr>
          <w:rFonts w:asciiTheme="majorBidi" w:hAnsiTheme="majorBidi" w:cstheme="majorBidi"/>
          <w:color w:val="000000"/>
          <w:sz w:val="32"/>
          <w:szCs w:val="32"/>
        </w:rPr>
        <w:t xml:space="preserve"> </w:t>
      </w:r>
      <w:r w:rsidR="002233F9" w:rsidRPr="00A6035D">
        <w:rPr>
          <w:rFonts w:asciiTheme="majorBidi" w:hAnsiTheme="majorBidi" w:cstheme="majorBidi"/>
          <w:color w:val="000000"/>
          <w:sz w:val="32"/>
          <w:szCs w:val="32"/>
        </w:rPr>
        <w:t>hypersensitivity</w:t>
      </w:r>
      <w:r w:rsidR="00864D3C">
        <w:rPr>
          <w:rFonts w:asciiTheme="majorBidi" w:hAnsiTheme="majorBidi" w:cstheme="majorBidi"/>
          <w:color w:val="000000"/>
          <w:sz w:val="32"/>
          <w:szCs w:val="32"/>
        </w:rPr>
        <w:t xml:space="preserve"> </w:t>
      </w:r>
      <w:r w:rsidR="002233F9" w:rsidRPr="00A6035D">
        <w:rPr>
          <w:rFonts w:asciiTheme="majorBidi" w:hAnsiTheme="majorBidi" w:cstheme="majorBidi"/>
          <w:color w:val="000000"/>
          <w:sz w:val="32"/>
          <w:szCs w:val="32"/>
        </w:rPr>
        <w:t>reactions.</w:t>
      </w:r>
    </w:p>
    <w:p w:rsidR="00BF5D12" w:rsidRDefault="00BF5D12" w:rsidP="002233F9">
      <w:pPr>
        <w:autoSpaceDE w:val="0"/>
        <w:autoSpaceDN w:val="0"/>
        <w:bidi w:val="0"/>
        <w:adjustRightInd w:val="0"/>
        <w:spacing w:after="0" w:line="240" w:lineRule="auto"/>
        <w:jc w:val="both"/>
        <w:rPr>
          <w:rFonts w:asciiTheme="majorBidi" w:hAnsiTheme="majorBidi" w:cstheme="majorBidi"/>
          <w:color w:val="000000"/>
          <w:sz w:val="32"/>
          <w:szCs w:val="32"/>
        </w:rPr>
      </w:pPr>
    </w:p>
    <w:p w:rsidR="00080940" w:rsidRDefault="00080940" w:rsidP="0011575E">
      <w:pPr>
        <w:autoSpaceDE w:val="0"/>
        <w:autoSpaceDN w:val="0"/>
        <w:bidi w:val="0"/>
        <w:adjustRightInd w:val="0"/>
        <w:spacing w:after="0" w:line="240" w:lineRule="auto"/>
        <w:ind w:left="-1134" w:right="-483"/>
        <w:jc w:val="both"/>
        <w:rPr>
          <w:rFonts w:asciiTheme="majorBidi" w:hAnsiTheme="majorBidi" w:cstheme="majorBidi"/>
          <w:color w:val="000000"/>
          <w:sz w:val="32"/>
          <w:szCs w:val="32"/>
        </w:rPr>
      </w:pPr>
      <w:r>
        <w:rPr>
          <w:noProof/>
        </w:rPr>
        <w:lastRenderedPageBreak/>
        <w:drawing>
          <wp:inline distT="0" distB="0" distL="0" distR="0">
            <wp:extent cx="7311633" cy="8610600"/>
            <wp:effectExtent l="19050" t="0" r="3567"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311633" cy="8610600"/>
                    </a:xfrm>
                    <a:prstGeom prst="rect">
                      <a:avLst/>
                    </a:prstGeom>
                    <a:noFill/>
                    <a:ln>
                      <a:noFill/>
                    </a:ln>
                  </pic:spPr>
                </pic:pic>
              </a:graphicData>
            </a:graphic>
          </wp:inline>
        </w:drawing>
      </w:r>
    </w:p>
    <w:p w:rsidR="00080940" w:rsidRDefault="00080940" w:rsidP="00080940">
      <w:pPr>
        <w:autoSpaceDE w:val="0"/>
        <w:autoSpaceDN w:val="0"/>
        <w:bidi w:val="0"/>
        <w:adjustRightInd w:val="0"/>
        <w:spacing w:after="0" w:line="240" w:lineRule="auto"/>
        <w:jc w:val="both"/>
        <w:rPr>
          <w:rFonts w:asciiTheme="majorBidi" w:hAnsiTheme="majorBidi" w:cstheme="majorBidi"/>
          <w:color w:val="000000"/>
          <w:sz w:val="32"/>
          <w:szCs w:val="32"/>
        </w:rPr>
      </w:pPr>
    </w:p>
    <w:p w:rsidR="00080940" w:rsidRDefault="00080940" w:rsidP="00080940">
      <w:pPr>
        <w:autoSpaceDE w:val="0"/>
        <w:autoSpaceDN w:val="0"/>
        <w:bidi w:val="0"/>
        <w:adjustRightInd w:val="0"/>
        <w:spacing w:after="0" w:line="240" w:lineRule="auto"/>
        <w:jc w:val="both"/>
        <w:rPr>
          <w:rFonts w:asciiTheme="majorBidi" w:hAnsiTheme="majorBidi" w:cstheme="majorBidi"/>
          <w:color w:val="000000"/>
          <w:sz w:val="32"/>
          <w:szCs w:val="32"/>
        </w:rPr>
      </w:pPr>
    </w:p>
    <w:p w:rsidR="00080940" w:rsidRDefault="00080940" w:rsidP="00080940">
      <w:pPr>
        <w:autoSpaceDE w:val="0"/>
        <w:autoSpaceDN w:val="0"/>
        <w:bidi w:val="0"/>
        <w:adjustRightInd w:val="0"/>
        <w:spacing w:after="0" w:line="240" w:lineRule="auto"/>
        <w:jc w:val="both"/>
        <w:rPr>
          <w:rFonts w:asciiTheme="majorBidi" w:hAnsiTheme="majorBidi" w:cstheme="majorBidi"/>
          <w:color w:val="000000"/>
          <w:sz w:val="32"/>
          <w:szCs w:val="32"/>
        </w:rPr>
      </w:pPr>
    </w:p>
    <w:p w:rsidR="00080940" w:rsidRPr="00A6035D" w:rsidRDefault="00080940" w:rsidP="00080940">
      <w:pPr>
        <w:autoSpaceDE w:val="0"/>
        <w:autoSpaceDN w:val="0"/>
        <w:bidi w:val="0"/>
        <w:adjustRightInd w:val="0"/>
        <w:spacing w:after="0" w:line="240" w:lineRule="auto"/>
        <w:jc w:val="both"/>
        <w:rPr>
          <w:rFonts w:asciiTheme="majorBidi" w:hAnsiTheme="majorBidi" w:cstheme="majorBidi"/>
          <w:color w:val="000000"/>
          <w:sz w:val="32"/>
          <w:szCs w:val="32"/>
        </w:rPr>
      </w:pPr>
    </w:p>
    <w:p w:rsidR="00EA2874" w:rsidRPr="006C4C3B" w:rsidRDefault="00EA2874" w:rsidP="00A45481">
      <w:pPr>
        <w:autoSpaceDE w:val="0"/>
        <w:autoSpaceDN w:val="0"/>
        <w:bidi w:val="0"/>
        <w:adjustRightInd w:val="0"/>
        <w:spacing w:after="0" w:line="240" w:lineRule="auto"/>
        <w:jc w:val="both"/>
        <w:rPr>
          <w:rFonts w:ascii="Giovanni-Book" w:cs="Giovanni-Book"/>
          <w:color w:val="000000"/>
          <w:sz w:val="32"/>
          <w:szCs w:val="32"/>
        </w:rPr>
      </w:pPr>
    </w:p>
    <w:sectPr w:rsidR="00EA2874" w:rsidRPr="006C4C3B" w:rsidSect="00FC5647">
      <w:headerReference w:type="default" r:id="rId13"/>
      <w:footerReference w:type="default" r:id="rId14"/>
      <w:pgSz w:w="11906" w:h="16838"/>
      <w:pgMar w:top="1440" w:right="1841" w:bottom="1440"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4374" w:rsidRDefault="008B4374" w:rsidP="00A45481">
      <w:pPr>
        <w:spacing w:after="0" w:line="240" w:lineRule="auto"/>
      </w:pPr>
      <w:r>
        <w:separator/>
      </w:r>
    </w:p>
  </w:endnote>
  <w:endnote w:type="continuationSeparator" w:id="1">
    <w:p w:rsidR="008B4374" w:rsidRDefault="008B4374" w:rsidP="00A4548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iovanni-Book">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52055032"/>
      <w:docPartObj>
        <w:docPartGallery w:val="Page Numbers (Bottom of Page)"/>
        <w:docPartUnique/>
      </w:docPartObj>
    </w:sdtPr>
    <w:sdtContent>
      <w:p w:rsidR="00CA0A9F" w:rsidRDefault="00CA0A9F">
        <w:pPr>
          <w:pStyle w:val="a6"/>
          <w:jc w:val="center"/>
        </w:pPr>
        <w:fldSimple w:instr=" PAGE   \* MERGEFORMAT ">
          <w:r w:rsidR="000A1F24">
            <w:rPr>
              <w:noProof/>
              <w:rtl/>
            </w:rPr>
            <w:t>5</w:t>
          </w:r>
        </w:fldSimple>
      </w:p>
    </w:sdtContent>
  </w:sdt>
  <w:p w:rsidR="00CA0A9F" w:rsidRDefault="00CA0A9F">
    <w:pPr>
      <w:pStyle w:val="a6"/>
      <w:rPr>
        <w:lang w:bidi="ar-IQ"/>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4374" w:rsidRDefault="008B4374" w:rsidP="00A45481">
      <w:pPr>
        <w:spacing w:after="0" w:line="240" w:lineRule="auto"/>
      </w:pPr>
      <w:r>
        <w:separator/>
      </w:r>
    </w:p>
  </w:footnote>
  <w:footnote w:type="continuationSeparator" w:id="1">
    <w:p w:rsidR="008B4374" w:rsidRDefault="008B4374" w:rsidP="00A4548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0A9F" w:rsidRDefault="00CA0A9F" w:rsidP="00A45481">
    <w:pPr>
      <w:pStyle w:val="a5"/>
      <w:bidi w:val="0"/>
      <w:jc w:val="right"/>
      <w:rPr>
        <w:lang w:bidi="ar-IQ"/>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535DAE"/>
    <w:multiLevelType w:val="hybridMultilevel"/>
    <w:tmpl w:val="05D292EA"/>
    <w:lvl w:ilvl="0" w:tplc="DF8ED5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D62129"/>
    <w:multiLevelType w:val="hybridMultilevel"/>
    <w:tmpl w:val="D2EAE352"/>
    <w:lvl w:ilvl="0" w:tplc="4608EEB2">
      <w:start w:val="1"/>
      <w:numFmt w:val="decimal"/>
      <w:lvlText w:val="%1-"/>
      <w:lvlJc w:val="left"/>
      <w:pPr>
        <w:ind w:left="360" w:hanging="360"/>
      </w:pPr>
      <w:rPr>
        <w:rFonts w:hint="default"/>
        <w:b/>
        <w:bCs/>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7646950"/>
    <w:multiLevelType w:val="hybridMultilevel"/>
    <w:tmpl w:val="C93C9084"/>
    <w:lvl w:ilvl="0" w:tplc="47609A44">
      <w:start w:val="1"/>
      <w:numFmt w:val="decimal"/>
      <w:lvlText w:val="%1-"/>
      <w:lvlJc w:val="left"/>
      <w:pPr>
        <w:ind w:left="720" w:hanging="360"/>
      </w:pPr>
      <w:rPr>
        <w:rFonts w:ascii="Times New Roman" w:eastAsia="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FC5319"/>
    <w:multiLevelType w:val="hybridMultilevel"/>
    <w:tmpl w:val="BC0210C4"/>
    <w:lvl w:ilvl="0" w:tplc="98D83F8E">
      <w:start w:val="1"/>
      <w:numFmt w:val="decimal"/>
      <w:lvlText w:val="%1-"/>
      <w:lvlJc w:val="left"/>
      <w:pPr>
        <w:ind w:left="720" w:hanging="360"/>
      </w:pPr>
      <w:rPr>
        <w:rFonts w:ascii="Times New Roman" w:eastAsia="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CAA4001"/>
    <w:multiLevelType w:val="hybridMultilevel"/>
    <w:tmpl w:val="EBF829EA"/>
    <w:lvl w:ilvl="0" w:tplc="851ABF9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F1023EB"/>
    <w:multiLevelType w:val="hybridMultilevel"/>
    <w:tmpl w:val="9EFE2482"/>
    <w:lvl w:ilvl="0" w:tplc="D780D7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73D63E1"/>
    <w:multiLevelType w:val="hybridMultilevel"/>
    <w:tmpl w:val="E4EE27DE"/>
    <w:lvl w:ilvl="0" w:tplc="54A0FB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37E747F"/>
    <w:multiLevelType w:val="hybridMultilevel"/>
    <w:tmpl w:val="9C526598"/>
    <w:lvl w:ilvl="0" w:tplc="B4F6C2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D6B361E"/>
    <w:multiLevelType w:val="hybridMultilevel"/>
    <w:tmpl w:val="2FAE8536"/>
    <w:lvl w:ilvl="0" w:tplc="DF8ED5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752E38FE"/>
    <w:multiLevelType w:val="hybridMultilevel"/>
    <w:tmpl w:val="82DCAEE2"/>
    <w:lvl w:ilvl="0" w:tplc="03E4BEF6">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6"/>
  </w:num>
  <w:num w:numId="3">
    <w:abstractNumId w:val="4"/>
  </w:num>
  <w:num w:numId="4">
    <w:abstractNumId w:val="9"/>
  </w:num>
  <w:num w:numId="5">
    <w:abstractNumId w:val="7"/>
  </w:num>
  <w:num w:numId="6">
    <w:abstractNumId w:val="0"/>
  </w:num>
  <w:num w:numId="7">
    <w:abstractNumId w:val="5"/>
  </w:num>
  <w:num w:numId="8">
    <w:abstractNumId w:val="8"/>
  </w:num>
  <w:num w:numId="9">
    <w:abstractNumId w:val="2"/>
  </w:num>
  <w:num w:numId="10">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useFELayout/>
  </w:compat>
  <w:rsids>
    <w:rsidRoot w:val="00205E0C"/>
    <w:rsid w:val="0000302E"/>
    <w:rsid w:val="00003147"/>
    <w:rsid w:val="00003E08"/>
    <w:rsid w:val="00004652"/>
    <w:rsid w:val="00016757"/>
    <w:rsid w:val="000236D4"/>
    <w:rsid w:val="00027866"/>
    <w:rsid w:val="0004241A"/>
    <w:rsid w:val="00050FA9"/>
    <w:rsid w:val="00051692"/>
    <w:rsid w:val="00057AC7"/>
    <w:rsid w:val="000631AF"/>
    <w:rsid w:val="0007377C"/>
    <w:rsid w:val="00074FB5"/>
    <w:rsid w:val="00080940"/>
    <w:rsid w:val="000A1F24"/>
    <w:rsid w:val="000B2C87"/>
    <w:rsid w:val="000C3829"/>
    <w:rsid w:val="000E6726"/>
    <w:rsid w:val="000E695F"/>
    <w:rsid w:val="000E6E64"/>
    <w:rsid w:val="000F2584"/>
    <w:rsid w:val="000F25CB"/>
    <w:rsid w:val="0010551C"/>
    <w:rsid w:val="0011423C"/>
    <w:rsid w:val="0011575E"/>
    <w:rsid w:val="00126032"/>
    <w:rsid w:val="0013121C"/>
    <w:rsid w:val="001377FF"/>
    <w:rsid w:val="00142036"/>
    <w:rsid w:val="00150F02"/>
    <w:rsid w:val="00150FAB"/>
    <w:rsid w:val="00151327"/>
    <w:rsid w:val="00154C30"/>
    <w:rsid w:val="00171561"/>
    <w:rsid w:val="00180330"/>
    <w:rsid w:val="001824CD"/>
    <w:rsid w:val="00193CFE"/>
    <w:rsid w:val="001A257A"/>
    <w:rsid w:val="001B44E5"/>
    <w:rsid w:val="001B624F"/>
    <w:rsid w:val="001C22CA"/>
    <w:rsid w:val="001D360E"/>
    <w:rsid w:val="001E31BF"/>
    <w:rsid w:val="001F000F"/>
    <w:rsid w:val="001F3E73"/>
    <w:rsid w:val="001F5C67"/>
    <w:rsid w:val="00205E0C"/>
    <w:rsid w:val="00206FF5"/>
    <w:rsid w:val="002233F9"/>
    <w:rsid w:val="0024300C"/>
    <w:rsid w:val="002430C5"/>
    <w:rsid w:val="00251A3F"/>
    <w:rsid w:val="002823E8"/>
    <w:rsid w:val="002827A8"/>
    <w:rsid w:val="002923E6"/>
    <w:rsid w:val="00293721"/>
    <w:rsid w:val="00297B69"/>
    <w:rsid w:val="002B227C"/>
    <w:rsid w:val="002B64B6"/>
    <w:rsid w:val="002C5165"/>
    <w:rsid w:val="002D1C85"/>
    <w:rsid w:val="003137E3"/>
    <w:rsid w:val="00314162"/>
    <w:rsid w:val="0032102D"/>
    <w:rsid w:val="00324E29"/>
    <w:rsid w:val="003541B1"/>
    <w:rsid w:val="003562D3"/>
    <w:rsid w:val="003633F6"/>
    <w:rsid w:val="003749C0"/>
    <w:rsid w:val="00384639"/>
    <w:rsid w:val="00390589"/>
    <w:rsid w:val="003926B3"/>
    <w:rsid w:val="0039435C"/>
    <w:rsid w:val="00397A78"/>
    <w:rsid w:val="003D5882"/>
    <w:rsid w:val="003E425A"/>
    <w:rsid w:val="004042CF"/>
    <w:rsid w:val="00421105"/>
    <w:rsid w:val="00434C5E"/>
    <w:rsid w:val="00461263"/>
    <w:rsid w:val="00471C9C"/>
    <w:rsid w:val="00473655"/>
    <w:rsid w:val="004772D8"/>
    <w:rsid w:val="00487D9F"/>
    <w:rsid w:val="004901C1"/>
    <w:rsid w:val="004B3C65"/>
    <w:rsid w:val="004B470F"/>
    <w:rsid w:val="004B5A7A"/>
    <w:rsid w:val="004C5571"/>
    <w:rsid w:val="004C78EC"/>
    <w:rsid w:val="004D4D6E"/>
    <w:rsid w:val="004E48A2"/>
    <w:rsid w:val="004E730D"/>
    <w:rsid w:val="004F061C"/>
    <w:rsid w:val="00502E75"/>
    <w:rsid w:val="00503D99"/>
    <w:rsid w:val="005040B0"/>
    <w:rsid w:val="005203C7"/>
    <w:rsid w:val="00537C65"/>
    <w:rsid w:val="00543CF7"/>
    <w:rsid w:val="00546FD8"/>
    <w:rsid w:val="00551891"/>
    <w:rsid w:val="00552CC0"/>
    <w:rsid w:val="00555AAE"/>
    <w:rsid w:val="00557968"/>
    <w:rsid w:val="00576B00"/>
    <w:rsid w:val="00577845"/>
    <w:rsid w:val="00577FD4"/>
    <w:rsid w:val="005C7993"/>
    <w:rsid w:val="005D178F"/>
    <w:rsid w:val="005D4656"/>
    <w:rsid w:val="005D4FC4"/>
    <w:rsid w:val="005D5BA1"/>
    <w:rsid w:val="005E2634"/>
    <w:rsid w:val="005F147D"/>
    <w:rsid w:val="005F786D"/>
    <w:rsid w:val="006001C0"/>
    <w:rsid w:val="00600555"/>
    <w:rsid w:val="006055CE"/>
    <w:rsid w:val="0061771C"/>
    <w:rsid w:val="00617C13"/>
    <w:rsid w:val="00630FE4"/>
    <w:rsid w:val="00633592"/>
    <w:rsid w:val="00636361"/>
    <w:rsid w:val="006374AD"/>
    <w:rsid w:val="00640146"/>
    <w:rsid w:val="006564A1"/>
    <w:rsid w:val="00660057"/>
    <w:rsid w:val="00664F13"/>
    <w:rsid w:val="00672A5E"/>
    <w:rsid w:val="00681E1F"/>
    <w:rsid w:val="006A56E8"/>
    <w:rsid w:val="006A6CF1"/>
    <w:rsid w:val="006A7928"/>
    <w:rsid w:val="006B172F"/>
    <w:rsid w:val="006B3A0F"/>
    <w:rsid w:val="006B62BA"/>
    <w:rsid w:val="006B6826"/>
    <w:rsid w:val="006C4C3B"/>
    <w:rsid w:val="006C7248"/>
    <w:rsid w:val="006C77F2"/>
    <w:rsid w:val="006D12D1"/>
    <w:rsid w:val="006D6CCB"/>
    <w:rsid w:val="006E1434"/>
    <w:rsid w:val="0070221B"/>
    <w:rsid w:val="00712C54"/>
    <w:rsid w:val="007208E7"/>
    <w:rsid w:val="00723E07"/>
    <w:rsid w:val="00731831"/>
    <w:rsid w:val="0073259C"/>
    <w:rsid w:val="00764F34"/>
    <w:rsid w:val="00784A56"/>
    <w:rsid w:val="00795F31"/>
    <w:rsid w:val="007A48BF"/>
    <w:rsid w:val="007A49A7"/>
    <w:rsid w:val="007B2486"/>
    <w:rsid w:val="007B7B7E"/>
    <w:rsid w:val="007C392E"/>
    <w:rsid w:val="007C47A1"/>
    <w:rsid w:val="007C6DA8"/>
    <w:rsid w:val="007E0FC8"/>
    <w:rsid w:val="007E2930"/>
    <w:rsid w:val="007E3209"/>
    <w:rsid w:val="007F5E23"/>
    <w:rsid w:val="0080111B"/>
    <w:rsid w:val="00812DFC"/>
    <w:rsid w:val="0082490C"/>
    <w:rsid w:val="0083306D"/>
    <w:rsid w:val="00836909"/>
    <w:rsid w:val="0084272F"/>
    <w:rsid w:val="00860563"/>
    <w:rsid w:val="00864D3C"/>
    <w:rsid w:val="008925A6"/>
    <w:rsid w:val="00894486"/>
    <w:rsid w:val="008A17BB"/>
    <w:rsid w:val="008A4069"/>
    <w:rsid w:val="008B4374"/>
    <w:rsid w:val="008B6038"/>
    <w:rsid w:val="008B6FCC"/>
    <w:rsid w:val="008D38C5"/>
    <w:rsid w:val="008D4B4C"/>
    <w:rsid w:val="0090301B"/>
    <w:rsid w:val="009113A5"/>
    <w:rsid w:val="00931259"/>
    <w:rsid w:val="00946316"/>
    <w:rsid w:val="00971887"/>
    <w:rsid w:val="009932ED"/>
    <w:rsid w:val="009A1035"/>
    <w:rsid w:val="009B143C"/>
    <w:rsid w:val="009B1560"/>
    <w:rsid w:val="009B5B54"/>
    <w:rsid w:val="009B72EF"/>
    <w:rsid w:val="009C092D"/>
    <w:rsid w:val="009C4A37"/>
    <w:rsid w:val="009D1D15"/>
    <w:rsid w:val="009D38FF"/>
    <w:rsid w:val="009D3E7A"/>
    <w:rsid w:val="009E22BA"/>
    <w:rsid w:val="009E4D16"/>
    <w:rsid w:val="009F52FE"/>
    <w:rsid w:val="009F539B"/>
    <w:rsid w:val="00A13F51"/>
    <w:rsid w:val="00A15CA9"/>
    <w:rsid w:val="00A25B3A"/>
    <w:rsid w:val="00A27E60"/>
    <w:rsid w:val="00A351C1"/>
    <w:rsid w:val="00A42194"/>
    <w:rsid w:val="00A45481"/>
    <w:rsid w:val="00A46598"/>
    <w:rsid w:val="00A6035D"/>
    <w:rsid w:val="00A724D0"/>
    <w:rsid w:val="00A767F7"/>
    <w:rsid w:val="00A938AA"/>
    <w:rsid w:val="00AB783E"/>
    <w:rsid w:val="00AC2242"/>
    <w:rsid w:val="00AE428D"/>
    <w:rsid w:val="00AE4EDB"/>
    <w:rsid w:val="00AE6242"/>
    <w:rsid w:val="00AE7094"/>
    <w:rsid w:val="00AF737A"/>
    <w:rsid w:val="00B003C4"/>
    <w:rsid w:val="00B03415"/>
    <w:rsid w:val="00B043E9"/>
    <w:rsid w:val="00B04F56"/>
    <w:rsid w:val="00B07DF8"/>
    <w:rsid w:val="00B23180"/>
    <w:rsid w:val="00B25B94"/>
    <w:rsid w:val="00B26913"/>
    <w:rsid w:val="00B33940"/>
    <w:rsid w:val="00B42A0A"/>
    <w:rsid w:val="00B5304A"/>
    <w:rsid w:val="00B579CA"/>
    <w:rsid w:val="00B81B92"/>
    <w:rsid w:val="00BB2269"/>
    <w:rsid w:val="00BB4863"/>
    <w:rsid w:val="00BB55FD"/>
    <w:rsid w:val="00BB6ECF"/>
    <w:rsid w:val="00BC392D"/>
    <w:rsid w:val="00BD423C"/>
    <w:rsid w:val="00BD4F68"/>
    <w:rsid w:val="00BE2F55"/>
    <w:rsid w:val="00BE3BFE"/>
    <w:rsid w:val="00BE5D4C"/>
    <w:rsid w:val="00BE66E0"/>
    <w:rsid w:val="00BF26E9"/>
    <w:rsid w:val="00BF2F7B"/>
    <w:rsid w:val="00BF5D12"/>
    <w:rsid w:val="00C26171"/>
    <w:rsid w:val="00C30050"/>
    <w:rsid w:val="00C46A73"/>
    <w:rsid w:val="00C6377D"/>
    <w:rsid w:val="00C644DE"/>
    <w:rsid w:val="00C755EB"/>
    <w:rsid w:val="00C76B99"/>
    <w:rsid w:val="00C80433"/>
    <w:rsid w:val="00C84F70"/>
    <w:rsid w:val="00C866CB"/>
    <w:rsid w:val="00C90952"/>
    <w:rsid w:val="00C92DDF"/>
    <w:rsid w:val="00CA0A9F"/>
    <w:rsid w:val="00CB099A"/>
    <w:rsid w:val="00CB3007"/>
    <w:rsid w:val="00CC209F"/>
    <w:rsid w:val="00CD6527"/>
    <w:rsid w:val="00D1420B"/>
    <w:rsid w:val="00D16537"/>
    <w:rsid w:val="00D2163D"/>
    <w:rsid w:val="00D24229"/>
    <w:rsid w:val="00D242A1"/>
    <w:rsid w:val="00D26170"/>
    <w:rsid w:val="00D27892"/>
    <w:rsid w:val="00D327F7"/>
    <w:rsid w:val="00D3338D"/>
    <w:rsid w:val="00D61373"/>
    <w:rsid w:val="00D761E0"/>
    <w:rsid w:val="00D82AA1"/>
    <w:rsid w:val="00D84E7F"/>
    <w:rsid w:val="00D8520F"/>
    <w:rsid w:val="00D906A5"/>
    <w:rsid w:val="00D91679"/>
    <w:rsid w:val="00D91A39"/>
    <w:rsid w:val="00DC0838"/>
    <w:rsid w:val="00DC59B3"/>
    <w:rsid w:val="00DC697A"/>
    <w:rsid w:val="00DD67E6"/>
    <w:rsid w:val="00DE6737"/>
    <w:rsid w:val="00DE75D0"/>
    <w:rsid w:val="00DF3066"/>
    <w:rsid w:val="00DF66D1"/>
    <w:rsid w:val="00E10E31"/>
    <w:rsid w:val="00E17722"/>
    <w:rsid w:val="00E2131C"/>
    <w:rsid w:val="00E24150"/>
    <w:rsid w:val="00E24AF9"/>
    <w:rsid w:val="00E2560E"/>
    <w:rsid w:val="00E3267F"/>
    <w:rsid w:val="00E35C65"/>
    <w:rsid w:val="00E465D8"/>
    <w:rsid w:val="00E531EA"/>
    <w:rsid w:val="00E5469F"/>
    <w:rsid w:val="00E54976"/>
    <w:rsid w:val="00E63419"/>
    <w:rsid w:val="00E649F0"/>
    <w:rsid w:val="00E66F7E"/>
    <w:rsid w:val="00E735DE"/>
    <w:rsid w:val="00E75590"/>
    <w:rsid w:val="00E80147"/>
    <w:rsid w:val="00E84836"/>
    <w:rsid w:val="00EA2874"/>
    <w:rsid w:val="00EA28B3"/>
    <w:rsid w:val="00EA68C6"/>
    <w:rsid w:val="00EB06A8"/>
    <w:rsid w:val="00EB3E00"/>
    <w:rsid w:val="00EC19C3"/>
    <w:rsid w:val="00EC4C4D"/>
    <w:rsid w:val="00EC591E"/>
    <w:rsid w:val="00EC7B4D"/>
    <w:rsid w:val="00EF319C"/>
    <w:rsid w:val="00EF3808"/>
    <w:rsid w:val="00F0016C"/>
    <w:rsid w:val="00F02CCD"/>
    <w:rsid w:val="00F05A52"/>
    <w:rsid w:val="00F21415"/>
    <w:rsid w:val="00F32060"/>
    <w:rsid w:val="00F42606"/>
    <w:rsid w:val="00F560FE"/>
    <w:rsid w:val="00F67326"/>
    <w:rsid w:val="00F7188C"/>
    <w:rsid w:val="00F805E4"/>
    <w:rsid w:val="00F82BC8"/>
    <w:rsid w:val="00F849A4"/>
    <w:rsid w:val="00F850F5"/>
    <w:rsid w:val="00F92C7E"/>
    <w:rsid w:val="00F95763"/>
    <w:rsid w:val="00F975C2"/>
    <w:rsid w:val="00FA2A06"/>
    <w:rsid w:val="00FA5850"/>
    <w:rsid w:val="00FB42FD"/>
    <w:rsid w:val="00FC3D5E"/>
    <w:rsid w:val="00FC5647"/>
    <w:rsid w:val="00FC6319"/>
    <w:rsid w:val="00FD762C"/>
    <w:rsid w:val="00FE4E36"/>
    <w:rsid w:val="00FE6B07"/>
    <w:rsid w:val="00FF10FF"/>
    <w:rsid w:val="00FF133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1C9C"/>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71887"/>
    <w:pPr>
      <w:ind w:left="720"/>
      <w:contextualSpacing/>
    </w:pPr>
  </w:style>
  <w:style w:type="paragraph" w:styleId="a4">
    <w:name w:val="Balloon Text"/>
    <w:basedOn w:val="a"/>
    <w:link w:val="Char"/>
    <w:uiPriority w:val="99"/>
    <w:semiHidden/>
    <w:unhideWhenUsed/>
    <w:rsid w:val="006B172F"/>
    <w:pPr>
      <w:spacing w:after="0" w:line="240" w:lineRule="auto"/>
    </w:pPr>
    <w:rPr>
      <w:rFonts w:ascii="Tahoma" w:hAnsi="Tahoma" w:cs="Tahoma"/>
      <w:sz w:val="16"/>
      <w:szCs w:val="16"/>
    </w:rPr>
  </w:style>
  <w:style w:type="character" w:customStyle="1" w:styleId="Char">
    <w:name w:val="نص في بالون Char"/>
    <w:basedOn w:val="a0"/>
    <w:link w:val="a4"/>
    <w:uiPriority w:val="99"/>
    <w:semiHidden/>
    <w:rsid w:val="006B172F"/>
    <w:rPr>
      <w:rFonts w:ascii="Tahoma" w:hAnsi="Tahoma" w:cs="Tahoma"/>
      <w:sz w:val="16"/>
      <w:szCs w:val="16"/>
    </w:rPr>
  </w:style>
  <w:style w:type="paragraph" w:styleId="a5">
    <w:name w:val="header"/>
    <w:basedOn w:val="a"/>
    <w:link w:val="Char0"/>
    <w:uiPriority w:val="99"/>
    <w:unhideWhenUsed/>
    <w:rsid w:val="00A45481"/>
    <w:pPr>
      <w:tabs>
        <w:tab w:val="center" w:pos="4153"/>
        <w:tab w:val="right" w:pos="8306"/>
      </w:tabs>
      <w:spacing w:after="0" w:line="240" w:lineRule="auto"/>
    </w:pPr>
  </w:style>
  <w:style w:type="character" w:customStyle="1" w:styleId="Char0">
    <w:name w:val="رأس صفحة Char"/>
    <w:basedOn w:val="a0"/>
    <w:link w:val="a5"/>
    <w:uiPriority w:val="99"/>
    <w:rsid w:val="00A45481"/>
  </w:style>
  <w:style w:type="paragraph" w:styleId="a6">
    <w:name w:val="footer"/>
    <w:basedOn w:val="a"/>
    <w:link w:val="Char1"/>
    <w:uiPriority w:val="99"/>
    <w:unhideWhenUsed/>
    <w:rsid w:val="00A45481"/>
    <w:pPr>
      <w:tabs>
        <w:tab w:val="center" w:pos="4153"/>
        <w:tab w:val="right" w:pos="8306"/>
      </w:tabs>
      <w:spacing w:after="0" w:line="240" w:lineRule="auto"/>
    </w:pPr>
  </w:style>
  <w:style w:type="character" w:customStyle="1" w:styleId="Char1">
    <w:name w:val="تذييل صفحة Char"/>
    <w:basedOn w:val="a0"/>
    <w:link w:val="a6"/>
    <w:uiPriority w:val="99"/>
    <w:rsid w:val="00A454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3456</TotalTime>
  <Pages>1</Pages>
  <Words>2633</Words>
  <Characters>15011</Characters>
  <Application>Microsoft Office Word</Application>
  <DocSecurity>0</DocSecurity>
  <Lines>125</Lines>
  <Paragraphs>35</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17609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nadia</dc:creator>
  <cp:keywords/>
  <dc:description/>
  <cp:lastModifiedBy>ا</cp:lastModifiedBy>
  <cp:revision>281</cp:revision>
  <dcterms:created xsi:type="dcterms:W3CDTF">2011-02-27T18:18:00Z</dcterms:created>
  <dcterms:modified xsi:type="dcterms:W3CDTF">2018-12-15T22:09:00Z</dcterms:modified>
</cp:coreProperties>
</file>