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97" w:rsidRDefault="00AD323C" w:rsidP="00AD323C">
      <w:pPr>
        <w:bidi w:val="0"/>
        <w:rPr>
          <w:sz w:val="44"/>
          <w:szCs w:val="44"/>
          <w:lang w:bidi="ar-IQ"/>
        </w:rPr>
      </w:pPr>
      <w:r w:rsidRPr="00AD323C">
        <w:rPr>
          <w:b/>
          <w:bCs/>
          <w:sz w:val="44"/>
          <w:szCs w:val="44"/>
          <w:lang w:bidi="ar-IQ"/>
        </w:rPr>
        <w:t>Horizontal jaw relationship</w:t>
      </w:r>
    </w:p>
    <w:p w:rsidR="00AD323C" w:rsidRPr="00AD323C" w:rsidRDefault="00AD323C" w:rsidP="00AD323C">
      <w:pPr>
        <w:bidi w:val="0"/>
        <w:rPr>
          <w:sz w:val="28"/>
          <w:szCs w:val="28"/>
          <w:lang w:bidi="ar-IQ"/>
        </w:rPr>
      </w:pPr>
      <w:r w:rsidRPr="00AD323C">
        <w:rPr>
          <w:b/>
          <w:bCs/>
          <w:sz w:val="28"/>
          <w:szCs w:val="28"/>
          <w:lang w:bidi="ar-IQ"/>
        </w:rPr>
        <w:t xml:space="preserve">The correct horizontal relationship for fabricating complete dentures is always the centric relation position. </w:t>
      </w:r>
    </w:p>
    <w:p w:rsidR="00000000" w:rsidRPr="00AD323C" w:rsidRDefault="00AD323C" w:rsidP="00AD323C">
      <w:pPr>
        <w:numPr>
          <w:ilvl w:val="0"/>
          <w:numId w:val="1"/>
        </w:numPr>
        <w:bidi w:val="0"/>
        <w:rPr>
          <w:sz w:val="28"/>
          <w:szCs w:val="28"/>
          <w:lang w:bidi="ar-IQ"/>
        </w:rPr>
      </w:pPr>
      <w:r w:rsidRPr="00AD323C">
        <w:rPr>
          <w:b/>
          <w:bCs/>
          <w:sz w:val="28"/>
          <w:szCs w:val="28"/>
          <w:lang w:bidi="ar-IQ"/>
        </w:rPr>
        <w:t>Centr</w:t>
      </w:r>
      <w:r w:rsidRPr="00AD323C">
        <w:rPr>
          <w:b/>
          <w:bCs/>
          <w:sz w:val="28"/>
          <w:szCs w:val="28"/>
          <w:lang w:bidi="ar-IQ"/>
        </w:rPr>
        <w:t>ic occlusion</w:t>
      </w:r>
      <w:r w:rsidRPr="00AD323C">
        <w:rPr>
          <w:sz w:val="28"/>
          <w:szCs w:val="28"/>
          <w:lang w:bidi="ar-IQ"/>
        </w:rPr>
        <w:t>: The occlusion of the opposing teeth when the mandible is in centric relation.</w:t>
      </w:r>
    </w:p>
    <w:p w:rsidR="00000000" w:rsidRPr="00AD323C" w:rsidRDefault="00AD323C" w:rsidP="00AD323C">
      <w:pPr>
        <w:numPr>
          <w:ilvl w:val="0"/>
          <w:numId w:val="1"/>
        </w:numPr>
        <w:bidi w:val="0"/>
        <w:rPr>
          <w:sz w:val="28"/>
          <w:szCs w:val="28"/>
          <w:rtl/>
          <w:lang w:bidi="ar-IQ"/>
        </w:rPr>
      </w:pPr>
      <w:r w:rsidRPr="00AD323C">
        <w:rPr>
          <w:b/>
          <w:bCs/>
          <w:sz w:val="28"/>
          <w:szCs w:val="28"/>
          <w:lang w:bidi="ar-IQ"/>
        </w:rPr>
        <w:t xml:space="preserve">Centric </w:t>
      </w:r>
      <w:proofErr w:type="spellStart"/>
      <w:r w:rsidRPr="00AD323C">
        <w:rPr>
          <w:b/>
          <w:bCs/>
          <w:sz w:val="28"/>
          <w:szCs w:val="28"/>
          <w:lang w:bidi="ar-IQ"/>
        </w:rPr>
        <w:t>relation</w:t>
      </w:r>
      <w:proofErr w:type="gramStart"/>
      <w:r w:rsidRPr="00AD323C">
        <w:rPr>
          <w:sz w:val="28"/>
          <w:szCs w:val="28"/>
          <w:lang w:bidi="ar-IQ"/>
        </w:rPr>
        <w:t>:the</w:t>
      </w:r>
      <w:proofErr w:type="spellEnd"/>
      <w:proofErr w:type="gramEnd"/>
      <w:r w:rsidRPr="00AD323C">
        <w:rPr>
          <w:sz w:val="28"/>
          <w:szCs w:val="28"/>
          <w:lang w:bidi="ar-IQ"/>
        </w:rPr>
        <w:t xml:space="preserve"> </w:t>
      </w:r>
      <w:proofErr w:type="spellStart"/>
      <w:r w:rsidRPr="00AD323C">
        <w:rPr>
          <w:sz w:val="28"/>
          <w:szCs w:val="28"/>
          <w:lang w:bidi="ar-IQ"/>
        </w:rPr>
        <w:t>maxillomandibular</w:t>
      </w:r>
      <w:proofErr w:type="spellEnd"/>
      <w:r w:rsidRPr="00AD323C">
        <w:rPr>
          <w:sz w:val="28"/>
          <w:szCs w:val="28"/>
          <w:lang w:bidi="ar-IQ"/>
        </w:rPr>
        <w:t xml:space="preserve"> relationship in which the condyles articulate with the thinnest a vascular portion of their respective disks with the complex in the anterior-s</w:t>
      </w:r>
      <w:r w:rsidRPr="00AD323C">
        <w:rPr>
          <w:sz w:val="28"/>
          <w:szCs w:val="28"/>
          <w:lang w:bidi="ar-IQ"/>
        </w:rPr>
        <w:t>uperior position against the shapes of the articular eminencies.</w:t>
      </w:r>
    </w:p>
    <w:p w:rsidR="00000000" w:rsidRPr="00AD323C" w:rsidRDefault="00AD323C" w:rsidP="00AD323C">
      <w:pPr>
        <w:numPr>
          <w:ilvl w:val="0"/>
          <w:numId w:val="1"/>
        </w:numPr>
        <w:bidi w:val="0"/>
        <w:rPr>
          <w:sz w:val="28"/>
          <w:szCs w:val="28"/>
          <w:rtl/>
          <w:lang w:bidi="ar-IQ"/>
        </w:rPr>
      </w:pPr>
      <w:r w:rsidRPr="00AD323C">
        <w:rPr>
          <w:sz w:val="28"/>
          <w:szCs w:val="28"/>
          <w:lang w:bidi="ar-IQ"/>
        </w:rPr>
        <w:t>It is restricted to a purely rotary movement about the transverse horizontal axis.</w:t>
      </w:r>
    </w:p>
    <w:p w:rsidR="00AD323C" w:rsidRPr="00AD323C" w:rsidRDefault="00AD323C" w:rsidP="00AD323C">
      <w:pPr>
        <w:bidi w:val="0"/>
        <w:rPr>
          <w:sz w:val="28"/>
          <w:szCs w:val="28"/>
          <w:lang w:bidi="ar-IQ"/>
        </w:rPr>
      </w:pPr>
      <w:r w:rsidRPr="00AD323C">
        <w:rPr>
          <w:sz w:val="28"/>
          <w:szCs w:val="28"/>
          <w:lang w:bidi="ar-IQ"/>
        </w:rPr>
        <w:t xml:space="preserve">Centric relation is located by detecting the only </w:t>
      </w:r>
      <w:proofErr w:type="spellStart"/>
      <w:r w:rsidRPr="00AD323C">
        <w:rPr>
          <w:sz w:val="28"/>
          <w:szCs w:val="28"/>
          <w:lang w:bidi="ar-IQ"/>
        </w:rPr>
        <w:t>retruded</w:t>
      </w:r>
      <w:proofErr w:type="spellEnd"/>
      <w:r w:rsidRPr="00AD323C">
        <w:rPr>
          <w:sz w:val="28"/>
          <w:szCs w:val="28"/>
          <w:lang w:bidi="ar-IQ"/>
        </w:rPr>
        <w:t xml:space="preserve"> position of the mandible to the maxilla in which a clinician can obtain a purely vertical hinge movement of the mandible in relation to the maxilla.</w:t>
      </w:r>
    </w:p>
    <w:p w:rsidR="00AD323C" w:rsidRPr="00AD323C" w:rsidRDefault="00AD323C" w:rsidP="00AD323C">
      <w:pPr>
        <w:bidi w:val="0"/>
        <w:rPr>
          <w:sz w:val="28"/>
          <w:szCs w:val="28"/>
          <w:rtl/>
          <w:lang w:bidi="ar-IQ"/>
        </w:rPr>
      </w:pPr>
      <w:r w:rsidRPr="00AD323C">
        <w:rPr>
          <w:sz w:val="28"/>
          <w:szCs w:val="28"/>
          <w:lang w:bidi="ar-IQ"/>
        </w:rPr>
        <w:t xml:space="preserve">The clinician must be able to manipulate the patient's mandible to the centric relation position, as it is: </w:t>
      </w:r>
    </w:p>
    <w:p w:rsidR="00000000" w:rsidRPr="00AD323C" w:rsidRDefault="00AD323C" w:rsidP="00AD323C">
      <w:pPr>
        <w:numPr>
          <w:ilvl w:val="0"/>
          <w:numId w:val="2"/>
        </w:numPr>
        <w:bidi w:val="0"/>
        <w:rPr>
          <w:sz w:val="28"/>
          <w:szCs w:val="28"/>
          <w:rtl/>
          <w:lang w:bidi="ar-IQ"/>
        </w:rPr>
      </w:pPr>
      <w:r w:rsidRPr="00AD323C">
        <w:rPr>
          <w:sz w:val="28"/>
          <w:szCs w:val="28"/>
          <w:lang w:bidi="ar-IQ"/>
        </w:rPr>
        <w:t>the starting reference point for comple</w:t>
      </w:r>
      <w:r w:rsidRPr="00AD323C">
        <w:rPr>
          <w:sz w:val="28"/>
          <w:szCs w:val="28"/>
          <w:lang w:bidi="ar-IQ"/>
        </w:rPr>
        <w:t>te denture fabrication,</w:t>
      </w:r>
    </w:p>
    <w:p w:rsidR="00000000" w:rsidRPr="00AD323C" w:rsidRDefault="00AD323C" w:rsidP="00AD323C">
      <w:pPr>
        <w:bidi w:val="0"/>
        <w:ind w:left="360"/>
        <w:rPr>
          <w:sz w:val="28"/>
          <w:szCs w:val="28"/>
          <w:rtl/>
          <w:lang w:bidi="ar-IQ"/>
        </w:rPr>
      </w:pPr>
      <w:proofErr w:type="gramStart"/>
      <w:r w:rsidRPr="00AD323C">
        <w:rPr>
          <w:sz w:val="28"/>
          <w:szCs w:val="28"/>
          <w:lang w:bidi="ar-IQ"/>
        </w:rPr>
        <w:t>repeatable</w:t>
      </w:r>
      <w:proofErr w:type="gramEnd"/>
      <w:r w:rsidRPr="00AD323C">
        <w:rPr>
          <w:sz w:val="28"/>
          <w:szCs w:val="28"/>
          <w:lang w:bidi="ar-IQ"/>
        </w:rPr>
        <w:t xml:space="preserve"> and it can be verified, and </w:t>
      </w:r>
      <w:r w:rsidRPr="00AD323C">
        <w:rPr>
          <w:sz w:val="28"/>
          <w:szCs w:val="28"/>
          <w:lang w:bidi="ar-IQ"/>
        </w:rPr>
        <w:t>is a functional position for denture occlusion.</w:t>
      </w:r>
    </w:p>
    <w:p w:rsidR="00000000" w:rsidRPr="00AD323C" w:rsidRDefault="00AD323C" w:rsidP="00AD323C">
      <w:pPr>
        <w:numPr>
          <w:ilvl w:val="0"/>
          <w:numId w:val="2"/>
        </w:numPr>
        <w:bidi w:val="0"/>
        <w:rPr>
          <w:sz w:val="28"/>
          <w:szCs w:val="28"/>
          <w:lang w:bidi="ar-IQ"/>
        </w:rPr>
      </w:pPr>
      <w:r w:rsidRPr="00AD323C">
        <w:rPr>
          <w:sz w:val="28"/>
          <w:szCs w:val="28"/>
          <w:lang w:bidi="ar-IQ"/>
        </w:rPr>
        <w:t xml:space="preserve">Complete dentures should always be fabricated so their initial and complete final </w:t>
      </w:r>
      <w:proofErr w:type="spellStart"/>
      <w:r w:rsidRPr="00AD323C">
        <w:rPr>
          <w:sz w:val="28"/>
          <w:szCs w:val="28"/>
          <w:lang w:bidi="ar-IQ"/>
        </w:rPr>
        <w:t>occlusal</w:t>
      </w:r>
      <w:proofErr w:type="spellEnd"/>
      <w:r w:rsidRPr="00AD323C">
        <w:rPr>
          <w:sz w:val="28"/>
          <w:szCs w:val="28"/>
          <w:lang w:bidi="ar-IQ"/>
        </w:rPr>
        <w:t xml:space="preserve"> position is coincident with the centric relation are of closure at the proper occluding vertical dimension, </w:t>
      </w:r>
      <w:r w:rsidRPr="00AD323C">
        <w:rPr>
          <w:sz w:val="28"/>
          <w:szCs w:val="28"/>
          <w:lang w:bidi="ar-IQ"/>
        </w:rPr>
        <w:t>this position then becomes the centric occlusion position for the patient.</w:t>
      </w:r>
    </w:p>
    <w:p w:rsidR="00000000" w:rsidRPr="00AD323C" w:rsidRDefault="00AD323C" w:rsidP="00AD323C">
      <w:pPr>
        <w:numPr>
          <w:ilvl w:val="0"/>
          <w:numId w:val="2"/>
        </w:numPr>
        <w:bidi w:val="0"/>
        <w:rPr>
          <w:sz w:val="28"/>
          <w:szCs w:val="28"/>
          <w:rtl/>
          <w:lang w:bidi="ar-IQ"/>
        </w:rPr>
      </w:pPr>
      <w:r w:rsidRPr="00AD323C">
        <w:rPr>
          <w:sz w:val="28"/>
          <w:szCs w:val="28"/>
          <w:lang w:bidi="ar-IQ"/>
        </w:rPr>
        <w:t xml:space="preserve">Because the centric relation position is somewhat </w:t>
      </w:r>
      <w:proofErr w:type="spellStart"/>
      <w:r w:rsidRPr="00AD323C">
        <w:rPr>
          <w:sz w:val="28"/>
          <w:szCs w:val="28"/>
          <w:lang w:bidi="ar-IQ"/>
        </w:rPr>
        <w:t>dependant</w:t>
      </w:r>
      <w:proofErr w:type="spellEnd"/>
      <w:r w:rsidRPr="00AD323C">
        <w:rPr>
          <w:sz w:val="28"/>
          <w:szCs w:val="28"/>
          <w:lang w:bidi="ar-IQ"/>
        </w:rPr>
        <w:t xml:space="preserve"> on head posture, the head should be held fairly upright</w:t>
      </w:r>
      <w:r w:rsidRPr="00AD323C">
        <w:rPr>
          <w:sz w:val="28"/>
          <w:szCs w:val="28"/>
          <w:lang w:bidi="ar-IQ"/>
        </w:rPr>
        <w:t xml:space="preserve">. </w:t>
      </w:r>
    </w:p>
    <w:p w:rsidR="00000000" w:rsidRPr="00AD323C" w:rsidRDefault="00AD323C" w:rsidP="00AD323C">
      <w:pPr>
        <w:numPr>
          <w:ilvl w:val="0"/>
          <w:numId w:val="2"/>
        </w:numPr>
        <w:bidi w:val="0"/>
        <w:rPr>
          <w:sz w:val="28"/>
          <w:szCs w:val="28"/>
          <w:rtl/>
          <w:lang w:bidi="ar-IQ"/>
        </w:rPr>
      </w:pPr>
      <w:r w:rsidRPr="00AD323C">
        <w:rPr>
          <w:sz w:val="28"/>
          <w:szCs w:val="28"/>
          <w:lang w:bidi="ar-IQ"/>
        </w:rPr>
        <w:t>The position of the dentist's hands is an important factor in making accurate centric relation records and maintaining record bases in their correct position.</w:t>
      </w:r>
    </w:p>
    <w:p w:rsidR="00AD323C" w:rsidRDefault="00AD323C" w:rsidP="00AD323C">
      <w:pPr>
        <w:bidi w:val="0"/>
        <w:rPr>
          <w:sz w:val="28"/>
          <w:szCs w:val="28"/>
          <w:lang w:bidi="ar-IQ"/>
        </w:rPr>
      </w:pPr>
    </w:p>
    <w:p w:rsidR="00AD323C" w:rsidRDefault="00AD323C" w:rsidP="00AD323C">
      <w:pPr>
        <w:bidi w:val="0"/>
        <w:rPr>
          <w:sz w:val="28"/>
          <w:szCs w:val="28"/>
          <w:lang w:bidi="ar-IQ"/>
        </w:rPr>
      </w:pPr>
    </w:p>
    <w:p w:rsidR="00000000" w:rsidRPr="00AD323C" w:rsidRDefault="00AD323C" w:rsidP="00AD323C">
      <w:pPr>
        <w:numPr>
          <w:ilvl w:val="0"/>
          <w:numId w:val="4"/>
        </w:numPr>
        <w:bidi w:val="0"/>
        <w:rPr>
          <w:sz w:val="28"/>
          <w:szCs w:val="28"/>
          <w:lang w:bidi="ar-IQ"/>
        </w:rPr>
      </w:pPr>
      <w:r w:rsidRPr="00AD323C">
        <w:rPr>
          <w:sz w:val="28"/>
          <w:szCs w:val="28"/>
          <w:lang w:bidi="ar-IQ"/>
        </w:rPr>
        <w:lastRenderedPageBreak/>
        <w:t xml:space="preserve">Complete dentures should always be fabricated so their initial and complete final </w:t>
      </w:r>
      <w:proofErr w:type="spellStart"/>
      <w:r w:rsidRPr="00AD323C">
        <w:rPr>
          <w:sz w:val="28"/>
          <w:szCs w:val="28"/>
          <w:lang w:bidi="ar-IQ"/>
        </w:rPr>
        <w:t>occlusal</w:t>
      </w:r>
      <w:proofErr w:type="spellEnd"/>
      <w:r w:rsidRPr="00AD323C">
        <w:rPr>
          <w:sz w:val="28"/>
          <w:szCs w:val="28"/>
          <w:lang w:bidi="ar-IQ"/>
        </w:rPr>
        <w:t xml:space="preserve"> position is coincident with the centric relation are of closure at the proper occluding vertical dimension, this position then</w:t>
      </w:r>
      <w:r w:rsidRPr="00AD323C">
        <w:rPr>
          <w:sz w:val="28"/>
          <w:szCs w:val="28"/>
          <w:lang w:bidi="ar-IQ"/>
        </w:rPr>
        <w:t xml:space="preserve"> becomes the centric occlusion position for the patient.</w:t>
      </w:r>
    </w:p>
    <w:p w:rsidR="00000000" w:rsidRPr="00AD323C" w:rsidRDefault="00AD323C" w:rsidP="00AD323C">
      <w:pPr>
        <w:numPr>
          <w:ilvl w:val="0"/>
          <w:numId w:val="4"/>
        </w:numPr>
        <w:bidi w:val="0"/>
        <w:rPr>
          <w:sz w:val="28"/>
          <w:szCs w:val="28"/>
          <w:rtl/>
          <w:lang w:bidi="ar-IQ"/>
        </w:rPr>
      </w:pPr>
      <w:r w:rsidRPr="00AD323C">
        <w:rPr>
          <w:sz w:val="28"/>
          <w:szCs w:val="28"/>
          <w:lang w:bidi="ar-IQ"/>
        </w:rPr>
        <w:t xml:space="preserve">Because the centric relation position is somewhat </w:t>
      </w:r>
      <w:proofErr w:type="spellStart"/>
      <w:r w:rsidRPr="00AD323C">
        <w:rPr>
          <w:sz w:val="28"/>
          <w:szCs w:val="28"/>
          <w:lang w:bidi="ar-IQ"/>
        </w:rPr>
        <w:t>dependant</w:t>
      </w:r>
      <w:proofErr w:type="spellEnd"/>
      <w:r w:rsidRPr="00AD323C">
        <w:rPr>
          <w:sz w:val="28"/>
          <w:szCs w:val="28"/>
          <w:lang w:bidi="ar-IQ"/>
        </w:rPr>
        <w:t xml:space="preserve"> on head posture, the head should be held fairly upright. </w:t>
      </w:r>
    </w:p>
    <w:p w:rsidR="00000000" w:rsidRPr="00AD323C" w:rsidRDefault="00AD323C" w:rsidP="00AD323C">
      <w:pPr>
        <w:numPr>
          <w:ilvl w:val="0"/>
          <w:numId w:val="4"/>
        </w:numPr>
        <w:bidi w:val="0"/>
        <w:rPr>
          <w:sz w:val="28"/>
          <w:szCs w:val="28"/>
          <w:rtl/>
          <w:lang w:bidi="ar-IQ"/>
        </w:rPr>
      </w:pPr>
      <w:r w:rsidRPr="00AD323C">
        <w:rPr>
          <w:sz w:val="28"/>
          <w:szCs w:val="28"/>
          <w:lang w:bidi="ar-IQ"/>
        </w:rPr>
        <w:t>The position of the dentist's hands is an important factor in making accurate centric relation records and maintaining record bases in their correct position.</w:t>
      </w:r>
    </w:p>
    <w:p w:rsidR="00AD323C" w:rsidRPr="00AD323C" w:rsidRDefault="00AD323C" w:rsidP="00AD323C">
      <w:pPr>
        <w:numPr>
          <w:ilvl w:val="0"/>
          <w:numId w:val="4"/>
        </w:numPr>
        <w:bidi w:val="0"/>
        <w:rPr>
          <w:sz w:val="28"/>
          <w:szCs w:val="28"/>
          <w:lang w:bidi="ar-IQ"/>
        </w:rPr>
      </w:pPr>
      <w:r w:rsidRPr="00AD323C">
        <w:rPr>
          <w:sz w:val="28"/>
          <w:szCs w:val="28"/>
          <w:lang w:bidi="ar-IQ"/>
        </w:rPr>
        <w:t xml:space="preserve">The </w:t>
      </w:r>
      <w:proofErr w:type="spellStart"/>
      <w:r w:rsidRPr="00AD323C">
        <w:rPr>
          <w:sz w:val="28"/>
          <w:szCs w:val="28"/>
          <w:lang w:bidi="ar-IQ"/>
        </w:rPr>
        <w:t>non dominant</w:t>
      </w:r>
      <w:proofErr w:type="spellEnd"/>
      <w:r w:rsidRPr="00AD323C">
        <w:rPr>
          <w:sz w:val="28"/>
          <w:szCs w:val="28"/>
          <w:lang w:bidi="ar-IQ"/>
        </w:rPr>
        <w:t xml:space="preserve"> hand is inverted and placed in the mouth so that the soft tissue of the thumb and index fingers lies on the opposing </w:t>
      </w:r>
      <w:proofErr w:type="spellStart"/>
      <w:r w:rsidRPr="00AD323C">
        <w:rPr>
          <w:sz w:val="28"/>
          <w:szCs w:val="28"/>
          <w:lang w:bidi="ar-IQ"/>
        </w:rPr>
        <w:t>buccal</w:t>
      </w:r>
      <w:proofErr w:type="spellEnd"/>
      <w:r w:rsidRPr="00AD323C">
        <w:rPr>
          <w:sz w:val="28"/>
          <w:szCs w:val="28"/>
          <w:lang w:bidi="ar-IQ"/>
        </w:rPr>
        <w:t xml:space="preserve"> surfaces of the maxillary and mandibular occlusion rims, between the </w:t>
      </w:r>
      <w:proofErr w:type="spellStart"/>
      <w:r w:rsidRPr="00AD323C">
        <w:rPr>
          <w:sz w:val="28"/>
          <w:szCs w:val="28"/>
          <w:lang w:bidi="ar-IQ"/>
        </w:rPr>
        <w:t>occlusal</w:t>
      </w:r>
      <w:proofErr w:type="spellEnd"/>
      <w:r w:rsidRPr="00AD323C">
        <w:rPr>
          <w:sz w:val="28"/>
          <w:szCs w:val="28"/>
          <w:lang w:bidi="ar-IQ"/>
        </w:rPr>
        <w:t xml:space="preserve"> surfaces in the first molar region.</w:t>
      </w:r>
    </w:p>
    <w:p w:rsidR="00AD323C" w:rsidRDefault="00AD323C" w:rsidP="00AD323C">
      <w:pPr>
        <w:bidi w:val="0"/>
        <w:rPr>
          <w:sz w:val="28"/>
          <w:szCs w:val="28"/>
          <w:lang w:bidi="ar-IQ"/>
        </w:rPr>
      </w:pPr>
    </w:p>
    <w:p w:rsidR="00AD323C" w:rsidRDefault="00AD323C" w:rsidP="00AD323C">
      <w:pPr>
        <w:bidi w:val="0"/>
        <w:rPr>
          <w:sz w:val="28"/>
          <w:szCs w:val="28"/>
          <w:lang w:bidi="ar-IQ"/>
        </w:rPr>
      </w:pPr>
      <w:r w:rsidRPr="00AD323C">
        <w:rPr>
          <w:sz w:val="28"/>
          <w:szCs w:val="28"/>
          <w:lang w:bidi="ar-IQ"/>
        </w:rPr>
        <w:drawing>
          <wp:anchor distT="0" distB="0" distL="114300" distR="114300" simplePos="0" relativeHeight="251658240" behindDoc="0" locked="0" layoutInCell="1" allowOverlap="1">
            <wp:simplePos x="1200150" y="4895850"/>
            <wp:positionH relativeFrom="column">
              <wp:align>left</wp:align>
            </wp:positionH>
            <wp:positionV relativeFrom="paragraph">
              <wp:align>top</wp:align>
            </wp:positionV>
            <wp:extent cx="4514850" cy="2971800"/>
            <wp:effectExtent l="57150" t="57150" r="57150" b="57150"/>
            <wp:wrapSquare wrapText="bothSides"/>
            <wp:docPr id="9421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4210" name="Picture 2"/>
                    <pic:cNvPicPr>
                      <a:picLocks noGrp="1"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971800"/>
                    </a:xfrm>
                    <a:prstGeom prst="rect">
                      <a:avLst/>
                    </a:prstGeom>
                    <a:solidFill>
                      <a:srgbClr val="000000">
                        <a:alpha val="97000"/>
                      </a:srgbClr>
                    </a:solidFill>
                    <a:ln w="53975">
                      <a:solidFill>
                        <a:srgbClr val="000000"/>
                      </a:solidFill>
                      <a:miter lim="800000"/>
                      <a:headEnd/>
                      <a:tailEnd/>
                    </a:ln>
                    <a:effectLst/>
                  </pic:spPr>
                </pic:pic>
              </a:graphicData>
            </a:graphic>
          </wp:anchor>
        </w:drawing>
      </w:r>
    </w:p>
    <w:p w:rsidR="00AD323C" w:rsidRPr="00AD323C" w:rsidRDefault="00AD323C" w:rsidP="00AD323C">
      <w:pPr>
        <w:bidi w:val="0"/>
        <w:rPr>
          <w:sz w:val="28"/>
          <w:szCs w:val="28"/>
          <w:lang w:bidi="ar-IQ"/>
        </w:rPr>
      </w:pPr>
    </w:p>
    <w:p w:rsidR="00AD323C" w:rsidRPr="00AD323C" w:rsidRDefault="00AD323C" w:rsidP="00AD323C">
      <w:pPr>
        <w:bidi w:val="0"/>
        <w:rPr>
          <w:sz w:val="28"/>
          <w:szCs w:val="28"/>
          <w:lang w:bidi="ar-IQ"/>
        </w:rPr>
      </w:pPr>
    </w:p>
    <w:p w:rsidR="00AD323C" w:rsidRPr="00AD323C" w:rsidRDefault="00AD323C" w:rsidP="00AD323C">
      <w:pPr>
        <w:bidi w:val="0"/>
        <w:rPr>
          <w:sz w:val="28"/>
          <w:szCs w:val="28"/>
          <w:lang w:bidi="ar-IQ"/>
        </w:rPr>
      </w:pPr>
    </w:p>
    <w:p w:rsidR="00AD323C" w:rsidRPr="00AD323C" w:rsidRDefault="00AD323C" w:rsidP="00AD323C">
      <w:pPr>
        <w:bidi w:val="0"/>
        <w:rPr>
          <w:sz w:val="28"/>
          <w:szCs w:val="28"/>
          <w:lang w:bidi="ar-IQ"/>
        </w:rPr>
      </w:pPr>
    </w:p>
    <w:p w:rsidR="00AD323C" w:rsidRPr="00AD323C" w:rsidRDefault="00AD323C" w:rsidP="00AD323C">
      <w:pPr>
        <w:bidi w:val="0"/>
        <w:rPr>
          <w:sz w:val="28"/>
          <w:szCs w:val="28"/>
          <w:lang w:bidi="ar-IQ"/>
        </w:rPr>
      </w:pPr>
    </w:p>
    <w:p w:rsidR="00AD323C" w:rsidRPr="00AD323C" w:rsidRDefault="00AD323C" w:rsidP="00AD323C">
      <w:pPr>
        <w:bidi w:val="0"/>
        <w:rPr>
          <w:sz w:val="28"/>
          <w:szCs w:val="28"/>
          <w:lang w:bidi="ar-IQ"/>
        </w:rPr>
      </w:pPr>
    </w:p>
    <w:p w:rsidR="00AD323C" w:rsidRDefault="00AD323C" w:rsidP="00AD323C">
      <w:pPr>
        <w:bidi w:val="0"/>
        <w:rPr>
          <w:sz w:val="28"/>
          <w:szCs w:val="28"/>
          <w:lang w:bidi="ar-IQ"/>
        </w:rPr>
      </w:pPr>
    </w:p>
    <w:p w:rsidR="00AD323C" w:rsidRDefault="00AD323C" w:rsidP="00AD323C">
      <w:pPr>
        <w:bidi w:val="0"/>
        <w:rPr>
          <w:sz w:val="28"/>
          <w:szCs w:val="28"/>
          <w:lang w:bidi="ar-IQ"/>
        </w:rPr>
      </w:pPr>
    </w:p>
    <w:p w:rsidR="00AD323C" w:rsidRDefault="00AD323C" w:rsidP="00AD323C">
      <w:pPr>
        <w:bidi w:val="0"/>
        <w:rPr>
          <w:sz w:val="28"/>
          <w:szCs w:val="28"/>
          <w:lang w:bidi="ar-IQ"/>
        </w:rPr>
      </w:pPr>
    </w:p>
    <w:p w:rsidR="00AD323C" w:rsidRDefault="00AD323C" w:rsidP="00AD323C">
      <w:pPr>
        <w:bidi w:val="0"/>
        <w:rPr>
          <w:sz w:val="28"/>
          <w:szCs w:val="28"/>
          <w:lang w:bidi="ar-IQ"/>
        </w:rPr>
      </w:pPr>
    </w:p>
    <w:p w:rsidR="00AD323C" w:rsidRDefault="00AD323C" w:rsidP="00AD323C">
      <w:pPr>
        <w:bidi w:val="0"/>
        <w:rPr>
          <w:sz w:val="28"/>
          <w:szCs w:val="28"/>
          <w:lang w:bidi="ar-IQ"/>
        </w:rPr>
      </w:pPr>
    </w:p>
    <w:p w:rsidR="00AD323C" w:rsidRDefault="00AD323C" w:rsidP="00AD323C">
      <w:pPr>
        <w:bidi w:val="0"/>
        <w:rPr>
          <w:sz w:val="28"/>
          <w:szCs w:val="28"/>
          <w:lang w:bidi="ar-IQ"/>
        </w:rPr>
      </w:pPr>
    </w:p>
    <w:p w:rsidR="00AD323C" w:rsidRDefault="00AD323C" w:rsidP="00AD323C">
      <w:pPr>
        <w:bidi w:val="0"/>
        <w:rPr>
          <w:sz w:val="28"/>
          <w:szCs w:val="28"/>
          <w:lang w:bidi="ar-IQ"/>
        </w:rPr>
      </w:pPr>
    </w:p>
    <w:p w:rsidR="00000000" w:rsidRPr="00AD323C" w:rsidRDefault="00AD323C" w:rsidP="00AD323C">
      <w:pPr>
        <w:numPr>
          <w:ilvl w:val="0"/>
          <w:numId w:val="5"/>
        </w:numPr>
        <w:bidi w:val="0"/>
        <w:rPr>
          <w:sz w:val="28"/>
          <w:szCs w:val="28"/>
          <w:lang w:bidi="ar-IQ"/>
        </w:rPr>
      </w:pPr>
      <w:r w:rsidRPr="00AD323C">
        <w:rPr>
          <w:sz w:val="28"/>
          <w:szCs w:val="28"/>
          <w:lang w:bidi="ar-IQ"/>
        </w:rPr>
        <w:lastRenderedPageBreak/>
        <w:t>The other hand is used to help guide the patient to centric relation position. Care should be exercised to avoid displacing the mandibular record base</w:t>
      </w:r>
      <w:r w:rsidRPr="00AD323C">
        <w:rPr>
          <w:sz w:val="28"/>
          <w:szCs w:val="28"/>
          <w:lang w:bidi="ar-IQ"/>
        </w:rPr>
        <w:t xml:space="preserve"> in the posterior direction.</w:t>
      </w:r>
    </w:p>
    <w:p w:rsidR="00000000" w:rsidRPr="00AD323C" w:rsidRDefault="00AD323C" w:rsidP="00AD323C">
      <w:pPr>
        <w:numPr>
          <w:ilvl w:val="0"/>
          <w:numId w:val="5"/>
        </w:numPr>
        <w:bidi w:val="0"/>
        <w:rPr>
          <w:sz w:val="28"/>
          <w:szCs w:val="28"/>
          <w:rtl/>
          <w:lang w:bidi="ar-IQ"/>
        </w:rPr>
      </w:pPr>
      <w:r w:rsidRPr="00AD323C">
        <w:rPr>
          <w:sz w:val="28"/>
          <w:szCs w:val="28"/>
          <w:lang w:bidi="ar-IQ"/>
        </w:rPr>
        <w:t>Because it is sometimes difficult to get the patient into the CR position, it is a good idea to practice this position with the patient prior to attempting to ma</w:t>
      </w:r>
      <w:r w:rsidRPr="00AD323C">
        <w:rPr>
          <w:sz w:val="28"/>
          <w:szCs w:val="28"/>
          <w:lang w:bidi="ar-IQ"/>
        </w:rPr>
        <w:t>ke the recording.</w:t>
      </w:r>
    </w:p>
    <w:p w:rsidR="00000000" w:rsidRPr="00AD323C" w:rsidRDefault="00AD323C" w:rsidP="00AD323C">
      <w:pPr>
        <w:numPr>
          <w:ilvl w:val="0"/>
          <w:numId w:val="5"/>
        </w:numPr>
        <w:bidi w:val="0"/>
        <w:rPr>
          <w:sz w:val="28"/>
          <w:szCs w:val="28"/>
          <w:rtl/>
          <w:lang w:bidi="ar-IQ"/>
        </w:rPr>
      </w:pPr>
      <w:r w:rsidRPr="00AD323C">
        <w:rPr>
          <w:sz w:val="28"/>
          <w:szCs w:val="28"/>
          <w:lang w:bidi="ar-IQ"/>
        </w:rPr>
        <w:t>Therefore, the patient should be close to the correct OVD prior to attempting to achieve the CR position.</w:t>
      </w:r>
    </w:p>
    <w:p w:rsidR="00000000" w:rsidRPr="00AD323C" w:rsidRDefault="00AD323C" w:rsidP="00AD323C">
      <w:pPr>
        <w:numPr>
          <w:ilvl w:val="0"/>
          <w:numId w:val="5"/>
        </w:numPr>
        <w:bidi w:val="0"/>
        <w:rPr>
          <w:sz w:val="28"/>
          <w:szCs w:val="28"/>
          <w:rtl/>
          <w:lang w:bidi="ar-IQ"/>
        </w:rPr>
      </w:pPr>
      <w:r w:rsidRPr="00AD323C">
        <w:rPr>
          <w:sz w:val="28"/>
          <w:szCs w:val="28"/>
          <w:lang w:bidi="ar-IQ"/>
        </w:rPr>
        <w:t>It is advisable to instruct the patient to "let your jaw relax, close slowly</w:t>
      </w:r>
    </w:p>
    <w:p w:rsidR="00AD323C" w:rsidRDefault="00AD323C" w:rsidP="00AD323C">
      <w:pPr>
        <w:bidi w:val="0"/>
        <w:rPr>
          <w:b/>
          <w:bCs/>
          <w:sz w:val="36"/>
          <w:szCs w:val="36"/>
          <w:lang w:bidi="ar-IQ"/>
        </w:rPr>
      </w:pPr>
      <w:r w:rsidRPr="00AD323C">
        <w:rPr>
          <w:b/>
          <w:bCs/>
          <w:sz w:val="36"/>
          <w:szCs w:val="36"/>
          <w:lang w:bidi="ar-IQ"/>
        </w:rPr>
        <w:t>Methods must be used to position the jaw in centric relation.</w:t>
      </w:r>
    </w:p>
    <w:p w:rsidR="00AD323C" w:rsidRPr="00AD323C" w:rsidRDefault="00AD323C" w:rsidP="00AD323C">
      <w:pPr>
        <w:bidi w:val="0"/>
        <w:rPr>
          <w:b/>
          <w:bCs/>
          <w:sz w:val="28"/>
          <w:szCs w:val="28"/>
          <w:lang w:bidi="ar-IQ"/>
        </w:rPr>
      </w:pPr>
      <w:r w:rsidRPr="00AD323C">
        <w:rPr>
          <w:b/>
          <w:bCs/>
          <w:sz w:val="28"/>
          <w:szCs w:val="28"/>
          <w:lang w:bidi="ar-IQ"/>
        </w:rPr>
        <w:t>Having the patient completely relax the mandible while the clinician gently shakes the mandible up and down.</w:t>
      </w:r>
    </w:p>
    <w:p w:rsidR="00AD323C" w:rsidRPr="00AD323C" w:rsidRDefault="00AD323C" w:rsidP="00AD323C">
      <w:pPr>
        <w:bidi w:val="0"/>
        <w:rPr>
          <w:b/>
          <w:bCs/>
          <w:sz w:val="28"/>
          <w:szCs w:val="28"/>
          <w:rtl/>
          <w:lang w:bidi="ar-IQ"/>
        </w:rPr>
      </w:pPr>
      <w:r w:rsidRPr="00AD323C">
        <w:rPr>
          <w:b/>
          <w:bCs/>
          <w:sz w:val="28"/>
          <w:szCs w:val="28"/>
          <w:lang w:bidi="ar-IQ"/>
        </w:rPr>
        <w:t>2. Placing the tip of the tongue in the top and back of the mouth.</w:t>
      </w:r>
    </w:p>
    <w:p w:rsidR="00AD323C" w:rsidRPr="00AD323C" w:rsidRDefault="00AD323C" w:rsidP="00AD323C">
      <w:pPr>
        <w:bidi w:val="0"/>
        <w:rPr>
          <w:b/>
          <w:bCs/>
          <w:sz w:val="28"/>
          <w:szCs w:val="28"/>
          <w:rtl/>
          <w:lang w:bidi="ar-IQ"/>
        </w:rPr>
      </w:pPr>
      <w:proofErr w:type="gramStart"/>
      <w:r w:rsidRPr="00AD323C">
        <w:rPr>
          <w:b/>
          <w:bCs/>
          <w:sz w:val="28"/>
          <w:szCs w:val="28"/>
          <w:lang w:bidi="ar-IQ"/>
        </w:rPr>
        <w:t>3.Telling</w:t>
      </w:r>
      <w:proofErr w:type="gramEnd"/>
      <w:r w:rsidRPr="00AD323C">
        <w:rPr>
          <w:b/>
          <w:bCs/>
          <w:sz w:val="28"/>
          <w:szCs w:val="28"/>
          <w:lang w:bidi="ar-IQ"/>
        </w:rPr>
        <w:t xml:space="preserve"> the patient to ".Stick out the upper teeth." </w:t>
      </w:r>
    </w:p>
    <w:p w:rsidR="00AD323C" w:rsidRPr="00AD323C" w:rsidRDefault="00AD323C" w:rsidP="00AD323C">
      <w:pPr>
        <w:bidi w:val="0"/>
        <w:rPr>
          <w:b/>
          <w:bCs/>
          <w:sz w:val="28"/>
          <w:szCs w:val="28"/>
          <w:rtl/>
          <w:lang w:bidi="ar-IQ"/>
        </w:rPr>
      </w:pPr>
      <w:r w:rsidRPr="00AD323C">
        <w:rPr>
          <w:b/>
          <w:bCs/>
          <w:sz w:val="28"/>
          <w:szCs w:val="28"/>
          <w:lang w:bidi="ar-IQ"/>
        </w:rPr>
        <w:t>4. Tipping the chair and patient back to allow gravity to help position the mandible.</w:t>
      </w:r>
    </w:p>
    <w:p w:rsidR="00AD323C" w:rsidRPr="00AD323C" w:rsidRDefault="00AD323C" w:rsidP="00AD323C">
      <w:pPr>
        <w:bidi w:val="0"/>
        <w:rPr>
          <w:b/>
          <w:bCs/>
          <w:sz w:val="28"/>
          <w:szCs w:val="28"/>
          <w:rtl/>
          <w:lang w:bidi="ar-IQ"/>
        </w:rPr>
      </w:pPr>
      <w:r w:rsidRPr="00AD323C">
        <w:rPr>
          <w:b/>
          <w:bCs/>
          <w:sz w:val="28"/>
          <w:szCs w:val="28"/>
          <w:lang w:bidi="ar-IQ"/>
        </w:rPr>
        <w:t>5. Using a mirror so that the patient can see the CR mandible position.</w:t>
      </w:r>
    </w:p>
    <w:p w:rsidR="00000000" w:rsidRPr="00AD323C" w:rsidRDefault="00AD323C" w:rsidP="00AD323C">
      <w:pPr>
        <w:numPr>
          <w:ilvl w:val="0"/>
          <w:numId w:val="6"/>
        </w:numPr>
        <w:bidi w:val="0"/>
        <w:rPr>
          <w:b/>
          <w:bCs/>
          <w:sz w:val="28"/>
          <w:szCs w:val="28"/>
          <w:lang w:bidi="ar-IQ"/>
        </w:rPr>
      </w:pPr>
      <w:r w:rsidRPr="00AD323C">
        <w:rPr>
          <w:b/>
          <w:bCs/>
          <w:sz w:val="28"/>
          <w:szCs w:val="28"/>
          <w:lang w:bidi="ar-IQ"/>
        </w:rPr>
        <w:t>The maxillary master cast has now bee</w:t>
      </w:r>
      <w:r w:rsidRPr="00AD323C">
        <w:rPr>
          <w:b/>
          <w:bCs/>
          <w:sz w:val="28"/>
          <w:szCs w:val="28"/>
          <w:lang w:bidi="ar-IQ"/>
        </w:rPr>
        <w:t>n properly placed on the articulator using a face-bow recording.</w:t>
      </w:r>
    </w:p>
    <w:p w:rsidR="00000000" w:rsidRPr="00AD323C" w:rsidRDefault="00AD323C" w:rsidP="00AD323C">
      <w:pPr>
        <w:numPr>
          <w:ilvl w:val="0"/>
          <w:numId w:val="6"/>
        </w:numPr>
        <w:bidi w:val="0"/>
        <w:rPr>
          <w:b/>
          <w:bCs/>
          <w:sz w:val="28"/>
          <w:szCs w:val="28"/>
          <w:rtl/>
          <w:lang w:bidi="ar-IQ"/>
        </w:rPr>
      </w:pPr>
      <w:r w:rsidRPr="00AD323C">
        <w:rPr>
          <w:b/>
          <w:bCs/>
          <w:sz w:val="28"/>
          <w:szCs w:val="28"/>
          <w:lang w:bidi="ar-IQ"/>
        </w:rPr>
        <w:t xml:space="preserve">The mandibular occlusion rim has been adjusted so that there is unrestricted contact with the maxillary occlusion rim at the </w:t>
      </w:r>
      <w:r w:rsidRPr="00AD323C">
        <w:rPr>
          <w:b/>
          <w:bCs/>
          <w:sz w:val="28"/>
          <w:szCs w:val="28"/>
          <w:lang w:bidi="ar-IQ"/>
        </w:rPr>
        <w:t>correct occluding vertical dimension, and it is in centric relation.</w:t>
      </w:r>
    </w:p>
    <w:p w:rsidR="00000000" w:rsidRPr="00AD323C" w:rsidRDefault="00AD323C" w:rsidP="00AD323C">
      <w:pPr>
        <w:numPr>
          <w:ilvl w:val="0"/>
          <w:numId w:val="6"/>
        </w:numPr>
        <w:bidi w:val="0"/>
        <w:rPr>
          <w:b/>
          <w:bCs/>
          <w:sz w:val="28"/>
          <w:szCs w:val="28"/>
          <w:rtl/>
          <w:lang w:bidi="ar-IQ"/>
        </w:rPr>
      </w:pPr>
      <w:r w:rsidRPr="00AD323C">
        <w:rPr>
          <w:b/>
          <w:bCs/>
          <w:sz w:val="28"/>
          <w:szCs w:val="28"/>
          <w:lang w:bidi="ar-IQ"/>
        </w:rPr>
        <w:t xml:space="preserve">This horizontal relationship will now be captured with some type of recording material. </w:t>
      </w:r>
    </w:p>
    <w:p w:rsidR="00000000" w:rsidRPr="00AD323C" w:rsidRDefault="00AD323C" w:rsidP="00AD323C">
      <w:pPr>
        <w:numPr>
          <w:ilvl w:val="0"/>
          <w:numId w:val="6"/>
        </w:numPr>
        <w:bidi w:val="0"/>
        <w:rPr>
          <w:b/>
          <w:bCs/>
          <w:sz w:val="28"/>
          <w:szCs w:val="28"/>
          <w:rtl/>
          <w:lang w:bidi="ar-IQ"/>
        </w:rPr>
      </w:pPr>
      <w:proofErr w:type="gramStart"/>
      <w:r w:rsidRPr="00AD323C">
        <w:rPr>
          <w:b/>
          <w:bCs/>
          <w:sz w:val="28"/>
          <w:szCs w:val="28"/>
          <w:lang w:bidi="ar-IQ"/>
        </w:rPr>
        <w:t>because</w:t>
      </w:r>
      <w:proofErr w:type="gramEnd"/>
      <w:r w:rsidRPr="00AD323C">
        <w:rPr>
          <w:b/>
          <w:bCs/>
          <w:sz w:val="28"/>
          <w:szCs w:val="28"/>
          <w:lang w:bidi="ar-IQ"/>
        </w:rPr>
        <w:t xml:space="preserve"> we must make the recording at the correct OVD, space must now be created to allow room for the record material.</w:t>
      </w:r>
    </w:p>
    <w:p w:rsidR="00AD323C" w:rsidRPr="00AD323C" w:rsidRDefault="00AD323C" w:rsidP="00AD323C">
      <w:pPr>
        <w:bidi w:val="0"/>
        <w:rPr>
          <w:b/>
          <w:bCs/>
          <w:sz w:val="28"/>
          <w:szCs w:val="28"/>
          <w:lang w:bidi="ar-IQ"/>
        </w:rPr>
      </w:pPr>
      <w:r w:rsidRPr="00AD323C">
        <w:rPr>
          <w:b/>
          <w:bCs/>
          <w:sz w:val="28"/>
          <w:szCs w:val="28"/>
          <w:lang w:bidi="ar-IQ"/>
        </w:rPr>
        <w:lastRenderedPageBreak/>
        <w:drawing>
          <wp:anchor distT="0" distB="0" distL="114300" distR="114300" simplePos="0" relativeHeight="251659264" behindDoc="0" locked="0" layoutInCell="1" allowOverlap="1">
            <wp:simplePos x="1143000" y="914400"/>
            <wp:positionH relativeFrom="column">
              <wp:align>left</wp:align>
            </wp:positionH>
            <wp:positionV relativeFrom="paragraph">
              <wp:align>top</wp:align>
            </wp:positionV>
            <wp:extent cx="3303270" cy="2245767"/>
            <wp:effectExtent l="0" t="0" r="0" b="2540"/>
            <wp:wrapSquare wrapText="bothSides"/>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3270" cy="2245767"/>
                    </a:xfrm>
                    <a:prstGeom prst="rect">
                      <a:avLst/>
                    </a:prstGeom>
                    <a:noFill/>
                    <a:ln w="9525">
                      <a:noFill/>
                      <a:miter lim="800000"/>
                      <a:headEnd/>
                      <a:tailEnd/>
                    </a:ln>
                  </pic:spPr>
                </pic:pic>
              </a:graphicData>
            </a:graphic>
          </wp:anchor>
        </w:drawing>
      </w:r>
      <w:r>
        <w:rPr>
          <w:b/>
          <w:bCs/>
          <w:sz w:val="28"/>
          <w:szCs w:val="28"/>
          <w:lang w:bidi="ar-IQ"/>
        </w:rPr>
        <w:br w:type="textWrapping" w:clear="all"/>
      </w:r>
      <w:r w:rsidRPr="00AD323C">
        <w:rPr>
          <w:b/>
          <w:bCs/>
          <w:sz w:val="28"/>
          <w:szCs w:val="28"/>
          <w:lang w:bidi="ar-IQ"/>
        </w:rPr>
        <w:t>Once the maxillary cast is properly positioned, the occlusion rims are placed on their respective casts, and the records are seated together. Observe the casts for possible contact in the posterior areas. If they make contact, the cast must be trimmed until there is no cast-to-cast contact.</w:t>
      </w:r>
    </w:p>
    <w:p w:rsidR="00AD323C" w:rsidRPr="00AD323C" w:rsidRDefault="00AD323C" w:rsidP="00AD323C">
      <w:pPr>
        <w:bidi w:val="0"/>
        <w:rPr>
          <w:b/>
          <w:bCs/>
          <w:sz w:val="28"/>
          <w:szCs w:val="28"/>
          <w:lang w:bidi="ar-IQ"/>
        </w:rPr>
      </w:pPr>
      <w:r w:rsidRPr="00AD323C">
        <w:rPr>
          <w:b/>
          <w:bCs/>
          <w:sz w:val="28"/>
          <w:szCs w:val="28"/>
          <w:lang w:bidi="ar-IQ"/>
        </w:rPr>
        <w:drawing>
          <wp:inline distT="0" distB="0" distL="0" distR="0" wp14:anchorId="48C08BFB" wp14:editId="1DC704A3">
            <wp:extent cx="3801887" cy="2483556"/>
            <wp:effectExtent l="0" t="0" r="8255" b="0"/>
            <wp:docPr id="2"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7"/>
                    <a:srcRect/>
                    <a:stretch>
                      <a:fillRect/>
                    </a:stretch>
                  </pic:blipFill>
                  <pic:spPr bwMode="auto">
                    <a:xfrm>
                      <a:off x="0" y="0"/>
                      <a:ext cx="3801887" cy="2483556"/>
                    </a:xfrm>
                    <a:prstGeom prst="rect">
                      <a:avLst/>
                    </a:prstGeom>
                    <a:noFill/>
                    <a:ln w="9525">
                      <a:noFill/>
                      <a:miter lim="800000"/>
                      <a:headEnd/>
                      <a:tailEnd/>
                    </a:ln>
                    <a:effectLst/>
                  </pic:spPr>
                </pic:pic>
              </a:graphicData>
            </a:graphic>
          </wp:inline>
        </w:drawing>
      </w:r>
      <w:bookmarkStart w:id="0" w:name="_GoBack"/>
      <w:bookmarkEnd w:id="0"/>
    </w:p>
    <w:sectPr w:rsidR="00AD323C" w:rsidRPr="00AD323C" w:rsidSect="002B1E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73A4"/>
    <w:multiLevelType w:val="hybridMultilevel"/>
    <w:tmpl w:val="4FEA4070"/>
    <w:lvl w:ilvl="0" w:tplc="565EE432">
      <w:start w:val="1"/>
      <w:numFmt w:val="bullet"/>
      <w:lvlText w:val="•"/>
      <w:lvlJc w:val="left"/>
      <w:pPr>
        <w:tabs>
          <w:tab w:val="num" w:pos="720"/>
        </w:tabs>
        <w:ind w:left="720" w:hanging="360"/>
      </w:pPr>
      <w:rPr>
        <w:rFonts w:ascii="Times New Roman" w:hAnsi="Times New Roman" w:hint="default"/>
      </w:rPr>
    </w:lvl>
    <w:lvl w:ilvl="1" w:tplc="07A81D2A" w:tentative="1">
      <w:start w:val="1"/>
      <w:numFmt w:val="bullet"/>
      <w:lvlText w:val="•"/>
      <w:lvlJc w:val="left"/>
      <w:pPr>
        <w:tabs>
          <w:tab w:val="num" w:pos="1440"/>
        </w:tabs>
        <w:ind w:left="1440" w:hanging="360"/>
      </w:pPr>
      <w:rPr>
        <w:rFonts w:ascii="Times New Roman" w:hAnsi="Times New Roman" w:hint="default"/>
      </w:rPr>
    </w:lvl>
    <w:lvl w:ilvl="2" w:tplc="253A7FCE" w:tentative="1">
      <w:start w:val="1"/>
      <w:numFmt w:val="bullet"/>
      <w:lvlText w:val="•"/>
      <w:lvlJc w:val="left"/>
      <w:pPr>
        <w:tabs>
          <w:tab w:val="num" w:pos="2160"/>
        </w:tabs>
        <w:ind w:left="2160" w:hanging="360"/>
      </w:pPr>
      <w:rPr>
        <w:rFonts w:ascii="Times New Roman" w:hAnsi="Times New Roman" w:hint="default"/>
      </w:rPr>
    </w:lvl>
    <w:lvl w:ilvl="3" w:tplc="69AC82FE" w:tentative="1">
      <w:start w:val="1"/>
      <w:numFmt w:val="bullet"/>
      <w:lvlText w:val="•"/>
      <w:lvlJc w:val="left"/>
      <w:pPr>
        <w:tabs>
          <w:tab w:val="num" w:pos="2880"/>
        </w:tabs>
        <w:ind w:left="2880" w:hanging="360"/>
      </w:pPr>
      <w:rPr>
        <w:rFonts w:ascii="Times New Roman" w:hAnsi="Times New Roman" w:hint="default"/>
      </w:rPr>
    </w:lvl>
    <w:lvl w:ilvl="4" w:tplc="D58E50C4" w:tentative="1">
      <w:start w:val="1"/>
      <w:numFmt w:val="bullet"/>
      <w:lvlText w:val="•"/>
      <w:lvlJc w:val="left"/>
      <w:pPr>
        <w:tabs>
          <w:tab w:val="num" w:pos="3600"/>
        </w:tabs>
        <w:ind w:left="3600" w:hanging="360"/>
      </w:pPr>
      <w:rPr>
        <w:rFonts w:ascii="Times New Roman" w:hAnsi="Times New Roman" w:hint="default"/>
      </w:rPr>
    </w:lvl>
    <w:lvl w:ilvl="5" w:tplc="D6C0416C" w:tentative="1">
      <w:start w:val="1"/>
      <w:numFmt w:val="bullet"/>
      <w:lvlText w:val="•"/>
      <w:lvlJc w:val="left"/>
      <w:pPr>
        <w:tabs>
          <w:tab w:val="num" w:pos="4320"/>
        </w:tabs>
        <w:ind w:left="4320" w:hanging="360"/>
      </w:pPr>
      <w:rPr>
        <w:rFonts w:ascii="Times New Roman" w:hAnsi="Times New Roman" w:hint="default"/>
      </w:rPr>
    </w:lvl>
    <w:lvl w:ilvl="6" w:tplc="27D46ED0" w:tentative="1">
      <w:start w:val="1"/>
      <w:numFmt w:val="bullet"/>
      <w:lvlText w:val="•"/>
      <w:lvlJc w:val="left"/>
      <w:pPr>
        <w:tabs>
          <w:tab w:val="num" w:pos="5040"/>
        </w:tabs>
        <w:ind w:left="5040" w:hanging="360"/>
      </w:pPr>
      <w:rPr>
        <w:rFonts w:ascii="Times New Roman" w:hAnsi="Times New Roman" w:hint="default"/>
      </w:rPr>
    </w:lvl>
    <w:lvl w:ilvl="7" w:tplc="C50E2482" w:tentative="1">
      <w:start w:val="1"/>
      <w:numFmt w:val="bullet"/>
      <w:lvlText w:val="•"/>
      <w:lvlJc w:val="left"/>
      <w:pPr>
        <w:tabs>
          <w:tab w:val="num" w:pos="5760"/>
        </w:tabs>
        <w:ind w:left="5760" w:hanging="360"/>
      </w:pPr>
      <w:rPr>
        <w:rFonts w:ascii="Times New Roman" w:hAnsi="Times New Roman" w:hint="default"/>
      </w:rPr>
    </w:lvl>
    <w:lvl w:ilvl="8" w:tplc="0D6687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F753FB"/>
    <w:multiLevelType w:val="hybridMultilevel"/>
    <w:tmpl w:val="3B6E5318"/>
    <w:lvl w:ilvl="0" w:tplc="2AEE3734">
      <w:start w:val="1"/>
      <w:numFmt w:val="bullet"/>
      <w:lvlText w:val="•"/>
      <w:lvlJc w:val="left"/>
      <w:pPr>
        <w:tabs>
          <w:tab w:val="num" w:pos="720"/>
        </w:tabs>
        <w:ind w:left="720" w:hanging="360"/>
      </w:pPr>
      <w:rPr>
        <w:rFonts w:ascii="Times New Roman" w:hAnsi="Times New Roman" w:hint="default"/>
      </w:rPr>
    </w:lvl>
    <w:lvl w:ilvl="1" w:tplc="4F06F8BA" w:tentative="1">
      <w:start w:val="1"/>
      <w:numFmt w:val="bullet"/>
      <w:lvlText w:val="•"/>
      <w:lvlJc w:val="left"/>
      <w:pPr>
        <w:tabs>
          <w:tab w:val="num" w:pos="1440"/>
        </w:tabs>
        <w:ind w:left="1440" w:hanging="360"/>
      </w:pPr>
      <w:rPr>
        <w:rFonts w:ascii="Times New Roman" w:hAnsi="Times New Roman" w:hint="default"/>
      </w:rPr>
    </w:lvl>
    <w:lvl w:ilvl="2" w:tplc="B7EE92FC" w:tentative="1">
      <w:start w:val="1"/>
      <w:numFmt w:val="bullet"/>
      <w:lvlText w:val="•"/>
      <w:lvlJc w:val="left"/>
      <w:pPr>
        <w:tabs>
          <w:tab w:val="num" w:pos="2160"/>
        </w:tabs>
        <w:ind w:left="2160" w:hanging="360"/>
      </w:pPr>
      <w:rPr>
        <w:rFonts w:ascii="Times New Roman" w:hAnsi="Times New Roman" w:hint="default"/>
      </w:rPr>
    </w:lvl>
    <w:lvl w:ilvl="3" w:tplc="5DF60C10" w:tentative="1">
      <w:start w:val="1"/>
      <w:numFmt w:val="bullet"/>
      <w:lvlText w:val="•"/>
      <w:lvlJc w:val="left"/>
      <w:pPr>
        <w:tabs>
          <w:tab w:val="num" w:pos="2880"/>
        </w:tabs>
        <w:ind w:left="2880" w:hanging="360"/>
      </w:pPr>
      <w:rPr>
        <w:rFonts w:ascii="Times New Roman" w:hAnsi="Times New Roman" w:hint="default"/>
      </w:rPr>
    </w:lvl>
    <w:lvl w:ilvl="4" w:tplc="3DD43956" w:tentative="1">
      <w:start w:val="1"/>
      <w:numFmt w:val="bullet"/>
      <w:lvlText w:val="•"/>
      <w:lvlJc w:val="left"/>
      <w:pPr>
        <w:tabs>
          <w:tab w:val="num" w:pos="3600"/>
        </w:tabs>
        <w:ind w:left="3600" w:hanging="360"/>
      </w:pPr>
      <w:rPr>
        <w:rFonts w:ascii="Times New Roman" w:hAnsi="Times New Roman" w:hint="default"/>
      </w:rPr>
    </w:lvl>
    <w:lvl w:ilvl="5" w:tplc="0DE6709E" w:tentative="1">
      <w:start w:val="1"/>
      <w:numFmt w:val="bullet"/>
      <w:lvlText w:val="•"/>
      <w:lvlJc w:val="left"/>
      <w:pPr>
        <w:tabs>
          <w:tab w:val="num" w:pos="4320"/>
        </w:tabs>
        <w:ind w:left="4320" w:hanging="360"/>
      </w:pPr>
      <w:rPr>
        <w:rFonts w:ascii="Times New Roman" w:hAnsi="Times New Roman" w:hint="default"/>
      </w:rPr>
    </w:lvl>
    <w:lvl w:ilvl="6" w:tplc="D03E6530" w:tentative="1">
      <w:start w:val="1"/>
      <w:numFmt w:val="bullet"/>
      <w:lvlText w:val="•"/>
      <w:lvlJc w:val="left"/>
      <w:pPr>
        <w:tabs>
          <w:tab w:val="num" w:pos="5040"/>
        </w:tabs>
        <w:ind w:left="5040" w:hanging="360"/>
      </w:pPr>
      <w:rPr>
        <w:rFonts w:ascii="Times New Roman" w:hAnsi="Times New Roman" w:hint="default"/>
      </w:rPr>
    </w:lvl>
    <w:lvl w:ilvl="7" w:tplc="76480AD0" w:tentative="1">
      <w:start w:val="1"/>
      <w:numFmt w:val="bullet"/>
      <w:lvlText w:val="•"/>
      <w:lvlJc w:val="left"/>
      <w:pPr>
        <w:tabs>
          <w:tab w:val="num" w:pos="5760"/>
        </w:tabs>
        <w:ind w:left="5760" w:hanging="360"/>
      </w:pPr>
      <w:rPr>
        <w:rFonts w:ascii="Times New Roman" w:hAnsi="Times New Roman" w:hint="default"/>
      </w:rPr>
    </w:lvl>
    <w:lvl w:ilvl="8" w:tplc="1834F65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8C612D"/>
    <w:multiLevelType w:val="hybridMultilevel"/>
    <w:tmpl w:val="859C46F6"/>
    <w:lvl w:ilvl="0" w:tplc="B99AE48C">
      <w:start w:val="1"/>
      <w:numFmt w:val="bullet"/>
      <w:lvlText w:val="•"/>
      <w:lvlJc w:val="left"/>
      <w:pPr>
        <w:tabs>
          <w:tab w:val="num" w:pos="720"/>
        </w:tabs>
        <w:ind w:left="720" w:hanging="360"/>
      </w:pPr>
      <w:rPr>
        <w:rFonts w:ascii="Times New Roman" w:hAnsi="Times New Roman" w:hint="default"/>
      </w:rPr>
    </w:lvl>
    <w:lvl w:ilvl="1" w:tplc="5F581EA8" w:tentative="1">
      <w:start w:val="1"/>
      <w:numFmt w:val="bullet"/>
      <w:lvlText w:val="•"/>
      <w:lvlJc w:val="left"/>
      <w:pPr>
        <w:tabs>
          <w:tab w:val="num" w:pos="1440"/>
        </w:tabs>
        <w:ind w:left="1440" w:hanging="360"/>
      </w:pPr>
      <w:rPr>
        <w:rFonts w:ascii="Times New Roman" w:hAnsi="Times New Roman" w:hint="default"/>
      </w:rPr>
    </w:lvl>
    <w:lvl w:ilvl="2" w:tplc="5BBEEB8E" w:tentative="1">
      <w:start w:val="1"/>
      <w:numFmt w:val="bullet"/>
      <w:lvlText w:val="•"/>
      <w:lvlJc w:val="left"/>
      <w:pPr>
        <w:tabs>
          <w:tab w:val="num" w:pos="2160"/>
        </w:tabs>
        <w:ind w:left="2160" w:hanging="360"/>
      </w:pPr>
      <w:rPr>
        <w:rFonts w:ascii="Times New Roman" w:hAnsi="Times New Roman" w:hint="default"/>
      </w:rPr>
    </w:lvl>
    <w:lvl w:ilvl="3" w:tplc="6E0EB2E2" w:tentative="1">
      <w:start w:val="1"/>
      <w:numFmt w:val="bullet"/>
      <w:lvlText w:val="•"/>
      <w:lvlJc w:val="left"/>
      <w:pPr>
        <w:tabs>
          <w:tab w:val="num" w:pos="2880"/>
        </w:tabs>
        <w:ind w:left="2880" w:hanging="360"/>
      </w:pPr>
      <w:rPr>
        <w:rFonts w:ascii="Times New Roman" w:hAnsi="Times New Roman" w:hint="default"/>
      </w:rPr>
    </w:lvl>
    <w:lvl w:ilvl="4" w:tplc="0530771E" w:tentative="1">
      <w:start w:val="1"/>
      <w:numFmt w:val="bullet"/>
      <w:lvlText w:val="•"/>
      <w:lvlJc w:val="left"/>
      <w:pPr>
        <w:tabs>
          <w:tab w:val="num" w:pos="3600"/>
        </w:tabs>
        <w:ind w:left="3600" w:hanging="360"/>
      </w:pPr>
      <w:rPr>
        <w:rFonts w:ascii="Times New Roman" w:hAnsi="Times New Roman" w:hint="default"/>
      </w:rPr>
    </w:lvl>
    <w:lvl w:ilvl="5" w:tplc="37DA2ADA" w:tentative="1">
      <w:start w:val="1"/>
      <w:numFmt w:val="bullet"/>
      <w:lvlText w:val="•"/>
      <w:lvlJc w:val="left"/>
      <w:pPr>
        <w:tabs>
          <w:tab w:val="num" w:pos="4320"/>
        </w:tabs>
        <w:ind w:left="4320" w:hanging="360"/>
      </w:pPr>
      <w:rPr>
        <w:rFonts w:ascii="Times New Roman" w:hAnsi="Times New Roman" w:hint="default"/>
      </w:rPr>
    </w:lvl>
    <w:lvl w:ilvl="6" w:tplc="63180C62" w:tentative="1">
      <w:start w:val="1"/>
      <w:numFmt w:val="bullet"/>
      <w:lvlText w:val="•"/>
      <w:lvlJc w:val="left"/>
      <w:pPr>
        <w:tabs>
          <w:tab w:val="num" w:pos="5040"/>
        </w:tabs>
        <w:ind w:left="5040" w:hanging="360"/>
      </w:pPr>
      <w:rPr>
        <w:rFonts w:ascii="Times New Roman" w:hAnsi="Times New Roman" w:hint="default"/>
      </w:rPr>
    </w:lvl>
    <w:lvl w:ilvl="7" w:tplc="588A3EC4" w:tentative="1">
      <w:start w:val="1"/>
      <w:numFmt w:val="bullet"/>
      <w:lvlText w:val="•"/>
      <w:lvlJc w:val="left"/>
      <w:pPr>
        <w:tabs>
          <w:tab w:val="num" w:pos="5760"/>
        </w:tabs>
        <w:ind w:left="5760" w:hanging="360"/>
      </w:pPr>
      <w:rPr>
        <w:rFonts w:ascii="Times New Roman" w:hAnsi="Times New Roman" w:hint="default"/>
      </w:rPr>
    </w:lvl>
    <w:lvl w:ilvl="8" w:tplc="5998A57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0F87FB9"/>
    <w:multiLevelType w:val="hybridMultilevel"/>
    <w:tmpl w:val="3BEA088C"/>
    <w:lvl w:ilvl="0" w:tplc="31BEBD8A">
      <w:start w:val="1"/>
      <w:numFmt w:val="bullet"/>
      <w:lvlText w:val="•"/>
      <w:lvlJc w:val="left"/>
      <w:pPr>
        <w:tabs>
          <w:tab w:val="num" w:pos="720"/>
        </w:tabs>
        <w:ind w:left="720" w:hanging="360"/>
      </w:pPr>
      <w:rPr>
        <w:rFonts w:ascii="Times New Roman" w:hAnsi="Times New Roman" w:hint="default"/>
      </w:rPr>
    </w:lvl>
    <w:lvl w:ilvl="1" w:tplc="F954C1E8" w:tentative="1">
      <w:start w:val="1"/>
      <w:numFmt w:val="bullet"/>
      <w:lvlText w:val="•"/>
      <w:lvlJc w:val="left"/>
      <w:pPr>
        <w:tabs>
          <w:tab w:val="num" w:pos="1440"/>
        </w:tabs>
        <w:ind w:left="1440" w:hanging="360"/>
      </w:pPr>
      <w:rPr>
        <w:rFonts w:ascii="Times New Roman" w:hAnsi="Times New Roman" w:hint="default"/>
      </w:rPr>
    </w:lvl>
    <w:lvl w:ilvl="2" w:tplc="9C26E504" w:tentative="1">
      <w:start w:val="1"/>
      <w:numFmt w:val="bullet"/>
      <w:lvlText w:val="•"/>
      <w:lvlJc w:val="left"/>
      <w:pPr>
        <w:tabs>
          <w:tab w:val="num" w:pos="2160"/>
        </w:tabs>
        <w:ind w:left="2160" w:hanging="360"/>
      </w:pPr>
      <w:rPr>
        <w:rFonts w:ascii="Times New Roman" w:hAnsi="Times New Roman" w:hint="default"/>
      </w:rPr>
    </w:lvl>
    <w:lvl w:ilvl="3" w:tplc="84CAE100" w:tentative="1">
      <w:start w:val="1"/>
      <w:numFmt w:val="bullet"/>
      <w:lvlText w:val="•"/>
      <w:lvlJc w:val="left"/>
      <w:pPr>
        <w:tabs>
          <w:tab w:val="num" w:pos="2880"/>
        </w:tabs>
        <w:ind w:left="2880" w:hanging="360"/>
      </w:pPr>
      <w:rPr>
        <w:rFonts w:ascii="Times New Roman" w:hAnsi="Times New Roman" w:hint="default"/>
      </w:rPr>
    </w:lvl>
    <w:lvl w:ilvl="4" w:tplc="487891BC" w:tentative="1">
      <w:start w:val="1"/>
      <w:numFmt w:val="bullet"/>
      <w:lvlText w:val="•"/>
      <w:lvlJc w:val="left"/>
      <w:pPr>
        <w:tabs>
          <w:tab w:val="num" w:pos="3600"/>
        </w:tabs>
        <w:ind w:left="3600" w:hanging="360"/>
      </w:pPr>
      <w:rPr>
        <w:rFonts w:ascii="Times New Roman" w:hAnsi="Times New Roman" w:hint="default"/>
      </w:rPr>
    </w:lvl>
    <w:lvl w:ilvl="5" w:tplc="4AF40578" w:tentative="1">
      <w:start w:val="1"/>
      <w:numFmt w:val="bullet"/>
      <w:lvlText w:val="•"/>
      <w:lvlJc w:val="left"/>
      <w:pPr>
        <w:tabs>
          <w:tab w:val="num" w:pos="4320"/>
        </w:tabs>
        <w:ind w:left="4320" w:hanging="360"/>
      </w:pPr>
      <w:rPr>
        <w:rFonts w:ascii="Times New Roman" w:hAnsi="Times New Roman" w:hint="default"/>
      </w:rPr>
    </w:lvl>
    <w:lvl w:ilvl="6" w:tplc="20966B98" w:tentative="1">
      <w:start w:val="1"/>
      <w:numFmt w:val="bullet"/>
      <w:lvlText w:val="•"/>
      <w:lvlJc w:val="left"/>
      <w:pPr>
        <w:tabs>
          <w:tab w:val="num" w:pos="5040"/>
        </w:tabs>
        <w:ind w:left="5040" w:hanging="360"/>
      </w:pPr>
      <w:rPr>
        <w:rFonts w:ascii="Times New Roman" w:hAnsi="Times New Roman" w:hint="default"/>
      </w:rPr>
    </w:lvl>
    <w:lvl w:ilvl="7" w:tplc="3A180B46" w:tentative="1">
      <w:start w:val="1"/>
      <w:numFmt w:val="bullet"/>
      <w:lvlText w:val="•"/>
      <w:lvlJc w:val="left"/>
      <w:pPr>
        <w:tabs>
          <w:tab w:val="num" w:pos="5760"/>
        </w:tabs>
        <w:ind w:left="5760" w:hanging="360"/>
      </w:pPr>
      <w:rPr>
        <w:rFonts w:ascii="Times New Roman" w:hAnsi="Times New Roman" w:hint="default"/>
      </w:rPr>
    </w:lvl>
    <w:lvl w:ilvl="8" w:tplc="EED4C36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2C62A1E"/>
    <w:multiLevelType w:val="hybridMultilevel"/>
    <w:tmpl w:val="EFEE05D8"/>
    <w:lvl w:ilvl="0" w:tplc="694A9FC4">
      <w:start w:val="1"/>
      <w:numFmt w:val="bullet"/>
      <w:lvlText w:val="•"/>
      <w:lvlJc w:val="left"/>
      <w:pPr>
        <w:tabs>
          <w:tab w:val="num" w:pos="720"/>
        </w:tabs>
        <w:ind w:left="720" w:hanging="360"/>
      </w:pPr>
      <w:rPr>
        <w:rFonts w:ascii="Times New Roman" w:hAnsi="Times New Roman" w:hint="default"/>
      </w:rPr>
    </w:lvl>
    <w:lvl w:ilvl="1" w:tplc="928A5C54" w:tentative="1">
      <w:start w:val="1"/>
      <w:numFmt w:val="bullet"/>
      <w:lvlText w:val="•"/>
      <w:lvlJc w:val="left"/>
      <w:pPr>
        <w:tabs>
          <w:tab w:val="num" w:pos="1440"/>
        </w:tabs>
        <w:ind w:left="1440" w:hanging="360"/>
      </w:pPr>
      <w:rPr>
        <w:rFonts w:ascii="Times New Roman" w:hAnsi="Times New Roman" w:hint="default"/>
      </w:rPr>
    </w:lvl>
    <w:lvl w:ilvl="2" w:tplc="6DB65D84" w:tentative="1">
      <w:start w:val="1"/>
      <w:numFmt w:val="bullet"/>
      <w:lvlText w:val="•"/>
      <w:lvlJc w:val="left"/>
      <w:pPr>
        <w:tabs>
          <w:tab w:val="num" w:pos="2160"/>
        </w:tabs>
        <w:ind w:left="2160" w:hanging="360"/>
      </w:pPr>
      <w:rPr>
        <w:rFonts w:ascii="Times New Roman" w:hAnsi="Times New Roman" w:hint="default"/>
      </w:rPr>
    </w:lvl>
    <w:lvl w:ilvl="3" w:tplc="1390DA26" w:tentative="1">
      <w:start w:val="1"/>
      <w:numFmt w:val="bullet"/>
      <w:lvlText w:val="•"/>
      <w:lvlJc w:val="left"/>
      <w:pPr>
        <w:tabs>
          <w:tab w:val="num" w:pos="2880"/>
        </w:tabs>
        <w:ind w:left="2880" w:hanging="360"/>
      </w:pPr>
      <w:rPr>
        <w:rFonts w:ascii="Times New Roman" w:hAnsi="Times New Roman" w:hint="default"/>
      </w:rPr>
    </w:lvl>
    <w:lvl w:ilvl="4" w:tplc="986E445C" w:tentative="1">
      <w:start w:val="1"/>
      <w:numFmt w:val="bullet"/>
      <w:lvlText w:val="•"/>
      <w:lvlJc w:val="left"/>
      <w:pPr>
        <w:tabs>
          <w:tab w:val="num" w:pos="3600"/>
        </w:tabs>
        <w:ind w:left="3600" w:hanging="360"/>
      </w:pPr>
      <w:rPr>
        <w:rFonts w:ascii="Times New Roman" w:hAnsi="Times New Roman" w:hint="default"/>
      </w:rPr>
    </w:lvl>
    <w:lvl w:ilvl="5" w:tplc="D6FE651E" w:tentative="1">
      <w:start w:val="1"/>
      <w:numFmt w:val="bullet"/>
      <w:lvlText w:val="•"/>
      <w:lvlJc w:val="left"/>
      <w:pPr>
        <w:tabs>
          <w:tab w:val="num" w:pos="4320"/>
        </w:tabs>
        <w:ind w:left="4320" w:hanging="360"/>
      </w:pPr>
      <w:rPr>
        <w:rFonts w:ascii="Times New Roman" w:hAnsi="Times New Roman" w:hint="default"/>
      </w:rPr>
    </w:lvl>
    <w:lvl w:ilvl="6" w:tplc="8FA403C0" w:tentative="1">
      <w:start w:val="1"/>
      <w:numFmt w:val="bullet"/>
      <w:lvlText w:val="•"/>
      <w:lvlJc w:val="left"/>
      <w:pPr>
        <w:tabs>
          <w:tab w:val="num" w:pos="5040"/>
        </w:tabs>
        <w:ind w:left="5040" w:hanging="360"/>
      </w:pPr>
      <w:rPr>
        <w:rFonts w:ascii="Times New Roman" w:hAnsi="Times New Roman" w:hint="default"/>
      </w:rPr>
    </w:lvl>
    <w:lvl w:ilvl="7" w:tplc="22E4CDEC" w:tentative="1">
      <w:start w:val="1"/>
      <w:numFmt w:val="bullet"/>
      <w:lvlText w:val="•"/>
      <w:lvlJc w:val="left"/>
      <w:pPr>
        <w:tabs>
          <w:tab w:val="num" w:pos="5760"/>
        </w:tabs>
        <w:ind w:left="5760" w:hanging="360"/>
      </w:pPr>
      <w:rPr>
        <w:rFonts w:ascii="Times New Roman" w:hAnsi="Times New Roman" w:hint="default"/>
      </w:rPr>
    </w:lvl>
    <w:lvl w:ilvl="8" w:tplc="6A360F9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36A4250"/>
    <w:multiLevelType w:val="hybridMultilevel"/>
    <w:tmpl w:val="628E6892"/>
    <w:lvl w:ilvl="0" w:tplc="397CC16E">
      <w:start w:val="1"/>
      <w:numFmt w:val="decimal"/>
      <w:lvlText w:val="%1)"/>
      <w:lvlJc w:val="left"/>
      <w:pPr>
        <w:tabs>
          <w:tab w:val="num" w:pos="720"/>
        </w:tabs>
        <w:ind w:left="720" w:hanging="360"/>
      </w:pPr>
    </w:lvl>
    <w:lvl w:ilvl="1" w:tplc="10FE603C" w:tentative="1">
      <w:start w:val="1"/>
      <w:numFmt w:val="decimal"/>
      <w:lvlText w:val="%2)"/>
      <w:lvlJc w:val="left"/>
      <w:pPr>
        <w:tabs>
          <w:tab w:val="num" w:pos="1440"/>
        </w:tabs>
        <w:ind w:left="1440" w:hanging="360"/>
      </w:pPr>
    </w:lvl>
    <w:lvl w:ilvl="2" w:tplc="6C42A7CE" w:tentative="1">
      <w:start w:val="1"/>
      <w:numFmt w:val="decimal"/>
      <w:lvlText w:val="%3)"/>
      <w:lvlJc w:val="left"/>
      <w:pPr>
        <w:tabs>
          <w:tab w:val="num" w:pos="2160"/>
        </w:tabs>
        <w:ind w:left="2160" w:hanging="360"/>
      </w:pPr>
    </w:lvl>
    <w:lvl w:ilvl="3" w:tplc="2AC056A2" w:tentative="1">
      <w:start w:val="1"/>
      <w:numFmt w:val="decimal"/>
      <w:lvlText w:val="%4)"/>
      <w:lvlJc w:val="left"/>
      <w:pPr>
        <w:tabs>
          <w:tab w:val="num" w:pos="2880"/>
        </w:tabs>
        <w:ind w:left="2880" w:hanging="360"/>
      </w:pPr>
    </w:lvl>
    <w:lvl w:ilvl="4" w:tplc="EAB23F6A" w:tentative="1">
      <w:start w:val="1"/>
      <w:numFmt w:val="decimal"/>
      <w:lvlText w:val="%5)"/>
      <w:lvlJc w:val="left"/>
      <w:pPr>
        <w:tabs>
          <w:tab w:val="num" w:pos="3600"/>
        </w:tabs>
        <w:ind w:left="3600" w:hanging="360"/>
      </w:pPr>
    </w:lvl>
    <w:lvl w:ilvl="5" w:tplc="5328B564" w:tentative="1">
      <w:start w:val="1"/>
      <w:numFmt w:val="decimal"/>
      <w:lvlText w:val="%6)"/>
      <w:lvlJc w:val="left"/>
      <w:pPr>
        <w:tabs>
          <w:tab w:val="num" w:pos="4320"/>
        </w:tabs>
        <w:ind w:left="4320" w:hanging="360"/>
      </w:pPr>
    </w:lvl>
    <w:lvl w:ilvl="6" w:tplc="33E2C784" w:tentative="1">
      <w:start w:val="1"/>
      <w:numFmt w:val="decimal"/>
      <w:lvlText w:val="%7)"/>
      <w:lvlJc w:val="left"/>
      <w:pPr>
        <w:tabs>
          <w:tab w:val="num" w:pos="5040"/>
        </w:tabs>
        <w:ind w:left="5040" w:hanging="360"/>
      </w:pPr>
    </w:lvl>
    <w:lvl w:ilvl="7" w:tplc="C7FC9434" w:tentative="1">
      <w:start w:val="1"/>
      <w:numFmt w:val="decimal"/>
      <w:lvlText w:val="%8)"/>
      <w:lvlJc w:val="left"/>
      <w:pPr>
        <w:tabs>
          <w:tab w:val="num" w:pos="5760"/>
        </w:tabs>
        <w:ind w:left="5760" w:hanging="360"/>
      </w:pPr>
    </w:lvl>
    <w:lvl w:ilvl="8" w:tplc="04766C20"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B9"/>
    <w:rsid w:val="002B1EA3"/>
    <w:rsid w:val="004F77B9"/>
    <w:rsid w:val="005F1597"/>
    <w:rsid w:val="00AD3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8D5FA-0203-4464-9814-DC126754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3C"/>
    <w:pPr>
      <w:ind w:left="720"/>
      <w:contextualSpacing/>
    </w:pPr>
  </w:style>
  <w:style w:type="paragraph" w:styleId="NormalWeb">
    <w:name w:val="Normal (Web)"/>
    <w:basedOn w:val="Normal"/>
    <w:uiPriority w:val="99"/>
    <w:semiHidden/>
    <w:unhideWhenUsed/>
    <w:rsid w:val="00AD323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1409">
      <w:bodyDiv w:val="1"/>
      <w:marLeft w:val="0"/>
      <w:marRight w:val="0"/>
      <w:marTop w:val="0"/>
      <w:marBottom w:val="0"/>
      <w:divBdr>
        <w:top w:val="none" w:sz="0" w:space="0" w:color="auto"/>
        <w:left w:val="none" w:sz="0" w:space="0" w:color="auto"/>
        <w:bottom w:val="none" w:sz="0" w:space="0" w:color="auto"/>
        <w:right w:val="none" w:sz="0" w:space="0" w:color="auto"/>
      </w:divBdr>
    </w:div>
    <w:div w:id="107938214">
      <w:bodyDiv w:val="1"/>
      <w:marLeft w:val="0"/>
      <w:marRight w:val="0"/>
      <w:marTop w:val="0"/>
      <w:marBottom w:val="0"/>
      <w:divBdr>
        <w:top w:val="none" w:sz="0" w:space="0" w:color="auto"/>
        <w:left w:val="none" w:sz="0" w:space="0" w:color="auto"/>
        <w:bottom w:val="none" w:sz="0" w:space="0" w:color="auto"/>
        <w:right w:val="none" w:sz="0" w:space="0" w:color="auto"/>
      </w:divBdr>
      <w:divsChild>
        <w:div w:id="269821441">
          <w:marLeft w:val="547"/>
          <w:marRight w:val="0"/>
          <w:marTop w:val="115"/>
          <w:marBottom w:val="0"/>
          <w:divBdr>
            <w:top w:val="none" w:sz="0" w:space="0" w:color="auto"/>
            <w:left w:val="none" w:sz="0" w:space="0" w:color="auto"/>
            <w:bottom w:val="none" w:sz="0" w:space="0" w:color="auto"/>
            <w:right w:val="none" w:sz="0" w:space="0" w:color="auto"/>
          </w:divBdr>
        </w:div>
        <w:div w:id="568419105">
          <w:marLeft w:val="547"/>
          <w:marRight w:val="0"/>
          <w:marTop w:val="115"/>
          <w:marBottom w:val="0"/>
          <w:divBdr>
            <w:top w:val="none" w:sz="0" w:space="0" w:color="auto"/>
            <w:left w:val="none" w:sz="0" w:space="0" w:color="auto"/>
            <w:bottom w:val="none" w:sz="0" w:space="0" w:color="auto"/>
            <w:right w:val="none" w:sz="0" w:space="0" w:color="auto"/>
          </w:divBdr>
        </w:div>
        <w:div w:id="1934506010">
          <w:marLeft w:val="547"/>
          <w:marRight w:val="0"/>
          <w:marTop w:val="115"/>
          <w:marBottom w:val="0"/>
          <w:divBdr>
            <w:top w:val="none" w:sz="0" w:space="0" w:color="auto"/>
            <w:left w:val="none" w:sz="0" w:space="0" w:color="auto"/>
            <w:bottom w:val="none" w:sz="0" w:space="0" w:color="auto"/>
            <w:right w:val="none" w:sz="0" w:space="0" w:color="auto"/>
          </w:divBdr>
        </w:div>
        <w:div w:id="897908753">
          <w:marLeft w:val="547"/>
          <w:marRight w:val="0"/>
          <w:marTop w:val="115"/>
          <w:marBottom w:val="0"/>
          <w:divBdr>
            <w:top w:val="none" w:sz="0" w:space="0" w:color="auto"/>
            <w:left w:val="none" w:sz="0" w:space="0" w:color="auto"/>
            <w:bottom w:val="none" w:sz="0" w:space="0" w:color="auto"/>
            <w:right w:val="none" w:sz="0" w:space="0" w:color="auto"/>
          </w:divBdr>
        </w:div>
      </w:divsChild>
    </w:div>
    <w:div w:id="520241455">
      <w:bodyDiv w:val="1"/>
      <w:marLeft w:val="0"/>
      <w:marRight w:val="0"/>
      <w:marTop w:val="0"/>
      <w:marBottom w:val="0"/>
      <w:divBdr>
        <w:top w:val="none" w:sz="0" w:space="0" w:color="auto"/>
        <w:left w:val="none" w:sz="0" w:space="0" w:color="auto"/>
        <w:bottom w:val="none" w:sz="0" w:space="0" w:color="auto"/>
        <w:right w:val="none" w:sz="0" w:space="0" w:color="auto"/>
      </w:divBdr>
      <w:divsChild>
        <w:div w:id="1833444608">
          <w:marLeft w:val="547"/>
          <w:marRight w:val="0"/>
          <w:marTop w:val="115"/>
          <w:marBottom w:val="0"/>
          <w:divBdr>
            <w:top w:val="none" w:sz="0" w:space="0" w:color="auto"/>
            <w:left w:val="none" w:sz="0" w:space="0" w:color="auto"/>
            <w:bottom w:val="none" w:sz="0" w:space="0" w:color="auto"/>
            <w:right w:val="none" w:sz="0" w:space="0" w:color="auto"/>
          </w:divBdr>
        </w:div>
        <w:div w:id="92360434">
          <w:marLeft w:val="547"/>
          <w:marRight w:val="0"/>
          <w:marTop w:val="115"/>
          <w:marBottom w:val="0"/>
          <w:divBdr>
            <w:top w:val="none" w:sz="0" w:space="0" w:color="auto"/>
            <w:left w:val="none" w:sz="0" w:space="0" w:color="auto"/>
            <w:bottom w:val="none" w:sz="0" w:space="0" w:color="auto"/>
            <w:right w:val="none" w:sz="0" w:space="0" w:color="auto"/>
          </w:divBdr>
        </w:div>
        <w:div w:id="956134512">
          <w:marLeft w:val="547"/>
          <w:marRight w:val="0"/>
          <w:marTop w:val="115"/>
          <w:marBottom w:val="0"/>
          <w:divBdr>
            <w:top w:val="none" w:sz="0" w:space="0" w:color="auto"/>
            <w:left w:val="none" w:sz="0" w:space="0" w:color="auto"/>
            <w:bottom w:val="none" w:sz="0" w:space="0" w:color="auto"/>
            <w:right w:val="none" w:sz="0" w:space="0" w:color="auto"/>
          </w:divBdr>
        </w:div>
      </w:divsChild>
    </w:div>
    <w:div w:id="567424142">
      <w:bodyDiv w:val="1"/>
      <w:marLeft w:val="0"/>
      <w:marRight w:val="0"/>
      <w:marTop w:val="0"/>
      <w:marBottom w:val="0"/>
      <w:divBdr>
        <w:top w:val="none" w:sz="0" w:space="0" w:color="auto"/>
        <w:left w:val="none" w:sz="0" w:space="0" w:color="auto"/>
        <w:bottom w:val="none" w:sz="0" w:space="0" w:color="auto"/>
        <w:right w:val="none" w:sz="0" w:space="0" w:color="auto"/>
      </w:divBdr>
      <w:divsChild>
        <w:div w:id="1860122885">
          <w:marLeft w:val="547"/>
          <w:marRight w:val="0"/>
          <w:marTop w:val="115"/>
          <w:marBottom w:val="0"/>
          <w:divBdr>
            <w:top w:val="none" w:sz="0" w:space="0" w:color="auto"/>
            <w:left w:val="none" w:sz="0" w:space="0" w:color="auto"/>
            <w:bottom w:val="none" w:sz="0" w:space="0" w:color="auto"/>
            <w:right w:val="none" w:sz="0" w:space="0" w:color="auto"/>
          </w:divBdr>
        </w:div>
        <w:div w:id="316689685">
          <w:marLeft w:val="547"/>
          <w:marRight w:val="0"/>
          <w:marTop w:val="115"/>
          <w:marBottom w:val="0"/>
          <w:divBdr>
            <w:top w:val="none" w:sz="0" w:space="0" w:color="auto"/>
            <w:left w:val="none" w:sz="0" w:space="0" w:color="auto"/>
            <w:bottom w:val="none" w:sz="0" w:space="0" w:color="auto"/>
            <w:right w:val="none" w:sz="0" w:space="0" w:color="auto"/>
          </w:divBdr>
        </w:div>
        <w:div w:id="702096567">
          <w:marLeft w:val="547"/>
          <w:marRight w:val="0"/>
          <w:marTop w:val="115"/>
          <w:marBottom w:val="0"/>
          <w:divBdr>
            <w:top w:val="none" w:sz="0" w:space="0" w:color="auto"/>
            <w:left w:val="none" w:sz="0" w:space="0" w:color="auto"/>
            <w:bottom w:val="none" w:sz="0" w:space="0" w:color="auto"/>
            <w:right w:val="none" w:sz="0" w:space="0" w:color="auto"/>
          </w:divBdr>
        </w:div>
      </w:divsChild>
    </w:div>
    <w:div w:id="1105807991">
      <w:bodyDiv w:val="1"/>
      <w:marLeft w:val="0"/>
      <w:marRight w:val="0"/>
      <w:marTop w:val="0"/>
      <w:marBottom w:val="0"/>
      <w:divBdr>
        <w:top w:val="none" w:sz="0" w:space="0" w:color="auto"/>
        <w:left w:val="none" w:sz="0" w:space="0" w:color="auto"/>
        <w:bottom w:val="none" w:sz="0" w:space="0" w:color="auto"/>
        <w:right w:val="none" w:sz="0" w:space="0" w:color="auto"/>
      </w:divBdr>
      <w:divsChild>
        <w:div w:id="229660681">
          <w:marLeft w:val="547"/>
          <w:marRight w:val="0"/>
          <w:marTop w:val="115"/>
          <w:marBottom w:val="0"/>
          <w:divBdr>
            <w:top w:val="none" w:sz="0" w:space="0" w:color="auto"/>
            <w:left w:val="none" w:sz="0" w:space="0" w:color="auto"/>
            <w:bottom w:val="none" w:sz="0" w:space="0" w:color="auto"/>
            <w:right w:val="none" w:sz="0" w:space="0" w:color="auto"/>
          </w:divBdr>
        </w:div>
        <w:div w:id="470948250">
          <w:marLeft w:val="547"/>
          <w:marRight w:val="0"/>
          <w:marTop w:val="115"/>
          <w:marBottom w:val="0"/>
          <w:divBdr>
            <w:top w:val="none" w:sz="0" w:space="0" w:color="auto"/>
            <w:left w:val="none" w:sz="0" w:space="0" w:color="auto"/>
            <w:bottom w:val="none" w:sz="0" w:space="0" w:color="auto"/>
            <w:right w:val="none" w:sz="0" w:space="0" w:color="auto"/>
          </w:divBdr>
        </w:div>
        <w:div w:id="1531920140">
          <w:marLeft w:val="547"/>
          <w:marRight w:val="0"/>
          <w:marTop w:val="115"/>
          <w:marBottom w:val="0"/>
          <w:divBdr>
            <w:top w:val="none" w:sz="0" w:space="0" w:color="auto"/>
            <w:left w:val="none" w:sz="0" w:space="0" w:color="auto"/>
            <w:bottom w:val="none" w:sz="0" w:space="0" w:color="auto"/>
            <w:right w:val="none" w:sz="0" w:space="0" w:color="auto"/>
          </w:divBdr>
        </w:div>
      </w:divsChild>
    </w:div>
    <w:div w:id="1412387604">
      <w:bodyDiv w:val="1"/>
      <w:marLeft w:val="0"/>
      <w:marRight w:val="0"/>
      <w:marTop w:val="0"/>
      <w:marBottom w:val="0"/>
      <w:divBdr>
        <w:top w:val="none" w:sz="0" w:space="0" w:color="auto"/>
        <w:left w:val="none" w:sz="0" w:space="0" w:color="auto"/>
        <w:bottom w:val="none" w:sz="0" w:space="0" w:color="auto"/>
        <w:right w:val="none" w:sz="0" w:space="0" w:color="auto"/>
      </w:divBdr>
      <w:divsChild>
        <w:div w:id="1416779730">
          <w:marLeft w:val="547"/>
          <w:marRight w:val="0"/>
          <w:marTop w:val="115"/>
          <w:marBottom w:val="0"/>
          <w:divBdr>
            <w:top w:val="none" w:sz="0" w:space="0" w:color="auto"/>
            <w:left w:val="none" w:sz="0" w:space="0" w:color="auto"/>
            <w:bottom w:val="none" w:sz="0" w:space="0" w:color="auto"/>
            <w:right w:val="none" w:sz="0" w:space="0" w:color="auto"/>
          </w:divBdr>
        </w:div>
        <w:div w:id="1166479010">
          <w:marLeft w:val="547"/>
          <w:marRight w:val="0"/>
          <w:marTop w:val="115"/>
          <w:marBottom w:val="0"/>
          <w:divBdr>
            <w:top w:val="none" w:sz="0" w:space="0" w:color="auto"/>
            <w:left w:val="none" w:sz="0" w:space="0" w:color="auto"/>
            <w:bottom w:val="none" w:sz="0" w:space="0" w:color="auto"/>
            <w:right w:val="none" w:sz="0" w:space="0" w:color="auto"/>
          </w:divBdr>
        </w:div>
        <w:div w:id="789592084">
          <w:marLeft w:val="547"/>
          <w:marRight w:val="0"/>
          <w:marTop w:val="115"/>
          <w:marBottom w:val="0"/>
          <w:divBdr>
            <w:top w:val="none" w:sz="0" w:space="0" w:color="auto"/>
            <w:left w:val="none" w:sz="0" w:space="0" w:color="auto"/>
            <w:bottom w:val="none" w:sz="0" w:space="0" w:color="auto"/>
            <w:right w:val="none" w:sz="0" w:space="0" w:color="auto"/>
          </w:divBdr>
        </w:div>
        <w:div w:id="69232202">
          <w:marLeft w:val="547"/>
          <w:marRight w:val="0"/>
          <w:marTop w:val="115"/>
          <w:marBottom w:val="0"/>
          <w:divBdr>
            <w:top w:val="none" w:sz="0" w:space="0" w:color="auto"/>
            <w:left w:val="none" w:sz="0" w:space="0" w:color="auto"/>
            <w:bottom w:val="none" w:sz="0" w:space="0" w:color="auto"/>
            <w:right w:val="none" w:sz="0" w:space="0" w:color="auto"/>
          </w:divBdr>
        </w:div>
      </w:divsChild>
    </w:div>
    <w:div w:id="1564097025">
      <w:bodyDiv w:val="1"/>
      <w:marLeft w:val="0"/>
      <w:marRight w:val="0"/>
      <w:marTop w:val="0"/>
      <w:marBottom w:val="0"/>
      <w:divBdr>
        <w:top w:val="none" w:sz="0" w:space="0" w:color="auto"/>
        <w:left w:val="none" w:sz="0" w:space="0" w:color="auto"/>
        <w:bottom w:val="none" w:sz="0" w:space="0" w:color="auto"/>
        <w:right w:val="none" w:sz="0" w:space="0" w:color="auto"/>
      </w:divBdr>
    </w:div>
    <w:div w:id="1629167063">
      <w:bodyDiv w:val="1"/>
      <w:marLeft w:val="0"/>
      <w:marRight w:val="0"/>
      <w:marTop w:val="0"/>
      <w:marBottom w:val="0"/>
      <w:divBdr>
        <w:top w:val="none" w:sz="0" w:space="0" w:color="auto"/>
        <w:left w:val="none" w:sz="0" w:space="0" w:color="auto"/>
        <w:bottom w:val="none" w:sz="0" w:space="0" w:color="auto"/>
        <w:right w:val="none" w:sz="0" w:space="0" w:color="auto"/>
      </w:divBdr>
      <w:divsChild>
        <w:div w:id="2057191320">
          <w:marLeft w:val="720"/>
          <w:marRight w:val="0"/>
          <w:marTop w:val="115"/>
          <w:marBottom w:val="0"/>
          <w:divBdr>
            <w:top w:val="none" w:sz="0" w:space="0" w:color="auto"/>
            <w:left w:val="none" w:sz="0" w:space="0" w:color="auto"/>
            <w:bottom w:val="none" w:sz="0" w:space="0" w:color="auto"/>
            <w:right w:val="none" w:sz="0" w:space="0" w:color="auto"/>
          </w:divBdr>
        </w:div>
        <w:div w:id="293877634">
          <w:marLeft w:val="720"/>
          <w:marRight w:val="0"/>
          <w:marTop w:val="115"/>
          <w:marBottom w:val="0"/>
          <w:divBdr>
            <w:top w:val="none" w:sz="0" w:space="0" w:color="auto"/>
            <w:left w:val="none" w:sz="0" w:space="0" w:color="auto"/>
            <w:bottom w:val="none" w:sz="0" w:space="0" w:color="auto"/>
            <w:right w:val="none" w:sz="0" w:space="0" w:color="auto"/>
          </w:divBdr>
        </w:div>
        <w:div w:id="1519586090">
          <w:marLeft w:val="720"/>
          <w:marRight w:val="0"/>
          <w:marTop w:val="115"/>
          <w:marBottom w:val="0"/>
          <w:divBdr>
            <w:top w:val="none" w:sz="0" w:space="0" w:color="auto"/>
            <w:left w:val="none" w:sz="0" w:space="0" w:color="auto"/>
            <w:bottom w:val="none" w:sz="0" w:space="0" w:color="auto"/>
            <w:right w:val="none" w:sz="0" w:space="0" w:color="auto"/>
          </w:divBdr>
        </w:div>
      </w:divsChild>
    </w:div>
    <w:div w:id="1749305314">
      <w:bodyDiv w:val="1"/>
      <w:marLeft w:val="0"/>
      <w:marRight w:val="0"/>
      <w:marTop w:val="0"/>
      <w:marBottom w:val="0"/>
      <w:divBdr>
        <w:top w:val="none" w:sz="0" w:space="0" w:color="auto"/>
        <w:left w:val="none" w:sz="0" w:space="0" w:color="auto"/>
        <w:bottom w:val="none" w:sz="0" w:space="0" w:color="auto"/>
        <w:right w:val="none" w:sz="0" w:space="0" w:color="auto"/>
      </w:divBdr>
    </w:div>
    <w:div w:id="202363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Aljudy</dc:creator>
  <cp:keywords/>
  <dc:description/>
  <cp:lastModifiedBy>H Aljudy</cp:lastModifiedBy>
  <cp:revision>2</cp:revision>
  <dcterms:created xsi:type="dcterms:W3CDTF">2018-04-16T08:26:00Z</dcterms:created>
  <dcterms:modified xsi:type="dcterms:W3CDTF">2018-04-16T08:34:00Z</dcterms:modified>
</cp:coreProperties>
</file>