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6A39" w:rsidRDefault="00B06A39" w:rsidP="00B06A39">
      <w:pPr>
        <w:bidi w:val="0"/>
        <w:spacing w:after="0"/>
        <w:jc w:val="both"/>
        <w:rPr>
          <w:rFonts w:asciiTheme="majorBidi" w:hAnsiTheme="majorBidi" w:cstheme="majorBidi"/>
          <w:i/>
          <w:iCs/>
          <w:color w:val="FF0000"/>
          <w:sz w:val="44"/>
          <w:szCs w:val="44"/>
          <w:lang w:bidi="ar-IQ"/>
        </w:rPr>
      </w:pPr>
      <w:r w:rsidRPr="00B244E9">
        <w:rPr>
          <w:rFonts w:asciiTheme="majorBidi" w:hAnsiTheme="majorBidi" w:cstheme="majorBidi"/>
          <w:i/>
          <w:iCs/>
          <w:color w:val="FF0000"/>
          <w:sz w:val="44"/>
          <w:szCs w:val="44"/>
          <w:lang w:bidi="ar-IQ"/>
        </w:rPr>
        <w:t>Adaptive Immunity</w:t>
      </w:r>
      <w:r>
        <w:rPr>
          <w:rFonts w:asciiTheme="majorBidi" w:hAnsiTheme="majorBidi" w:cstheme="majorBidi"/>
          <w:i/>
          <w:iCs/>
          <w:color w:val="FF0000"/>
          <w:sz w:val="44"/>
          <w:szCs w:val="44"/>
          <w:lang w:bidi="ar-IQ"/>
        </w:rPr>
        <w:t xml:space="preserve">:                         </w:t>
      </w:r>
      <w:proofErr w:type="spellStart"/>
      <w:proofErr w:type="gramStart"/>
      <w:r>
        <w:rPr>
          <w:rFonts w:asciiTheme="majorBidi" w:hAnsiTheme="majorBidi" w:cstheme="majorBidi"/>
          <w:i/>
          <w:iCs/>
          <w:color w:val="FF0000"/>
          <w:sz w:val="44"/>
          <w:szCs w:val="44"/>
          <w:lang w:bidi="ar-IQ"/>
        </w:rPr>
        <w:t>Lec</w:t>
      </w:r>
      <w:proofErr w:type="spellEnd"/>
      <w:r>
        <w:rPr>
          <w:rFonts w:asciiTheme="majorBidi" w:hAnsiTheme="majorBidi" w:cstheme="majorBidi"/>
          <w:i/>
          <w:iCs/>
          <w:color w:val="FF0000"/>
          <w:sz w:val="44"/>
          <w:szCs w:val="44"/>
          <w:lang w:bidi="ar-IQ"/>
        </w:rPr>
        <w:t xml:space="preserve"> :</w:t>
      </w:r>
      <w:proofErr w:type="gramEnd"/>
    </w:p>
    <w:p w:rsidR="00B06A39" w:rsidRPr="00B244E9" w:rsidRDefault="00B06A39" w:rsidP="00B06A39">
      <w:pPr>
        <w:bidi w:val="0"/>
        <w:spacing w:after="0"/>
        <w:jc w:val="both"/>
        <w:rPr>
          <w:rFonts w:asciiTheme="majorBidi" w:hAnsiTheme="majorBidi" w:cstheme="majorBidi"/>
          <w:i/>
          <w:iCs/>
          <w:color w:val="FF0000"/>
          <w:sz w:val="44"/>
          <w:szCs w:val="44"/>
          <w:lang w:bidi="ar-IQ"/>
        </w:rPr>
      </w:pPr>
      <w:proofErr w:type="spellStart"/>
      <w:r>
        <w:rPr>
          <w:rFonts w:asciiTheme="majorBidi" w:hAnsiTheme="majorBidi" w:cstheme="majorBidi"/>
          <w:i/>
          <w:iCs/>
          <w:color w:val="FF0000"/>
          <w:sz w:val="44"/>
          <w:szCs w:val="44"/>
          <w:lang w:bidi="ar-IQ"/>
        </w:rPr>
        <w:t>Dr</w:t>
      </w:r>
      <w:proofErr w:type="spellEnd"/>
      <w:r>
        <w:rPr>
          <w:rFonts w:asciiTheme="majorBidi" w:hAnsiTheme="majorBidi" w:cstheme="majorBidi"/>
          <w:i/>
          <w:iCs/>
          <w:color w:val="FF0000"/>
          <w:sz w:val="44"/>
          <w:szCs w:val="44"/>
          <w:lang w:bidi="ar-IQ"/>
        </w:rPr>
        <w:t xml:space="preserve">: </w:t>
      </w:r>
      <w:proofErr w:type="spellStart"/>
      <w:r>
        <w:rPr>
          <w:rFonts w:asciiTheme="majorBidi" w:hAnsiTheme="majorBidi" w:cstheme="majorBidi"/>
          <w:i/>
          <w:iCs/>
          <w:color w:val="FF0000"/>
          <w:sz w:val="44"/>
          <w:szCs w:val="44"/>
          <w:lang w:bidi="ar-IQ"/>
        </w:rPr>
        <w:t>Raghad</w:t>
      </w:r>
      <w:proofErr w:type="spellEnd"/>
      <w:r>
        <w:rPr>
          <w:rFonts w:asciiTheme="majorBidi" w:hAnsiTheme="majorBidi" w:cstheme="majorBidi"/>
          <w:i/>
          <w:iCs/>
          <w:color w:val="FF0000"/>
          <w:sz w:val="44"/>
          <w:szCs w:val="44"/>
          <w:lang w:bidi="ar-IQ"/>
        </w:rPr>
        <w:t xml:space="preserve"> </w:t>
      </w:r>
      <w:proofErr w:type="spellStart"/>
      <w:r>
        <w:rPr>
          <w:rFonts w:asciiTheme="majorBidi" w:hAnsiTheme="majorBidi" w:cstheme="majorBidi"/>
          <w:i/>
          <w:iCs/>
          <w:color w:val="FF0000"/>
          <w:sz w:val="44"/>
          <w:szCs w:val="44"/>
          <w:lang w:bidi="ar-IQ"/>
        </w:rPr>
        <w:t>Fadhil</w:t>
      </w:r>
      <w:proofErr w:type="spellEnd"/>
    </w:p>
    <w:p w:rsidR="00B06A39" w:rsidRDefault="00B06A39" w:rsidP="00B06A39">
      <w:pPr>
        <w:bidi w:val="0"/>
        <w:spacing w:after="0"/>
        <w:jc w:val="both"/>
        <w:rPr>
          <w:rFonts w:asciiTheme="majorBidi" w:hAnsiTheme="majorBidi" w:cstheme="majorBidi"/>
          <w:sz w:val="32"/>
          <w:szCs w:val="32"/>
          <w:lang w:bidi="ar-IQ"/>
        </w:rPr>
      </w:pPr>
      <w:r>
        <w:rPr>
          <w:rFonts w:asciiTheme="majorBidi" w:hAnsiTheme="majorBidi" w:cstheme="majorBidi"/>
          <w:sz w:val="32"/>
          <w:szCs w:val="32"/>
          <w:lang w:bidi="ar-IQ"/>
        </w:rPr>
        <w:t xml:space="preserve">Adaptive immunity   contrasts with   innate immunity   in   the dynamic of the underlying cellular and molecular responses: </w:t>
      </w:r>
    </w:p>
    <w:p w:rsidR="00B06A39" w:rsidRDefault="00B06A39" w:rsidP="00B06A39">
      <w:pPr>
        <w:bidi w:val="0"/>
        <w:jc w:val="both"/>
        <w:rPr>
          <w:rFonts w:asciiTheme="majorBidi" w:hAnsiTheme="majorBidi" w:cstheme="majorBidi"/>
          <w:sz w:val="32"/>
          <w:szCs w:val="32"/>
          <w:lang w:bidi="ar-IQ"/>
        </w:rPr>
      </w:pPr>
      <w:r>
        <w:rPr>
          <w:rFonts w:asciiTheme="majorBidi" w:hAnsiTheme="majorBidi" w:cstheme="majorBidi"/>
          <w:sz w:val="32"/>
          <w:szCs w:val="32"/>
          <w:lang w:bidi="ar-IQ"/>
        </w:rPr>
        <w:t xml:space="preserve"> 1. </w:t>
      </w:r>
      <w:proofErr w:type="gramStart"/>
      <w:r>
        <w:rPr>
          <w:rFonts w:asciiTheme="majorBidi" w:hAnsiTheme="majorBidi" w:cstheme="majorBidi"/>
          <w:sz w:val="32"/>
          <w:szCs w:val="32"/>
          <w:lang w:bidi="ar-IQ"/>
        </w:rPr>
        <w:t>adaptive</w:t>
      </w:r>
      <w:proofErr w:type="gramEnd"/>
      <w:r>
        <w:rPr>
          <w:rFonts w:asciiTheme="majorBidi" w:hAnsiTheme="majorBidi" w:cstheme="majorBidi"/>
          <w:sz w:val="32"/>
          <w:szCs w:val="32"/>
          <w:lang w:bidi="ar-IQ"/>
        </w:rPr>
        <w:t xml:space="preserve"> immunity is slower </w:t>
      </w:r>
    </w:p>
    <w:p w:rsidR="00B06A39" w:rsidRDefault="00B06A39" w:rsidP="00B06A39">
      <w:pPr>
        <w:bidi w:val="0"/>
        <w:jc w:val="both"/>
        <w:rPr>
          <w:rFonts w:asciiTheme="majorBidi" w:hAnsiTheme="majorBidi" w:cstheme="majorBidi"/>
          <w:sz w:val="32"/>
          <w:szCs w:val="32"/>
          <w:lang w:bidi="ar-IQ"/>
        </w:rPr>
      </w:pPr>
      <w:r>
        <w:rPr>
          <w:rFonts w:asciiTheme="majorBidi" w:hAnsiTheme="majorBidi" w:cstheme="majorBidi"/>
          <w:sz w:val="32"/>
          <w:szCs w:val="32"/>
          <w:lang w:bidi="ar-IQ"/>
        </w:rPr>
        <w:t>2. reliant on   complex   interactions between antigen -presenting cells and T- and B-lymphocy</w:t>
      </w:r>
      <w:r w:rsidRPr="00C44004">
        <w:rPr>
          <w:rFonts w:asciiTheme="majorBidi" w:hAnsiTheme="majorBidi" w:cstheme="majorBidi"/>
          <w:sz w:val="32"/>
          <w:szCs w:val="32"/>
          <w:lang w:bidi="ar-IQ"/>
        </w:rPr>
        <w:t xml:space="preserve">tes. </w:t>
      </w:r>
      <w:r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</w:p>
    <w:p w:rsidR="00B06A39" w:rsidRDefault="00B06A39" w:rsidP="00B06A39">
      <w:pPr>
        <w:bidi w:val="0"/>
        <w:jc w:val="both"/>
        <w:rPr>
          <w:rFonts w:asciiTheme="majorBidi" w:hAnsiTheme="majorBidi" w:cstheme="majorBidi"/>
          <w:sz w:val="32"/>
          <w:szCs w:val="32"/>
          <w:lang w:bidi="ar-IQ"/>
        </w:rPr>
      </w:pPr>
      <w:r>
        <w:rPr>
          <w:rFonts w:asciiTheme="majorBidi" w:hAnsiTheme="majorBidi" w:cstheme="majorBidi"/>
          <w:sz w:val="32"/>
          <w:szCs w:val="32"/>
          <w:lang w:bidi="ar-IQ"/>
        </w:rPr>
        <w:t xml:space="preserve">3. </w:t>
      </w:r>
      <w:proofErr w:type="gramStart"/>
      <w:r>
        <w:rPr>
          <w:rFonts w:asciiTheme="majorBidi" w:hAnsiTheme="majorBidi" w:cstheme="majorBidi"/>
          <w:sz w:val="32"/>
          <w:szCs w:val="32"/>
          <w:lang w:bidi="ar-IQ"/>
        </w:rPr>
        <w:t>specificity  of</w:t>
      </w:r>
      <w:proofErr w:type="gramEnd"/>
      <w:r>
        <w:rPr>
          <w:rFonts w:asciiTheme="majorBidi" w:hAnsiTheme="majorBidi" w:cstheme="majorBidi"/>
          <w:sz w:val="32"/>
          <w:szCs w:val="32"/>
          <w:lang w:bidi="ar-IQ"/>
        </w:rPr>
        <w:t xml:space="preserve">   the  responses  </w:t>
      </w:r>
    </w:p>
    <w:p w:rsidR="00B06A39" w:rsidRPr="00C44004" w:rsidRDefault="00B06A39" w:rsidP="00B06A39">
      <w:pPr>
        <w:bidi w:val="0"/>
        <w:jc w:val="both"/>
        <w:rPr>
          <w:rFonts w:asciiTheme="majorBidi" w:hAnsiTheme="majorBidi" w:cstheme="majorBidi"/>
          <w:sz w:val="32"/>
          <w:szCs w:val="32"/>
          <w:lang w:bidi="ar-IQ"/>
        </w:rPr>
      </w:pPr>
      <w:r>
        <w:rPr>
          <w:rFonts w:asciiTheme="majorBidi" w:hAnsiTheme="majorBidi" w:cstheme="majorBidi"/>
          <w:sz w:val="32"/>
          <w:szCs w:val="32"/>
          <w:lang w:bidi="ar-IQ"/>
        </w:rPr>
        <w:t xml:space="preserve">4. The </w:t>
      </w:r>
      <w:proofErr w:type="gramStart"/>
      <w:r>
        <w:rPr>
          <w:rFonts w:asciiTheme="majorBidi" w:hAnsiTheme="majorBidi" w:cstheme="majorBidi"/>
          <w:sz w:val="32"/>
          <w:szCs w:val="32"/>
          <w:lang w:bidi="ar-IQ"/>
        </w:rPr>
        <w:t>ability  of</w:t>
      </w:r>
      <w:proofErr w:type="gramEnd"/>
      <w:r>
        <w:rPr>
          <w:rFonts w:asciiTheme="majorBidi" w:hAnsiTheme="majorBidi" w:cstheme="majorBidi"/>
          <w:sz w:val="32"/>
          <w:szCs w:val="32"/>
          <w:lang w:bidi="ar-IQ"/>
        </w:rPr>
        <w:t xml:space="preserve">  adaptiv</w:t>
      </w:r>
      <w:r w:rsidRPr="00C44004">
        <w:rPr>
          <w:rFonts w:asciiTheme="majorBidi" w:hAnsiTheme="majorBidi" w:cstheme="majorBidi"/>
          <w:sz w:val="32"/>
          <w:szCs w:val="32"/>
          <w:lang w:bidi="ar-IQ"/>
        </w:rPr>
        <w:t>e</w:t>
      </w:r>
      <w:r>
        <w:rPr>
          <w:rFonts w:asciiTheme="majorBidi" w:hAnsiTheme="majorBidi" w:cstheme="majorBidi"/>
          <w:sz w:val="32"/>
          <w:szCs w:val="32"/>
          <w:lang w:bidi="ar-IQ"/>
        </w:rPr>
        <w:t xml:space="preserve"> immune  responses  to  improve during exposure  to antigen on   subsequent   infection  event</w:t>
      </w:r>
      <w:r w:rsidRPr="00C44004">
        <w:rPr>
          <w:rFonts w:asciiTheme="majorBidi" w:hAnsiTheme="majorBidi" w:cstheme="majorBidi"/>
          <w:sz w:val="32"/>
          <w:szCs w:val="32"/>
          <w:lang w:bidi="ar-IQ"/>
        </w:rPr>
        <w:t>s</w:t>
      </w:r>
      <w:r>
        <w:rPr>
          <w:rFonts w:asciiTheme="majorBidi" w:hAnsiTheme="majorBidi" w:cstheme="majorBidi"/>
          <w:sz w:val="32"/>
          <w:szCs w:val="32"/>
          <w:lang w:bidi="ar-IQ"/>
        </w:rPr>
        <w:t xml:space="preserve"> (memory)</w:t>
      </w:r>
      <w:r w:rsidRPr="00C44004">
        <w:rPr>
          <w:rFonts w:asciiTheme="majorBidi" w:hAnsiTheme="majorBidi" w:cstheme="majorBidi"/>
          <w:sz w:val="32"/>
          <w:szCs w:val="32"/>
          <w:lang w:bidi="ar-IQ"/>
        </w:rPr>
        <w:t xml:space="preserve">.  </w:t>
      </w:r>
    </w:p>
    <w:p w:rsidR="00B06A39" w:rsidRDefault="00B06A39" w:rsidP="00B06A39">
      <w:pPr>
        <w:bidi w:val="0"/>
        <w:jc w:val="both"/>
        <w:rPr>
          <w:rFonts w:asciiTheme="majorBidi" w:hAnsiTheme="majorBidi" w:cstheme="majorBidi"/>
          <w:sz w:val="32"/>
          <w:szCs w:val="32"/>
          <w:lang w:bidi="ar-IQ"/>
        </w:rPr>
      </w:pPr>
      <w:r w:rsidRPr="00C44004">
        <w:rPr>
          <w:rFonts w:asciiTheme="majorBidi" w:hAnsiTheme="majorBidi" w:cstheme="majorBidi"/>
          <w:b/>
          <w:bCs/>
          <w:i/>
          <w:iCs/>
          <w:sz w:val="32"/>
          <w:szCs w:val="32"/>
          <w:lang w:bidi="ar-IQ"/>
        </w:rPr>
        <w:t>Lymphocytes</w:t>
      </w:r>
      <w:r>
        <w:rPr>
          <w:rFonts w:asciiTheme="majorBidi" w:hAnsiTheme="majorBidi" w:cstheme="majorBidi"/>
          <w:b/>
          <w:bCs/>
          <w:i/>
          <w:iCs/>
          <w:sz w:val="32"/>
          <w:szCs w:val="32"/>
          <w:lang w:bidi="ar-IQ"/>
        </w:rPr>
        <w:t xml:space="preserve"> are the main cells of adaptive immune response</w:t>
      </w:r>
      <w:r w:rsidRPr="00C44004">
        <w:rPr>
          <w:rFonts w:asciiTheme="majorBidi" w:hAnsiTheme="majorBidi" w:cstheme="majorBidi"/>
          <w:b/>
          <w:bCs/>
          <w:i/>
          <w:iCs/>
          <w:sz w:val="32"/>
          <w:szCs w:val="32"/>
          <w:lang w:bidi="ar-IQ"/>
        </w:rPr>
        <w:t>:</w:t>
      </w:r>
      <w:r>
        <w:rPr>
          <w:rFonts w:asciiTheme="majorBidi" w:hAnsiTheme="majorBidi" w:cstheme="majorBidi"/>
          <w:sz w:val="32"/>
          <w:szCs w:val="32"/>
          <w:lang w:bidi="ar-IQ"/>
        </w:rPr>
        <w:t xml:space="preserve"> I</w:t>
      </w:r>
      <w:r w:rsidRPr="00C44004">
        <w:rPr>
          <w:rFonts w:asciiTheme="majorBidi" w:hAnsiTheme="majorBidi" w:cstheme="majorBidi"/>
          <w:sz w:val="32"/>
          <w:szCs w:val="32"/>
          <w:rtl/>
          <w:lang w:bidi="ar-IQ"/>
        </w:rPr>
        <w:t>.</w:t>
      </w:r>
      <w:r w:rsidRPr="00C44004">
        <w:rPr>
          <w:rFonts w:asciiTheme="majorBidi" w:hAnsiTheme="majorBidi" w:cstheme="majorBidi"/>
          <w:sz w:val="32"/>
          <w:szCs w:val="32"/>
          <w:lang w:bidi="ar-IQ"/>
        </w:rPr>
        <w:t>T-lymphocytes or T-cells: Derived from the thymus</w:t>
      </w:r>
      <w:r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r w:rsidRPr="00C44004">
        <w:rPr>
          <w:rFonts w:asciiTheme="majorBidi" w:hAnsiTheme="majorBidi" w:cstheme="majorBidi"/>
          <w:sz w:val="32"/>
          <w:szCs w:val="32"/>
          <w:lang w:bidi="ar-IQ"/>
        </w:rPr>
        <w:t>and play a role in cell-mediated immunity</w:t>
      </w:r>
      <w:r w:rsidRPr="00C44004">
        <w:rPr>
          <w:rFonts w:asciiTheme="majorBidi" w:hAnsiTheme="majorBidi" w:cstheme="majorBidi"/>
          <w:sz w:val="32"/>
          <w:szCs w:val="32"/>
          <w:rtl/>
          <w:lang w:bidi="ar-IQ"/>
        </w:rPr>
        <w:t>.</w:t>
      </w:r>
    </w:p>
    <w:p w:rsidR="00B06A39" w:rsidRPr="00C44004" w:rsidRDefault="00B06A39" w:rsidP="00B06A39">
      <w:pPr>
        <w:bidi w:val="0"/>
        <w:jc w:val="both"/>
        <w:rPr>
          <w:rFonts w:asciiTheme="majorBidi" w:hAnsiTheme="majorBidi" w:cstheme="majorBidi"/>
          <w:sz w:val="32"/>
          <w:szCs w:val="32"/>
          <w:lang w:bidi="ar-IQ"/>
        </w:rPr>
      </w:pPr>
      <w:r w:rsidRPr="00C44004">
        <w:rPr>
          <w:rFonts w:asciiTheme="majorBidi" w:hAnsiTheme="majorBidi" w:cstheme="majorBidi"/>
          <w:sz w:val="32"/>
          <w:szCs w:val="32"/>
          <w:lang w:bidi="ar-IQ"/>
        </w:rPr>
        <w:t>Different types of T-cells include</w:t>
      </w:r>
      <w:r w:rsidRPr="00C44004">
        <w:rPr>
          <w:rFonts w:asciiTheme="majorBidi" w:hAnsiTheme="majorBidi" w:cstheme="majorBidi"/>
          <w:sz w:val="32"/>
          <w:szCs w:val="32"/>
          <w:rtl/>
          <w:lang w:bidi="ar-IQ"/>
        </w:rPr>
        <w:t>:</w:t>
      </w:r>
    </w:p>
    <w:p w:rsidR="00B06A39" w:rsidRPr="00C44004" w:rsidRDefault="00B06A39" w:rsidP="004213EE">
      <w:pPr>
        <w:bidi w:val="0"/>
        <w:jc w:val="both"/>
        <w:rPr>
          <w:rFonts w:asciiTheme="majorBidi" w:hAnsiTheme="majorBidi" w:cstheme="majorBidi"/>
          <w:sz w:val="32"/>
          <w:szCs w:val="32"/>
          <w:lang w:bidi="ar-IQ"/>
        </w:rPr>
      </w:pPr>
      <w:proofErr w:type="gramStart"/>
      <w:r>
        <w:rPr>
          <w:rFonts w:asciiTheme="majorBidi" w:hAnsiTheme="majorBidi" w:cstheme="majorBidi"/>
          <w:sz w:val="32"/>
          <w:szCs w:val="32"/>
          <w:lang w:bidi="ar-IQ"/>
        </w:rPr>
        <w:t>1.</w:t>
      </w:r>
      <w:r w:rsidRPr="00C44004">
        <w:rPr>
          <w:rFonts w:asciiTheme="majorBidi" w:hAnsiTheme="majorBidi" w:cstheme="majorBidi"/>
          <w:sz w:val="32"/>
          <w:szCs w:val="32"/>
          <w:lang w:bidi="ar-IQ"/>
        </w:rPr>
        <w:t>Helper</w:t>
      </w:r>
      <w:proofErr w:type="gramEnd"/>
      <w:r w:rsidRPr="00C44004">
        <w:rPr>
          <w:rFonts w:asciiTheme="majorBidi" w:hAnsiTheme="majorBidi" w:cstheme="majorBidi"/>
          <w:sz w:val="32"/>
          <w:szCs w:val="32"/>
          <w:lang w:bidi="ar-IQ"/>
        </w:rPr>
        <w:t xml:space="preserve"> inducer T-cells (TH-cells) or CD4:They aid in the</w:t>
      </w:r>
      <w:r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r w:rsidR="004213EE">
        <w:rPr>
          <w:rFonts w:asciiTheme="majorBidi" w:hAnsiTheme="majorBidi" w:cstheme="majorBidi"/>
          <w:sz w:val="32"/>
          <w:szCs w:val="32"/>
          <w:lang w:bidi="ar-IQ"/>
        </w:rPr>
        <w:t>immune</w:t>
      </w:r>
      <w:r w:rsidRPr="00C44004">
        <w:rPr>
          <w:rFonts w:asciiTheme="majorBidi" w:hAnsiTheme="majorBidi" w:cstheme="majorBidi"/>
          <w:sz w:val="32"/>
          <w:szCs w:val="32"/>
          <w:lang w:bidi="ar-IQ"/>
        </w:rPr>
        <w:t xml:space="preserve"> response of the B-cells to differentiate into plasma</w:t>
      </w:r>
      <w:r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r w:rsidRPr="00C44004">
        <w:rPr>
          <w:rFonts w:asciiTheme="majorBidi" w:hAnsiTheme="majorBidi" w:cstheme="majorBidi"/>
          <w:sz w:val="32"/>
          <w:szCs w:val="32"/>
          <w:lang w:bidi="ar-IQ"/>
        </w:rPr>
        <w:t>cells and produce antibodies</w:t>
      </w:r>
      <w:r w:rsidRPr="00C44004">
        <w:rPr>
          <w:rFonts w:asciiTheme="majorBidi" w:hAnsiTheme="majorBidi" w:cstheme="majorBidi"/>
          <w:sz w:val="32"/>
          <w:szCs w:val="32"/>
          <w:rtl/>
          <w:lang w:bidi="ar-IQ"/>
        </w:rPr>
        <w:t>.</w:t>
      </w:r>
    </w:p>
    <w:p w:rsidR="00B06A39" w:rsidRDefault="00B06A39" w:rsidP="00B06A39">
      <w:pPr>
        <w:bidi w:val="0"/>
        <w:jc w:val="both"/>
        <w:rPr>
          <w:rFonts w:asciiTheme="majorBidi" w:hAnsiTheme="majorBidi" w:cstheme="majorBidi"/>
          <w:sz w:val="32"/>
          <w:szCs w:val="32"/>
          <w:lang w:bidi="ar-IQ"/>
        </w:rPr>
      </w:pPr>
      <w:r>
        <w:rPr>
          <w:rFonts w:asciiTheme="majorBidi" w:hAnsiTheme="majorBidi" w:cstheme="majorBidi"/>
          <w:sz w:val="32"/>
          <w:szCs w:val="32"/>
          <w:lang w:bidi="ar-IQ"/>
        </w:rPr>
        <w:t xml:space="preserve">2. </w:t>
      </w:r>
      <w:r w:rsidRPr="00C44004">
        <w:rPr>
          <w:rFonts w:asciiTheme="majorBidi" w:hAnsiTheme="majorBidi" w:cstheme="majorBidi"/>
          <w:sz w:val="32"/>
          <w:szCs w:val="32"/>
          <w:lang w:bidi="ar-IQ"/>
        </w:rPr>
        <w:t>Cytotoxic</w:t>
      </w:r>
      <w:r>
        <w:rPr>
          <w:rFonts w:asciiTheme="majorBidi" w:hAnsiTheme="majorBidi" w:cstheme="majorBidi"/>
          <w:sz w:val="32"/>
          <w:szCs w:val="32"/>
          <w:lang w:bidi="ar-IQ"/>
        </w:rPr>
        <w:t xml:space="preserve"> T-cells </w:t>
      </w:r>
      <w:r w:rsidRPr="00C44004">
        <w:rPr>
          <w:rFonts w:asciiTheme="majorBidi" w:hAnsiTheme="majorBidi" w:cstheme="majorBidi"/>
          <w:sz w:val="32"/>
          <w:szCs w:val="32"/>
          <w:lang w:bidi="ar-IQ"/>
        </w:rPr>
        <w:t>or CD8:</w:t>
      </w:r>
      <w:r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r w:rsidRPr="00C44004">
        <w:rPr>
          <w:rFonts w:asciiTheme="majorBidi" w:hAnsiTheme="majorBidi" w:cstheme="majorBidi"/>
          <w:sz w:val="32"/>
          <w:szCs w:val="32"/>
          <w:lang w:bidi="ar-IQ"/>
        </w:rPr>
        <w:t>Stimulates</w:t>
      </w:r>
      <w:r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r w:rsidRPr="00C44004">
        <w:rPr>
          <w:rFonts w:asciiTheme="majorBidi" w:hAnsiTheme="majorBidi" w:cstheme="majorBidi"/>
          <w:sz w:val="32"/>
          <w:szCs w:val="32"/>
          <w:lang w:bidi="ar-IQ"/>
        </w:rPr>
        <w:t xml:space="preserve">cytotoxic and </w:t>
      </w:r>
      <w:proofErr w:type="spellStart"/>
      <w:r w:rsidRPr="00C44004">
        <w:rPr>
          <w:rFonts w:asciiTheme="majorBidi" w:hAnsiTheme="majorBidi" w:cstheme="majorBidi"/>
          <w:sz w:val="32"/>
          <w:szCs w:val="32"/>
          <w:lang w:bidi="ar-IQ"/>
        </w:rPr>
        <w:t>microbicidal</w:t>
      </w:r>
      <w:proofErr w:type="spellEnd"/>
      <w:r w:rsidRPr="00C44004">
        <w:rPr>
          <w:rFonts w:asciiTheme="majorBidi" w:hAnsiTheme="majorBidi" w:cstheme="majorBidi"/>
          <w:sz w:val="32"/>
          <w:szCs w:val="32"/>
          <w:lang w:bidi="ar-IQ"/>
        </w:rPr>
        <w:t xml:space="preserve"> activity of the immune cells</w:t>
      </w:r>
      <w:r w:rsidRPr="00C44004">
        <w:rPr>
          <w:rFonts w:asciiTheme="majorBidi" w:hAnsiTheme="majorBidi" w:cstheme="majorBidi"/>
          <w:sz w:val="32"/>
          <w:szCs w:val="32"/>
          <w:rtl/>
          <w:lang w:bidi="ar-IQ"/>
        </w:rPr>
        <w:t>.</w:t>
      </w:r>
      <w:r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</w:p>
    <w:p w:rsidR="00B06A39" w:rsidRPr="00C44004" w:rsidRDefault="00B06A39" w:rsidP="00B06A39">
      <w:pPr>
        <w:bidi w:val="0"/>
        <w:jc w:val="both"/>
        <w:rPr>
          <w:rFonts w:asciiTheme="majorBidi" w:hAnsiTheme="majorBidi" w:cstheme="majorBidi"/>
          <w:sz w:val="32"/>
          <w:szCs w:val="32"/>
          <w:lang w:bidi="ar-IQ"/>
        </w:rPr>
      </w:pPr>
      <w:proofErr w:type="gramStart"/>
      <w:r>
        <w:rPr>
          <w:rFonts w:asciiTheme="majorBidi" w:hAnsiTheme="majorBidi" w:cstheme="majorBidi"/>
          <w:sz w:val="32"/>
          <w:szCs w:val="32"/>
          <w:lang w:bidi="ar-IQ"/>
        </w:rPr>
        <w:t>3.T</w:t>
      </w:r>
      <w:proofErr w:type="gramEnd"/>
      <w:r>
        <w:rPr>
          <w:rFonts w:asciiTheme="majorBidi" w:hAnsiTheme="majorBidi" w:cstheme="majorBidi"/>
          <w:sz w:val="32"/>
          <w:szCs w:val="32"/>
          <w:lang w:bidi="ar-IQ"/>
        </w:rPr>
        <w:t xml:space="preserve"> suppressor cell :down regulate or suppress immune response. </w:t>
      </w:r>
    </w:p>
    <w:p w:rsidR="00B06A39" w:rsidRDefault="00B06A39" w:rsidP="00B06A39">
      <w:pPr>
        <w:bidi w:val="0"/>
        <w:jc w:val="both"/>
        <w:rPr>
          <w:rFonts w:asciiTheme="majorBidi" w:hAnsiTheme="majorBidi" w:cstheme="majorBidi"/>
          <w:sz w:val="32"/>
          <w:szCs w:val="32"/>
          <w:lang w:bidi="ar-IQ"/>
        </w:rPr>
      </w:pPr>
      <w:r>
        <w:rPr>
          <w:rFonts w:asciiTheme="majorBidi" w:hAnsiTheme="majorBidi" w:cstheme="majorBidi"/>
          <w:sz w:val="32"/>
          <w:szCs w:val="32"/>
          <w:lang w:bidi="ar-IQ"/>
        </w:rPr>
        <w:t>II.</w:t>
      </w:r>
      <w:r w:rsidRPr="00C44004">
        <w:rPr>
          <w:rFonts w:asciiTheme="majorBidi" w:hAnsiTheme="majorBidi" w:cstheme="majorBidi"/>
          <w:sz w:val="32"/>
          <w:szCs w:val="32"/>
          <w:lang w:bidi="ar-IQ"/>
        </w:rPr>
        <w:t>B-lymphocytes or B-cells: Derived from liver, spleen</w:t>
      </w:r>
      <w:r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r w:rsidRPr="00C44004">
        <w:rPr>
          <w:rFonts w:asciiTheme="majorBidi" w:hAnsiTheme="majorBidi" w:cstheme="majorBidi"/>
          <w:sz w:val="32"/>
          <w:szCs w:val="32"/>
          <w:lang w:bidi="ar-IQ"/>
        </w:rPr>
        <w:t>and bone marrow. They are precursors for plasma</w:t>
      </w:r>
      <w:r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r w:rsidRPr="00C44004">
        <w:rPr>
          <w:rFonts w:asciiTheme="majorBidi" w:hAnsiTheme="majorBidi" w:cstheme="majorBidi"/>
          <w:sz w:val="32"/>
          <w:szCs w:val="32"/>
          <w:lang w:bidi="ar-IQ"/>
        </w:rPr>
        <w:t xml:space="preserve">cells and play a role in </w:t>
      </w:r>
      <w:proofErr w:type="spellStart"/>
      <w:r w:rsidRPr="00C44004">
        <w:rPr>
          <w:rFonts w:asciiTheme="majorBidi" w:hAnsiTheme="majorBidi" w:cstheme="majorBidi"/>
          <w:sz w:val="32"/>
          <w:szCs w:val="32"/>
          <w:lang w:bidi="ar-IQ"/>
        </w:rPr>
        <w:t>humoral</w:t>
      </w:r>
      <w:proofErr w:type="spellEnd"/>
      <w:r w:rsidRPr="00C44004">
        <w:rPr>
          <w:rFonts w:asciiTheme="majorBidi" w:hAnsiTheme="majorBidi" w:cstheme="majorBidi"/>
          <w:sz w:val="32"/>
          <w:szCs w:val="32"/>
          <w:lang w:bidi="ar-IQ"/>
        </w:rPr>
        <w:t xml:space="preserve"> immunity</w:t>
      </w:r>
      <w:r w:rsidRPr="00C44004">
        <w:rPr>
          <w:rFonts w:asciiTheme="majorBidi" w:hAnsiTheme="majorBidi" w:cstheme="majorBidi"/>
          <w:sz w:val="32"/>
          <w:szCs w:val="32"/>
          <w:rtl/>
          <w:lang w:bidi="ar-IQ"/>
        </w:rPr>
        <w:t>.</w:t>
      </w:r>
    </w:p>
    <w:p w:rsidR="00B06A39" w:rsidRDefault="00B06A39" w:rsidP="00B06A39">
      <w:pPr>
        <w:bidi w:val="0"/>
        <w:spacing w:after="0"/>
        <w:jc w:val="both"/>
        <w:rPr>
          <w:rFonts w:asciiTheme="majorBidi" w:hAnsiTheme="majorBidi" w:cstheme="majorBidi"/>
          <w:sz w:val="32"/>
          <w:szCs w:val="32"/>
          <w:lang w:bidi="ar-IQ"/>
        </w:rPr>
      </w:pPr>
    </w:p>
    <w:p w:rsidR="00B06A39" w:rsidRDefault="00B06A39" w:rsidP="00B06A39">
      <w:pPr>
        <w:bidi w:val="0"/>
        <w:spacing w:after="0"/>
        <w:jc w:val="both"/>
        <w:rPr>
          <w:rFonts w:asciiTheme="majorBidi" w:hAnsiTheme="majorBidi" w:cstheme="majorBidi"/>
          <w:b/>
          <w:bCs/>
          <w:i/>
          <w:iCs/>
          <w:color w:val="FF0000"/>
          <w:sz w:val="32"/>
          <w:szCs w:val="32"/>
          <w:lang w:bidi="ar-IQ"/>
        </w:rPr>
      </w:pPr>
      <w:r>
        <w:rPr>
          <w:rFonts w:asciiTheme="majorBidi" w:hAnsiTheme="majorBidi" w:cstheme="majorBidi"/>
          <w:sz w:val="32"/>
          <w:szCs w:val="32"/>
          <w:lang w:bidi="ar-IQ"/>
        </w:rPr>
        <w:lastRenderedPageBreak/>
        <w:t>adaptive  immunity   initiates with  antigen presenting cells (</w:t>
      </w:r>
      <w:proofErr w:type="spellStart"/>
      <w:r>
        <w:rPr>
          <w:rFonts w:asciiTheme="majorBidi" w:hAnsiTheme="majorBidi" w:cstheme="majorBidi"/>
          <w:sz w:val="32"/>
          <w:szCs w:val="32"/>
          <w:lang w:bidi="ar-IQ"/>
        </w:rPr>
        <w:t>macrophage,B</w:t>
      </w:r>
      <w:proofErr w:type="spellEnd"/>
      <w:r>
        <w:rPr>
          <w:rFonts w:asciiTheme="majorBidi" w:hAnsiTheme="majorBidi" w:cstheme="majorBidi"/>
          <w:sz w:val="32"/>
          <w:szCs w:val="32"/>
          <w:lang w:bidi="ar-IQ"/>
        </w:rPr>
        <w:t xml:space="preserve"> cells and dendritic cells)  recognizin</w:t>
      </w:r>
      <w:r w:rsidRPr="00017428">
        <w:rPr>
          <w:rFonts w:asciiTheme="majorBidi" w:hAnsiTheme="majorBidi" w:cstheme="majorBidi"/>
          <w:sz w:val="32"/>
          <w:szCs w:val="32"/>
          <w:lang w:bidi="ar-IQ"/>
        </w:rPr>
        <w:t xml:space="preserve">g </w:t>
      </w:r>
      <w:r>
        <w:rPr>
          <w:rFonts w:asciiTheme="majorBidi" w:hAnsiTheme="majorBidi" w:cstheme="majorBidi"/>
          <w:sz w:val="32"/>
          <w:szCs w:val="32"/>
          <w:lang w:bidi="ar-IQ"/>
        </w:rPr>
        <w:t>pathogen  in   the  sites of   infection  and  subsequently  migrating  in to  the  regi</w:t>
      </w:r>
      <w:r w:rsidRPr="00017428">
        <w:rPr>
          <w:rFonts w:asciiTheme="majorBidi" w:hAnsiTheme="majorBidi" w:cstheme="majorBidi"/>
          <w:sz w:val="32"/>
          <w:szCs w:val="32"/>
          <w:lang w:bidi="ar-IQ"/>
        </w:rPr>
        <w:t>on</w:t>
      </w:r>
      <w:r>
        <w:rPr>
          <w:rFonts w:asciiTheme="majorBidi" w:hAnsiTheme="majorBidi" w:cstheme="majorBidi"/>
          <w:sz w:val="32"/>
          <w:szCs w:val="32"/>
          <w:lang w:bidi="ar-IQ"/>
        </w:rPr>
        <w:t>al  draining  lymph  nodes  to present   the processed antigen  peptides  i n   the  context  of  major histocompatibility   complex   (MHC) molecules  to naive T  lymphocytes and  induce  their activation  and differentiation   in to effector  cell s  (helper or  cytotoxic  cell</w:t>
      </w:r>
      <w:r w:rsidRPr="00017428">
        <w:rPr>
          <w:rFonts w:asciiTheme="majorBidi" w:hAnsiTheme="majorBidi" w:cstheme="majorBidi"/>
          <w:sz w:val="32"/>
          <w:szCs w:val="32"/>
          <w:lang w:bidi="ar-IQ"/>
        </w:rPr>
        <w:t>s).</w:t>
      </w:r>
    </w:p>
    <w:p w:rsidR="00B06A39" w:rsidRDefault="00B06A39" w:rsidP="00B06A39">
      <w:pPr>
        <w:bidi w:val="0"/>
        <w:spacing w:after="0"/>
        <w:jc w:val="both"/>
        <w:rPr>
          <w:rFonts w:asciiTheme="majorBidi" w:hAnsiTheme="majorBidi" w:cstheme="majorBidi"/>
          <w:b/>
          <w:bCs/>
          <w:i/>
          <w:iCs/>
          <w:color w:val="FF0000"/>
          <w:sz w:val="32"/>
          <w:szCs w:val="32"/>
          <w:lang w:bidi="ar-IQ"/>
        </w:rPr>
      </w:pPr>
    </w:p>
    <w:p w:rsidR="00B06A39" w:rsidRDefault="00B06A39" w:rsidP="00B06A39">
      <w:pPr>
        <w:bidi w:val="0"/>
        <w:jc w:val="both"/>
        <w:rPr>
          <w:rFonts w:asciiTheme="majorBidi" w:hAnsiTheme="majorBidi" w:cstheme="majorBidi"/>
          <w:sz w:val="32"/>
          <w:szCs w:val="32"/>
          <w:lang w:bidi="ar-IQ"/>
        </w:rPr>
      </w:pPr>
      <w:r w:rsidRPr="006C4E3B">
        <w:rPr>
          <w:rFonts w:asciiTheme="majorBidi" w:hAnsiTheme="majorBidi" w:cstheme="majorBidi"/>
          <w:b/>
          <w:bCs/>
          <w:i/>
          <w:iCs/>
          <w:color w:val="FF0000"/>
          <w:sz w:val="32"/>
          <w:szCs w:val="32"/>
          <w:lang w:bidi="ar-IQ"/>
        </w:rPr>
        <w:t>Cellula</w:t>
      </w:r>
      <w:r w:rsidRPr="00AC5CC9">
        <w:rPr>
          <w:rFonts w:asciiTheme="majorBidi" w:hAnsiTheme="majorBidi" w:cstheme="majorBidi"/>
          <w:b/>
          <w:bCs/>
          <w:i/>
          <w:iCs/>
          <w:color w:val="FF0000"/>
          <w:sz w:val="32"/>
          <w:szCs w:val="32"/>
          <w:lang w:bidi="ar-IQ"/>
        </w:rPr>
        <w:t>r immunity to dental plaque</w:t>
      </w:r>
      <w:r w:rsidRPr="00AC5CC9">
        <w:rPr>
          <w:rFonts w:asciiTheme="majorBidi" w:hAnsiTheme="majorBidi" w:cstheme="majorBidi"/>
          <w:color w:val="FF0000"/>
          <w:sz w:val="32"/>
          <w:szCs w:val="32"/>
          <w:lang w:bidi="ar-IQ"/>
        </w:rPr>
        <w:t xml:space="preserve"> </w:t>
      </w:r>
    </w:p>
    <w:p w:rsidR="00B06A39" w:rsidRDefault="00B06A39" w:rsidP="00B06A39">
      <w:pPr>
        <w:bidi w:val="0"/>
        <w:jc w:val="both"/>
        <w:rPr>
          <w:rFonts w:asciiTheme="majorBidi" w:hAnsiTheme="majorBidi" w:cstheme="majorBidi"/>
          <w:sz w:val="32"/>
          <w:szCs w:val="32"/>
          <w:lang w:bidi="ar-IQ"/>
        </w:rPr>
      </w:pPr>
      <w:r w:rsidRPr="00FB5E15">
        <w:rPr>
          <w:rFonts w:asciiTheme="majorBidi" w:hAnsiTheme="majorBidi" w:cstheme="majorBidi"/>
          <w:sz w:val="32"/>
          <w:szCs w:val="32"/>
          <w:lang w:bidi="ar-IQ"/>
        </w:rPr>
        <w:t>The cell-mediated response in periodontal diseases:</w:t>
      </w:r>
      <w:r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r w:rsidRPr="00FB5E15">
        <w:rPr>
          <w:rFonts w:asciiTheme="majorBidi" w:hAnsiTheme="majorBidi" w:cstheme="majorBidi"/>
          <w:sz w:val="32"/>
          <w:szCs w:val="32"/>
          <w:lang w:bidi="ar-IQ"/>
        </w:rPr>
        <w:t xml:space="preserve">It is so called because it involves contact between cytotoxic T-cells and </w:t>
      </w:r>
      <w:r>
        <w:rPr>
          <w:rFonts w:asciiTheme="majorBidi" w:hAnsiTheme="majorBidi" w:cstheme="majorBidi"/>
          <w:sz w:val="32"/>
          <w:szCs w:val="32"/>
          <w:lang w:bidi="ar-IQ"/>
        </w:rPr>
        <w:t xml:space="preserve">antigen </w:t>
      </w:r>
      <w:r w:rsidRPr="00FB5E15">
        <w:rPr>
          <w:rFonts w:asciiTheme="majorBidi" w:hAnsiTheme="majorBidi" w:cstheme="majorBidi"/>
          <w:sz w:val="32"/>
          <w:szCs w:val="32"/>
          <w:lang w:bidi="ar-IQ"/>
        </w:rPr>
        <w:t>to be destroyed. These reactions are effective against persistent antigens, which are resistant to degradation,</w:t>
      </w:r>
      <w:r>
        <w:rPr>
          <w:rFonts w:asciiTheme="majorBidi" w:hAnsiTheme="majorBidi" w:cstheme="majorBidi"/>
          <w:sz w:val="32"/>
          <w:szCs w:val="32"/>
          <w:lang w:bidi="ar-IQ"/>
        </w:rPr>
        <w:t xml:space="preserve"> intracellular antigen</w:t>
      </w:r>
      <w:r w:rsidRPr="00FB5E15">
        <w:rPr>
          <w:rFonts w:asciiTheme="majorBidi" w:hAnsiTheme="majorBidi" w:cstheme="majorBidi"/>
          <w:sz w:val="32"/>
          <w:szCs w:val="32"/>
          <w:lang w:bidi="ar-IQ"/>
        </w:rPr>
        <w:t xml:space="preserve"> and</w:t>
      </w:r>
      <w:r>
        <w:rPr>
          <w:rFonts w:asciiTheme="majorBidi" w:hAnsiTheme="majorBidi" w:cstheme="majorBidi"/>
          <w:sz w:val="32"/>
          <w:szCs w:val="32"/>
          <w:lang w:bidi="ar-IQ"/>
        </w:rPr>
        <w:t xml:space="preserve"> the cells infected with virus.</w:t>
      </w:r>
    </w:p>
    <w:p w:rsidR="00B06A39" w:rsidRDefault="00B06A39" w:rsidP="00B06A39">
      <w:pPr>
        <w:bidi w:val="0"/>
        <w:spacing w:after="0"/>
        <w:jc w:val="both"/>
        <w:rPr>
          <w:rFonts w:asciiTheme="majorBidi" w:hAnsiTheme="majorBidi" w:cstheme="majorBidi"/>
          <w:sz w:val="32"/>
          <w:szCs w:val="32"/>
          <w:lang w:bidi="ar-IQ"/>
        </w:rPr>
      </w:pPr>
      <w:r w:rsidRPr="00AC5CC9">
        <w:rPr>
          <w:rFonts w:asciiTheme="majorBidi" w:hAnsiTheme="majorBidi" w:cstheme="majorBidi"/>
          <w:b/>
          <w:bCs/>
          <w:i/>
          <w:iCs/>
          <w:color w:val="FF0000"/>
          <w:sz w:val="32"/>
          <w:szCs w:val="32"/>
          <w:lang w:bidi="ar-IQ"/>
        </w:rPr>
        <w:t xml:space="preserve">The </w:t>
      </w:r>
      <w:proofErr w:type="spellStart"/>
      <w:r w:rsidRPr="00AC5CC9">
        <w:rPr>
          <w:rFonts w:asciiTheme="majorBidi" w:hAnsiTheme="majorBidi" w:cstheme="majorBidi"/>
          <w:b/>
          <w:bCs/>
          <w:i/>
          <w:iCs/>
          <w:color w:val="FF0000"/>
          <w:sz w:val="32"/>
          <w:szCs w:val="32"/>
          <w:lang w:bidi="ar-IQ"/>
        </w:rPr>
        <w:t>humoral</w:t>
      </w:r>
      <w:proofErr w:type="spellEnd"/>
      <w:r w:rsidRPr="00AC5CC9">
        <w:rPr>
          <w:rFonts w:asciiTheme="majorBidi" w:hAnsiTheme="majorBidi" w:cstheme="majorBidi"/>
          <w:b/>
          <w:bCs/>
          <w:i/>
          <w:iCs/>
          <w:color w:val="FF0000"/>
          <w:sz w:val="32"/>
          <w:szCs w:val="32"/>
          <w:lang w:bidi="ar-IQ"/>
        </w:rPr>
        <w:t xml:space="preserve"> response to plaque</w:t>
      </w:r>
      <w:r w:rsidRPr="00C44004">
        <w:rPr>
          <w:rFonts w:asciiTheme="majorBidi" w:hAnsiTheme="majorBidi" w:cstheme="majorBidi"/>
          <w:sz w:val="32"/>
          <w:szCs w:val="32"/>
          <w:lang w:bidi="ar-IQ"/>
        </w:rPr>
        <w:t>:</w:t>
      </w:r>
      <w:r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</w:p>
    <w:p w:rsidR="00B06A39" w:rsidRPr="00C44004" w:rsidRDefault="00B06A39" w:rsidP="00B06A39">
      <w:pPr>
        <w:bidi w:val="0"/>
        <w:spacing w:after="0"/>
        <w:jc w:val="both"/>
        <w:rPr>
          <w:rFonts w:asciiTheme="majorBidi" w:hAnsiTheme="majorBidi" w:cstheme="majorBidi"/>
          <w:sz w:val="32"/>
          <w:szCs w:val="32"/>
          <w:lang w:bidi="ar-IQ"/>
        </w:rPr>
      </w:pPr>
      <w:r w:rsidRPr="00C44004">
        <w:rPr>
          <w:rFonts w:asciiTheme="majorBidi" w:hAnsiTheme="majorBidi" w:cstheme="majorBidi"/>
          <w:sz w:val="32"/>
          <w:szCs w:val="32"/>
          <w:lang w:bidi="ar-IQ"/>
        </w:rPr>
        <w:t>Plaque</w:t>
      </w:r>
      <w:r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r w:rsidRPr="00C44004">
        <w:rPr>
          <w:rFonts w:asciiTheme="majorBidi" w:hAnsiTheme="majorBidi" w:cstheme="majorBidi"/>
          <w:sz w:val="32"/>
          <w:szCs w:val="32"/>
          <w:lang w:bidi="ar-IQ"/>
        </w:rPr>
        <w:t>bacteria and their soluble products such as enzymes and</w:t>
      </w:r>
      <w:r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r w:rsidRPr="00C44004">
        <w:rPr>
          <w:rFonts w:asciiTheme="majorBidi" w:hAnsiTheme="majorBidi" w:cstheme="majorBidi"/>
          <w:sz w:val="32"/>
          <w:szCs w:val="32"/>
          <w:lang w:bidi="ar-IQ"/>
        </w:rPr>
        <w:t xml:space="preserve">toxins carry out activation of the </w:t>
      </w:r>
      <w:proofErr w:type="spellStart"/>
      <w:r w:rsidRPr="00C44004">
        <w:rPr>
          <w:rFonts w:asciiTheme="majorBidi" w:hAnsiTheme="majorBidi" w:cstheme="majorBidi"/>
          <w:sz w:val="32"/>
          <w:szCs w:val="32"/>
          <w:lang w:bidi="ar-IQ"/>
        </w:rPr>
        <w:t>humoral</w:t>
      </w:r>
      <w:proofErr w:type="spellEnd"/>
      <w:r w:rsidRPr="00C44004">
        <w:rPr>
          <w:rFonts w:asciiTheme="majorBidi" w:hAnsiTheme="majorBidi" w:cstheme="majorBidi"/>
          <w:sz w:val="32"/>
          <w:szCs w:val="32"/>
          <w:lang w:bidi="ar-IQ"/>
        </w:rPr>
        <w:t xml:space="preserve"> response.</w:t>
      </w:r>
      <w:r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r w:rsidRPr="00C44004">
        <w:rPr>
          <w:rFonts w:asciiTheme="majorBidi" w:hAnsiTheme="majorBidi" w:cstheme="majorBidi"/>
          <w:sz w:val="32"/>
          <w:szCs w:val="32"/>
          <w:lang w:bidi="ar-IQ"/>
        </w:rPr>
        <w:t>The</w:t>
      </w:r>
      <w:r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r w:rsidRPr="00C44004">
        <w:rPr>
          <w:rFonts w:asciiTheme="majorBidi" w:hAnsiTheme="majorBidi" w:cstheme="majorBidi"/>
          <w:sz w:val="32"/>
          <w:szCs w:val="32"/>
          <w:lang w:bidi="ar-IQ"/>
        </w:rPr>
        <w:t>lymphocytes, which recognize each individual antigen</w:t>
      </w:r>
      <w:r w:rsidRPr="00C44004">
        <w:rPr>
          <w:rFonts w:asciiTheme="majorBidi" w:hAnsiTheme="majorBidi" w:cstheme="majorBidi"/>
          <w:sz w:val="32"/>
          <w:szCs w:val="32"/>
          <w:rtl/>
          <w:lang w:bidi="ar-IQ"/>
        </w:rPr>
        <w:t>,</w:t>
      </w:r>
      <w:r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r w:rsidRPr="00C44004">
        <w:rPr>
          <w:rFonts w:asciiTheme="majorBidi" w:hAnsiTheme="majorBidi" w:cstheme="majorBidi"/>
          <w:sz w:val="32"/>
          <w:szCs w:val="32"/>
          <w:lang w:bidi="ar-IQ"/>
        </w:rPr>
        <w:t>are activated, and differentiate</w:t>
      </w:r>
      <w:r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r w:rsidRPr="00C44004">
        <w:rPr>
          <w:rFonts w:asciiTheme="majorBidi" w:hAnsiTheme="majorBidi" w:cstheme="majorBidi"/>
          <w:sz w:val="32"/>
          <w:szCs w:val="32"/>
          <w:lang w:bidi="ar-IQ"/>
        </w:rPr>
        <w:t xml:space="preserve">into plasma cells, which secrete antibody </w:t>
      </w:r>
      <w:r>
        <w:rPr>
          <w:rFonts w:asciiTheme="majorBidi" w:hAnsiTheme="majorBidi" w:cstheme="majorBidi"/>
          <w:sz w:val="32"/>
          <w:szCs w:val="32"/>
          <w:lang w:bidi="ar-IQ"/>
        </w:rPr>
        <w:t>.</w:t>
      </w:r>
      <w:r w:rsidRPr="00C44004">
        <w:rPr>
          <w:rFonts w:asciiTheme="majorBidi" w:hAnsiTheme="majorBidi" w:cstheme="majorBidi"/>
          <w:sz w:val="32"/>
          <w:szCs w:val="32"/>
          <w:lang w:bidi="ar-IQ"/>
        </w:rPr>
        <w:t>Most</w:t>
      </w:r>
      <w:r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r w:rsidRPr="00C44004">
        <w:rPr>
          <w:rFonts w:asciiTheme="majorBidi" w:hAnsiTheme="majorBidi" w:cstheme="majorBidi"/>
          <w:sz w:val="32"/>
          <w:szCs w:val="32"/>
          <w:lang w:bidi="ar-IQ"/>
        </w:rPr>
        <w:t>of the lymphocytes and plasma cells remain in the lymph</w:t>
      </w:r>
      <w:r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r w:rsidRPr="00C44004">
        <w:rPr>
          <w:rFonts w:asciiTheme="majorBidi" w:hAnsiTheme="majorBidi" w:cstheme="majorBidi"/>
          <w:sz w:val="32"/>
          <w:szCs w:val="32"/>
          <w:lang w:bidi="ar-IQ"/>
        </w:rPr>
        <w:t>nodes and secrete antibodies into the blood stream. The</w:t>
      </w:r>
      <w:r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r w:rsidRPr="00C44004">
        <w:rPr>
          <w:rFonts w:asciiTheme="majorBidi" w:hAnsiTheme="majorBidi" w:cstheme="majorBidi"/>
          <w:sz w:val="32"/>
          <w:szCs w:val="32"/>
          <w:lang w:bidi="ar-IQ"/>
        </w:rPr>
        <w:t xml:space="preserve">antibody predominantly is </w:t>
      </w:r>
      <w:proofErr w:type="spellStart"/>
      <w:r w:rsidRPr="00C44004">
        <w:rPr>
          <w:rFonts w:asciiTheme="majorBidi" w:hAnsiTheme="majorBidi" w:cstheme="majorBidi"/>
          <w:sz w:val="32"/>
          <w:szCs w:val="32"/>
          <w:lang w:bidi="ar-IQ"/>
        </w:rPr>
        <w:t>IgG</w:t>
      </w:r>
      <w:proofErr w:type="spellEnd"/>
      <w:r w:rsidRPr="00C44004">
        <w:rPr>
          <w:rFonts w:asciiTheme="majorBidi" w:hAnsiTheme="majorBidi" w:cstheme="majorBidi"/>
          <w:sz w:val="32"/>
          <w:szCs w:val="32"/>
          <w:lang w:bidi="ar-IQ"/>
        </w:rPr>
        <w:t>, which can opsonize and</w:t>
      </w:r>
      <w:r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r w:rsidRPr="00C44004">
        <w:rPr>
          <w:rFonts w:asciiTheme="majorBidi" w:hAnsiTheme="majorBidi" w:cstheme="majorBidi"/>
          <w:sz w:val="32"/>
          <w:szCs w:val="32"/>
          <w:lang w:bidi="ar-IQ"/>
        </w:rPr>
        <w:t xml:space="preserve">activate the complement. Small amounts of </w:t>
      </w:r>
      <w:proofErr w:type="spellStart"/>
      <w:r w:rsidRPr="00C44004">
        <w:rPr>
          <w:rFonts w:asciiTheme="majorBidi" w:hAnsiTheme="majorBidi" w:cstheme="majorBidi"/>
          <w:sz w:val="32"/>
          <w:szCs w:val="32"/>
          <w:lang w:bidi="ar-IQ"/>
        </w:rPr>
        <w:t>IgM</w:t>
      </w:r>
      <w:proofErr w:type="spellEnd"/>
      <w:r w:rsidRPr="00C44004">
        <w:rPr>
          <w:rFonts w:asciiTheme="majorBidi" w:hAnsiTheme="majorBidi" w:cstheme="majorBidi"/>
          <w:sz w:val="32"/>
          <w:szCs w:val="32"/>
          <w:lang w:bidi="ar-IQ"/>
        </w:rPr>
        <w:t xml:space="preserve"> is also</w:t>
      </w:r>
      <w:r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r w:rsidRPr="00C44004">
        <w:rPr>
          <w:rFonts w:asciiTheme="majorBidi" w:hAnsiTheme="majorBidi" w:cstheme="majorBidi"/>
          <w:sz w:val="32"/>
          <w:szCs w:val="32"/>
          <w:lang w:bidi="ar-IQ"/>
        </w:rPr>
        <w:t>seen which is more of an activator of the complement</w:t>
      </w:r>
      <w:r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r w:rsidRPr="00C44004">
        <w:rPr>
          <w:rFonts w:asciiTheme="majorBidi" w:hAnsiTheme="majorBidi" w:cstheme="majorBidi"/>
          <w:sz w:val="32"/>
          <w:szCs w:val="32"/>
          <w:lang w:bidi="ar-IQ"/>
        </w:rPr>
        <w:t xml:space="preserve">and less of an effective </w:t>
      </w:r>
      <w:proofErr w:type="spellStart"/>
      <w:r w:rsidRPr="00C44004">
        <w:rPr>
          <w:rFonts w:asciiTheme="majorBidi" w:hAnsiTheme="majorBidi" w:cstheme="majorBidi"/>
          <w:sz w:val="32"/>
          <w:szCs w:val="32"/>
          <w:lang w:bidi="ar-IQ"/>
        </w:rPr>
        <w:t>opsonin</w:t>
      </w:r>
      <w:proofErr w:type="spellEnd"/>
      <w:r w:rsidRPr="00C44004">
        <w:rPr>
          <w:rFonts w:asciiTheme="majorBidi" w:hAnsiTheme="majorBidi" w:cstheme="majorBidi"/>
          <w:sz w:val="32"/>
          <w:szCs w:val="32"/>
          <w:lang w:bidi="ar-IQ"/>
        </w:rPr>
        <w:t>. These antibodies pass</w:t>
      </w:r>
      <w:r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r w:rsidRPr="00C44004">
        <w:rPr>
          <w:rFonts w:asciiTheme="majorBidi" w:hAnsiTheme="majorBidi" w:cstheme="majorBidi"/>
          <w:sz w:val="32"/>
          <w:szCs w:val="32"/>
          <w:lang w:bidi="ar-IQ"/>
        </w:rPr>
        <w:t>into the gingival inflammatory exudates and then out</w:t>
      </w:r>
      <w:r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r w:rsidRPr="00C44004">
        <w:rPr>
          <w:rFonts w:asciiTheme="majorBidi" w:hAnsiTheme="majorBidi" w:cstheme="majorBidi"/>
          <w:sz w:val="32"/>
          <w:szCs w:val="32"/>
          <w:lang w:bidi="ar-IQ"/>
        </w:rPr>
        <w:t>into the gingival crevice in the crevicular fluid</w:t>
      </w:r>
      <w:r w:rsidRPr="00C44004">
        <w:rPr>
          <w:rFonts w:asciiTheme="majorBidi" w:hAnsiTheme="majorBidi" w:cstheme="majorBidi"/>
          <w:sz w:val="32"/>
          <w:szCs w:val="32"/>
          <w:rtl/>
          <w:lang w:bidi="ar-IQ"/>
        </w:rPr>
        <w:t>.</w:t>
      </w:r>
    </w:p>
    <w:p w:rsidR="00B06A39" w:rsidRPr="00C44004" w:rsidRDefault="00B06A39" w:rsidP="00B06A39">
      <w:pPr>
        <w:bidi w:val="0"/>
        <w:jc w:val="both"/>
        <w:rPr>
          <w:rFonts w:asciiTheme="majorBidi" w:hAnsiTheme="majorBidi" w:cstheme="majorBidi"/>
          <w:sz w:val="32"/>
          <w:szCs w:val="32"/>
          <w:lang w:bidi="ar-IQ"/>
        </w:rPr>
      </w:pPr>
      <w:r w:rsidRPr="00C44004">
        <w:rPr>
          <w:rFonts w:asciiTheme="majorBidi" w:hAnsiTheme="majorBidi" w:cstheme="majorBidi"/>
          <w:sz w:val="32"/>
          <w:szCs w:val="32"/>
          <w:lang w:bidi="ar-IQ"/>
        </w:rPr>
        <w:t>Possible mechanisms of action of antibodies in</w:t>
      </w:r>
      <w:r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r w:rsidRPr="00C44004">
        <w:rPr>
          <w:rFonts w:asciiTheme="majorBidi" w:hAnsiTheme="majorBidi" w:cstheme="majorBidi"/>
          <w:sz w:val="32"/>
          <w:szCs w:val="32"/>
          <w:lang w:bidi="ar-IQ"/>
        </w:rPr>
        <w:t>periodontitis</w:t>
      </w:r>
      <w:r w:rsidRPr="00C44004">
        <w:rPr>
          <w:rFonts w:asciiTheme="majorBidi" w:hAnsiTheme="majorBidi" w:cstheme="majorBidi"/>
          <w:sz w:val="32"/>
          <w:szCs w:val="32"/>
          <w:rtl/>
          <w:lang w:bidi="ar-IQ"/>
        </w:rPr>
        <w:t>:</w:t>
      </w:r>
    </w:p>
    <w:p w:rsidR="00B06A39" w:rsidRPr="00FB5E15" w:rsidRDefault="00B06A39" w:rsidP="00B06A39">
      <w:pPr>
        <w:bidi w:val="0"/>
        <w:jc w:val="both"/>
        <w:rPr>
          <w:rFonts w:asciiTheme="majorBidi" w:hAnsiTheme="majorBidi" w:cstheme="majorBidi"/>
          <w:i/>
          <w:iCs/>
          <w:color w:val="FF0000"/>
          <w:sz w:val="32"/>
          <w:szCs w:val="32"/>
          <w:lang w:bidi="ar-IQ"/>
        </w:rPr>
      </w:pPr>
      <w:r w:rsidRPr="00FB5E15">
        <w:rPr>
          <w:rFonts w:asciiTheme="majorBidi" w:hAnsiTheme="majorBidi" w:cstheme="majorBidi"/>
          <w:i/>
          <w:iCs/>
          <w:color w:val="FF0000"/>
          <w:sz w:val="32"/>
          <w:szCs w:val="32"/>
          <w:lang w:bidi="ar-IQ"/>
        </w:rPr>
        <w:t xml:space="preserve">I. Binding to bacteria, </w:t>
      </w:r>
      <w:proofErr w:type="gramStart"/>
      <w:r w:rsidRPr="00FB5E15">
        <w:rPr>
          <w:rFonts w:asciiTheme="majorBidi" w:hAnsiTheme="majorBidi" w:cstheme="majorBidi"/>
          <w:i/>
          <w:iCs/>
          <w:color w:val="FF0000"/>
          <w:sz w:val="32"/>
          <w:szCs w:val="32"/>
          <w:lang w:bidi="ar-IQ"/>
        </w:rPr>
        <w:t>Thus</w:t>
      </w:r>
      <w:proofErr w:type="gramEnd"/>
      <w:r w:rsidRPr="00FB5E15">
        <w:rPr>
          <w:rFonts w:asciiTheme="majorBidi" w:hAnsiTheme="majorBidi" w:cstheme="majorBidi"/>
          <w:i/>
          <w:iCs/>
          <w:color w:val="FF0000"/>
          <w:sz w:val="32"/>
          <w:szCs w:val="32"/>
          <w:rtl/>
          <w:lang w:bidi="ar-IQ"/>
        </w:rPr>
        <w:t>:</w:t>
      </w:r>
    </w:p>
    <w:p w:rsidR="00B06A39" w:rsidRPr="00C44004" w:rsidRDefault="00B06A39" w:rsidP="00B06A39">
      <w:pPr>
        <w:bidi w:val="0"/>
        <w:jc w:val="both"/>
        <w:rPr>
          <w:rFonts w:asciiTheme="majorBidi" w:hAnsiTheme="majorBidi" w:cstheme="majorBidi"/>
          <w:sz w:val="32"/>
          <w:szCs w:val="32"/>
          <w:lang w:bidi="ar-IQ"/>
        </w:rPr>
      </w:pPr>
      <w:r w:rsidRPr="00C44004">
        <w:rPr>
          <w:rFonts w:asciiTheme="majorBidi" w:hAnsiTheme="majorBidi" w:cstheme="majorBidi"/>
          <w:sz w:val="32"/>
          <w:szCs w:val="32"/>
          <w:lang w:bidi="ar-IQ"/>
        </w:rPr>
        <w:t>a. Opsonizing for phagocytosis</w:t>
      </w:r>
    </w:p>
    <w:p w:rsidR="00B06A39" w:rsidRPr="00C44004" w:rsidRDefault="00B06A39" w:rsidP="00B06A39">
      <w:pPr>
        <w:bidi w:val="0"/>
        <w:jc w:val="both"/>
        <w:rPr>
          <w:rFonts w:asciiTheme="majorBidi" w:hAnsiTheme="majorBidi" w:cstheme="majorBidi"/>
          <w:sz w:val="32"/>
          <w:szCs w:val="32"/>
          <w:lang w:bidi="ar-IQ"/>
        </w:rPr>
      </w:pPr>
      <w:r w:rsidRPr="00C44004">
        <w:rPr>
          <w:rFonts w:asciiTheme="majorBidi" w:hAnsiTheme="majorBidi" w:cstheme="majorBidi"/>
          <w:sz w:val="32"/>
          <w:szCs w:val="32"/>
          <w:lang w:bidi="ar-IQ"/>
        </w:rPr>
        <w:lastRenderedPageBreak/>
        <w:t>b. Activating neutrophil enzyme secretion</w:t>
      </w:r>
    </w:p>
    <w:p w:rsidR="00B06A39" w:rsidRPr="00C44004" w:rsidRDefault="00B06A39" w:rsidP="00B06A39">
      <w:pPr>
        <w:bidi w:val="0"/>
        <w:jc w:val="both"/>
        <w:rPr>
          <w:rFonts w:asciiTheme="majorBidi" w:hAnsiTheme="majorBidi" w:cstheme="majorBidi"/>
          <w:sz w:val="32"/>
          <w:szCs w:val="32"/>
          <w:lang w:bidi="ar-IQ"/>
        </w:rPr>
      </w:pPr>
      <w:r w:rsidRPr="00C44004">
        <w:rPr>
          <w:rFonts w:asciiTheme="majorBidi" w:hAnsiTheme="majorBidi" w:cstheme="majorBidi"/>
          <w:sz w:val="32"/>
          <w:szCs w:val="32"/>
          <w:lang w:bidi="ar-IQ"/>
        </w:rPr>
        <w:t>c. Coating bacteria and inhibiting attachment</w:t>
      </w:r>
    </w:p>
    <w:p w:rsidR="00B06A39" w:rsidRPr="00C44004" w:rsidRDefault="00B06A39" w:rsidP="00B06A39">
      <w:pPr>
        <w:bidi w:val="0"/>
        <w:jc w:val="both"/>
        <w:rPr>
          <w:rFonts w:asciiTheme="majorBidi" w:hAnsiTheme="majorBidi" w:cstheme="majorBidi"/>
          <w:sz w:val="32"/>
          <w:szCs w:val="32"/>
          <w:lang w:bidi="ar-IQ"/>
        </w:rPr>
      </w:pPr>
      <w:r w:rsidRPr="00C44004">
        <w:rPr>
          <w:rFonts w:asciiTheme="majorBidi" w:hAnsiTheme="majorBidi" w:cstheme="majorBidi"/>
          <w:sz w:val="32"/>
          <w:szCs w:val="32"/>
          <w:lang w:bidi="ar-IQ"/>
        </w:rPr>
        <w:t>d. Activating complement and thus enhancing</w:t>
      </w:r>
      <w:r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r w:rsidRPr="00C44004">
        <w:rPr>
          <w:rFonts w:asciiTheme="majorBidi" w:hAnsiTheme="majorBidi" w:cstheme="majorBidi"/>
          <w:sz w:val="32"/>
          <w:szCs w:val="32"/>
          <w:lang w:bidi="ar-IQ"/>
        </w:rPr>
        <w:t>opsonization</w:t>
      </w:r>
    </w:p>
    <w:p w:rsidR="00B06A39" w:rsidRPr="00C44004" w:rsidRDefault="00B06A39" w:rsidP="00B06A39">
      <w:pPr>
        <w:bidi w:val="0"/>
        <w:jc w:val="both"/>
        <w:rPr>
          <w:rFonts w:asciiTheme="majorBidi" w:hAnsiTheme="majorBidi" w:cstheme="majorBidi"/>
          <w:sz w:val="32"/>
          <w:szCs w:val="32"/>
          <w:lang w:bidi="ar-IQ"/>
        </w:rPr>
      </w:pPr>
      <w:r w:rsidRPr="00C44004">
        <w:rPr>
          <w:rFonts w:asciiTheme="majorBidi" w:hAnsiTheme="majorBidi" w:cstheme="majorBidi"/>
          <w:sz w:val="32"/>
          <w:szCs w:val="32"/>
          <w:lang w:bidi="ar-IQ"/>
        </w:rPr>
        <w:t>e. Directly inhibiting bacterial metabolism</w:t>
      </w:r>
      <w:r w:rsidRPr="00C44004">
        <w:rPr>
          <w:rFonts w:asciiTheme="majorBidi" w:hAnsiTheme="majorBidi" w:cstheme="majorBidi"/>
          <w:sz w:val="32"/>
          <w:szCs w:val="32"/>
          <w:rtl/>
          <w:lang w:bidi="ar-IQ"/>
        </w:rPr>
        <w:t>.</w:t>
      </w:r>
    </w:p>
    <w:p w:rsidR="00B06A39" w:rsidRPr="00FB5E15" w:rsidRDefault="00B06A39" w:rsidP="00B06A39">
      <w:pPr>
        <w:bidi w:val="0"/>
        <w:jc w:val="both"/>
        <w:rPr>
          <w:rFonts w:asciiTheme="majorBidi" w:hAnsiTheme="majorBidi" w:cstheme="majorBidi"/>
          <w:i/>
          <w:iCs/>
          <w:color w:val="FF0000"/>
          <w:sz w:val="32"/>
          <w:szCs w:val="32"/>
          <w:lang w:bidi="ar-IQ"/>
        </w:rPr>
      </w:pPr>
      <w:r w:rsidRPr="00FB5E15">
        <w:rPr>
          <w:rFonts w:asciiTheme="majorBidi" w:hAnsiTheme="majorBidi" w:cstheme="majorBidi"/>
          <w:i/>
          <w:iCs/>
          <w:color w:val="FF0000"/>
          <w:sz w:val="32"/>
          <w:szCs w:val="32"/>
          <w:lang w:bidi="ar-IQ"/>
        </w:rPr>
        <w:t>II. Binding to soluble factors; Thus</w:t>
      </w:r>
      <w:r w:rsidRPr="00FB5E15">
        <w:rPr>
          <w:rFonts w:asciiTheme="majorBidi" w:hAnsiTheme="majorBidi" w:cstheme="majorBidi"/>
          <w:i/>
          <w:iCs/>
          <w:color w:val="FF0000"/>
          <w:sz w:val="32"/>
          <w:szCs w:val="32"/>
          <w:rtl/>
          <w:lang w:bidi="ar-IQ"/>
        </w:rPr>
        <w:t>:</w:t>
      </w:r>
    </w:p>
    <w:p w:rsidR="00B06A39" w:rsidRPr="00C44004" w:rsidRDefault="00B06A39" w:rsidP="00B06A39">
      <w:pPr>
        <w:bidi w:val="0"/>
        <w:jc w:val="both"/>
        <w:rPr>
          <w:rFonts w:asciiTheme="majorBidi" w:hAnsiTheme="majorBidi" w:cstheme="majorBidi"/>
          <w:sz w:val="32"/>
          <w:szCs w:val="32"/>
          <w:lang w:bidi="ar-IQ"/>
        </w:rPr>
      </w:pPr>
      <w:r w:rsidRPr="00C44004">
        <w:rPr>
          <w:rFonts w:asciiTheme="majorBidi" w:hAnsiTheme="majorBidi" w:cstheme="majorBidi"/>
          <w:sz w:val="32"/>
          <w:szCs w:val="32"/>
          <w:lang w:bidi="ar-IQ"/>
        </w:rPr>
        <w:t>a. Neutralizing toxins</w:t>
      </w:r>
      <w:r w:rsidRPr="00C44004">
        <w:rPr>
          <w:rFonts w:asciiTheme="majorBidi" w:hAnsiTheme="majorBidi" w:cstheme="majorBidi"/>
          <w:sz w:val="32"/>
          <w:szCs w:val="32"/>
          <w:rtl/>
          <w:lang w:bidi="ar-IQ"/>
        </w:rPr>
        <w:t>.</w:t>
      </w:r>
    </w:p>
    <w:p w:rsidR="00B06A39" w:rsidRPr="00C44004" w:rsidRDefault="00B06A39" w:rsidP="00B06A39">
      <w:pPr>
        <w:bidi w:val="0"/>
        <w:jc w:val="both"/>
        <w:rPr>
          <w:rFonts w:asciiTheme="majorBidi" w:hAnsiTheme="majorBidi" w:cstheme="majorBidi"/>
          <w:sz w:val="32"/>
          <w:szCs w:val="32"/>
          <w:lang w:bidi="ar-IQ"/>
        </w:rPr>
      </w:pPr>
      <w:r w:rsidRPr="00C44004">
        <w:rPr>
          <w:rFonts w:asciiTheme="majorBidi" w:hAnsiTheme="majorBidi" w:cstheme="majorBidi"/>
          <w:sz w:val="32"/>
          <w:szCs w:val="32"/>
          <w:lang w:bidi="ar-IQ"/>
        </w:rPr>
        <w:t>b. Inhibiting enzymes</w:t>
      </w:r>
      <w:r w:rsidRPr="00C44004">
        <w:rPr>
          <w:rFonts w:asciiTheme="majorBidi" w:hAnsiTheme="majorBidi" w:cstheme="majorBidi"/>
          <w:sz w:val="32"/>
          <w:szCs w:val="32"/>
          <w:rtl/>
          <w:lang w:bidi="ar-IQ"/>
        </w:rPr>
        <w:t>.</w:t>
      </w:r>
    </w:p>
    <w:p w:rsidR="00B06A39" w:rsidRDefault="00B06A39" w:rsidP="00B06A39">
      <w:pPr>
        <w:bidi w:val="0"/>
        <w:jc w:val="both"/>
        <w:rPr>
          <w:rFonts w:asciiTheme="majorBidi" w:hAnsiTheme="majorBidi" w:cstheme="majorBidi"/>
          <w:sz w:val="32"/>
          <w:szCs w:val="32"/>
          <w:lang w:bidi="ar-IQ"/>
        </w:rPr>
      </w:pPr>
    </w:p>
    <w:p w:rsidR="00B06A39" w:rsidRDefault="00B06A39" w:rsidP="00B06A39">
      <w:pPr>
        <w:bidi w:val="0"/>
        <w:jc w:val="both"/>
        <w:rPr>
          <w:rFonts w:asciiTheme="majorBidi" w:hAnsiTheme="majorBidi" w:cstheme="majorBidi"/>
          <w:sz w:val="32"/>
          <w:szCs w:val="32"/>
          <w:lang w:bidi="ar-IQ"/>
        </w:rPr>
      </w:pPr>
      <w:r w:rsidRPr="00017428">
        <w:rPr>
          <w:rFonts w:asciiTheme="majorBidi" w:hAnsiTheme="majorBidi" w:cstheme="majorBidi"/>
          <w:sz w:val="32"/>
          <w:szCs w:val="32"/>
          <w:rtl/>
          <w:lang w:bidi="ar-IQ"/>
        </w:rPr>
        <w:t xml:space="preserve"> </w:t>
      </w:r>
      <w:r w:rsidRPr="00017428">
        <w:rPr>
          <w:rFonts w:asciiTheme="majorBidi" w:hAnsiTheme="majorBidi" w:cstheme="majorBidi"/>
          <w:sz w:val="32"/>
          <w:szCs w:val="32"/>
          <w:lang w:bidi="ar-IQ"/>
        </w:rPr>
        <w:t>In adult periodontitis T helper- cells increase and T Suppressor -cells decrease with increased gingival inflammation</w:t>
      </w:r>
      <w:r w:rsidRPr="00017428">
        <w:rPr>
          <w:rFonts w:asciiTheme="majorBidi" w:hAnsiTheme="majorBidi" w:cstheme="majorBidi"/>
          <w:sz w:val="32"/>
          <w:szCs w:val="32"/>
          <w:rtl/>
          <w:lang w:bidi="ar-IQ"/>
        </w:rPr>
        <w:t>.</w:t>
      </w:r>
    </w:p>
    <w:p w:rsidR="00B06A39" w:rsidRDefault="00B06A39" w:rsidP="00B06A39">
      <w:pPr>
        <w:bidi w:val="0"/>
        <w:jc w:val="both"/>
        <w:rPr>
          <w:rFonts w:asciiTheme="majorBidi" w:hAnsiTheme="majorBidi" w:cstheme="majorBidi"/>
          <w:sz w:val="32"/>
          <w:szCs w:val="32"/>
          <w:lang w:bidi="ar-IQ"/>
        </w:rPr>
      </w:pPr>
      <w:r>
        <w:rPr>
          <w:rFonts w:asciiTheme="majorBidi" w:hAnsiTheme="majorBidi" w:cstheme="majorBidi"/>
          <w:sz w:val="32"/>
          <w:szCs w:val="32"/>
          <w:lang w:bidi="ar-IQ"/>
        </w:rPr>
        <w:t>A dynamic  interacti</w:t>
      </w:r>
      <w:r w:rsidRPr="002565A5">
        <w:rPr>
          <w:rFonts w:asciiTheme="majorBidi" w:hAnsiTheme="majorBidi" w:cstheme="majorBidi"/>
          <w:sz w:val="32"/>
          <w:szCs w:val="32"/>
          <w:lang w:bidi="ar-IQ"/>
        </w:rPr>
        <w:t>o</w:t>
      </w:r>
      <w:r>
        <w:rPr>
          <w:rFonts w:asciiTheme="majorBidi" w:hAnsiTheme="majorBidi" w:cstheme="majorBidi"/>
          <w:sz w:val="32"/>
          <w:szCs w:val="32"/>
          <w:lang w:bidi="ar-IQ"/>
        </w:rPr>
        <w:t xml:space="preserve">n  between  </w:t>
      </w:r>
      <w:proofErr w:type="spellStart"/>
      <w:r>
        <w:rPr>
          <w:rFonts w:asciiTheme="majorBidi" w:hAnsiTheme="majorBidi" w:cstheme="majorBidi"/>
          <w:sz w:val="32"/>
          <w:szCs w:val="32"/>
          <w:lang w:bidi="ar-IQ"/>
        </w:rPr>
        <w:t>Th</w:t>
      </w:r>
      <w:proofErr w:type="spellEnd"/>
      <w:r>
        <w:rPr>
          <w:rFonts w:asciiTheme="majorBidi" w:hAnsiTheme="majorBidi" w:cstheme="majorBidi"/>
          <w:sz w:val="32"/>
          <w:szCs w:val="32"/>
          <w:lang w:bidi="ar-IQ"/>
        </w:rPr>
        <w:t xml:space="preserve"> 1 an d </w:t>
      </w:r>
      <w:proofErr w:type="spellStart"/>
      <w:r>
        <w:rPr>
          <w:rFonts w:asciiTheme="majorBidi" w:hAnsiTheme="majorBidi" w:cstheme="majorBidi"/>
          <w:sz w:val="32"/>
          <w:szCs w:val="32"/>
          <w:lang w:bidi="ar-IQ"/>
        </w:rPr>
        <w:t>Th</w:t>
      </w:r>
      <w:proofErr w:type="spellEnd"/>
      <w:r>
        <w:rPr>
          <w:rFonts w:asciiTheme="majorBidi" w:hAnsiTheme="majorBidi" w:cstheme="majorBidi"/>
          <w:sz w:val="32"/>
          <w:szCs w:val="32"/>
          <w:lang w:bidi="ar-IQ"/>
        </w:rPr>
        <w:t xml:space="preserve"> 2  cells may  provide an explanation   for  fluctuations  in  disease activity  an</w:t>
      </w:r>
      <w:r w:rsidRPr="002565A5">
        <w:rPr>
          <w:rFonts w:asciiTheme="majorBidi" w:hAnsiTheme="majorBidi" w:cstheme="majorBidi"/>
          <w:sz w:val="32"/>
          <w:szCs w:val="32"/>
          <w:lang w:bidi="ar-IQ"/>
        </w:rPr>
        <w:t>d p</w:t>
      </w:r>
      <w:r>
        <w:rPr>
          <w:rFonts w:asciiTheme="majorBidi" w:hAnsiTheme="majorBidi" w:cstheme="majorBidi"/>
          <w:sz w:val="32"/>
          <w:szCs w:val="32"/>
          <w:lang w:bidi="ar-IQ"/>
        </w:rPr>
        <w:t>rogression  of  periodontal  di</w:t>
      </w:r>
      <w:r w:rsidRPr="002565A5">
        <w:rPr>
          <w:rFonts w:asciiTheme="majorBidi" w:hAnsiTheme="majorBidi" w:cstheme="majorBidi"/>
          <w:sz w:val="32"/>
          <w:szCs w:val="32"/>
          <w:lang w:bidi="ar-IQ"/>
        </w:rPr>
        <w:t xml:space="preserve">sease  . </w:t>
      </w:r>
      <w:r>
        <w:rPr>
          <w:rFonts w:asciiTheme="majorBidi" w:hAnsiTheme="majorBidi" w:cstheme="majorBidi"/>
          <w:sz w:val="32"/>
          <w:szCs w:val="32"/>
          <w:lang w:bidi="ar-IQ"/>
        </w:rPr>
        <w:t>It  has been  hypothesized  that  a  strong  innate  response  results  i</w:t>
      </w:r>
      <w:r w:rsidRPr="00014260">
        <w:rPr>
          <w:rFonts w:asciiTheme="majorBidi" w:hAnsiTheme="majorBidi" w:cstheme="majorBidi"/>
          <w:sz w:val="32"/>
          <w:szCs w:val="32"/>
          <w:lang w:bidi="ar-IQ"/>
        </w:rPr>
        <w:t xml:space="preserve">n  </w:t>
      </w:r>
      <w:r>
        <w:rPr>
          <w:rFonts w:asciiTheme="majorBidi" w:hAnsiTheme="majorBidi" w:cstheme="majorBidi"/>
          <w:sz w:val="32"/>
          <w:szCs w:val="32"/>
          <w:lang w:bidi="ar-IQ"/>
        </w:rPr>
        <w:t xml:space="preserve"> interleuki</w:t>
      </w:r>
      <w:r w:rsidRPr="00014260">
        <w:rPr>
          <w:rFonts w:asciiTheme="majorBidi" w:hAnsiTheme="majorBidi" w:cstheme="majorBidi"/>
          <w:sz w:val="32"/>
          <w:szCs w:val="32"/>
          <w:lang w:bidi="ar-IQ"/>
        </w:rPr>
        <w:t>n -12</w:t>
      </w:r>
      <w:r>
        <w:rPr>
          <w:rFonts w:asciiTheme="majorBidi" w:hAnsiTheme="majorBidi" w:cs="Times New Roman" w:hint="cs"/>
          <w:sz w:val="32"/>
          <w:szCs w:val="32"/>
          <w:rtl/>
          <w:lang w:bidi="ar-IQ"/>
        </w:rPr>
        <w:t>)</w:t>
      </w:r>
      <w:r>
        <w:rPr>
          <w:rFonts w:asciiTheme="majorBidi" w:hAnsiTheme="majorBidi" w:cstheme="majorBidi"/>
          <w:sz w:val="32"/>
          <w:szCs w:val="32"/>
          <w:lang w:bidi="ar-IQ"/>
        </w:rPr>
        <w:t>I L-12)  synthesis  (e.g. ,  by tissue macrophages),   leading  to a Th1  response providing protective  cell -mediated  immunity   that  would be mani</w:t>
      </w:r>
      <w:r w:rsidRPr="00014260">
        <w:rPr>
          <w:rFonts w:asciiTheme="majorBidi" w:hAnsiTheme="majorBidi" w:cstheme="majorBidi"/>
          <w:sz w:val="32"/>
          <w:szCs w:val="32"/>
          <w:lang w:bidi="ar-IQ"/>
        </w:rPr>
        <w:t>fested as</w:t>
      </w:r>
      <w:r>
        <w:rPr>
          <w:rFonts w:asciiTheme="majorBidi" w:hAnsiTheme="majorBidi" w:cstheme="majorBidi"/>
          <w:sz w:val="32"/>
          <w:szCs w:val="32"/>
          <w:lang w:bidi="ar-IQ"/>
        </w:rPr>
        <w:t xml:space="preserve"> a  “stable” periodontal   lesi</w:t>
      </w:r>
      <w:r w:rsidRPr="00014260">
        <w:rPr>
          <w:rFonts w:asciiTheme="majorBidi" w:hAnsiTheme="majorBidi" w:cstheme="majorBidi"/>
          <w:sz w:val="32"/>
          <w:szCs w:val="32"/>
          <w:lang w:bidi="ar-IQ"/>
        </w:rPr>
        <w:t xml:space="preserve">on </w:t>
      </w:r>
      <w:r>
        <w:rPr>
          <w:rFonts w:asciiTheme="majorBidi" w:hAnsiTheme="majorBidi" w:cstheme="majorBidi"/>
          <w:sz w:val="32"/>
          <w:szCs w:val="32"/>
          <w:lang w:bidi="ar-IQ"/>
        </w:rPr>
        <w:t xml:space="preserve">. </w:t>
      </w:r>
      <w:r w:rsidRPr="002565A5"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proofErr w:type="spellStart"/>
      <w:r w:rsidRPr="002565A5">
        <w:rPr>
          <w:rFonts w:asciiTheme="majorBidi" w:hAnsiTheme="majorBidi" w:cstheme="majorBidi"/>
          <w:sz w:val="32"/>
          <w:szCs w:val="32"/>
          <w:lang w:bidi="ar-IQ"/>
        </w:rPr>
        <w:t>Th</w:t>
      </w:r>
      <w:proofErr w:type="spellEnd"/>
      <w:r w:rsidRPr="002565A5"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r>
        <w:rPr>
          <w:rFonts w:asciiTheme="majorBidi" w:hAnsiTheme="majorBidi" w:cstheme="majorBidi"/>
          <w:sz w:val="32"/>
          <w:szCs w:val="32"/>
          <w:lang w:bidi="ar-IQ"/>
        </w:rPr>
        <w:t>1  cells  secrete interferon  (</w:t>
      </w:r>
      <w:proofErr w:type="spellStart"/>
      <w:r>
        <w:rPr>
          <w:rFonts w:asciiTheme="majorBidi" w:hAnsiTheme="majorBidi" w:cstheme="majorBidi"/>
          <w:sz w:val="32"/>
          <w:szCs w:val="32"/>
          <w:lang w:bidi="ar-IQ"/>
        </w:rPr>
        <w:t>IFNγ</w:t>
      </w:r>
      <w:proofErr w:type="spellEnd"/>
      <w:r>
        <w:rPr>
          <w:rFonts w:asciiTheme="majorBidi" w:hAnsiTheme="majorBidi" w:cstheme="majorBidi"/>
          <w:sz w:val="32"/>
          <w:szCs w:val="32"/>
          <w:lang w:bidi="ar-IQ"/>
        </w:rPr>
        <w:t>),  which  activates  cell –mediated immunity   (macroph</w:t>
      </w:r>
      <w:r w:rsidRPr="002565A5">
        <w:rPr>
          <w:rFonts w:asciiTheme="majorBidi" w:hAnsiTheme="majorBidi" w:cstheme="majorBidi"/>
          <w:sz w:val="32"/>
          <w:szCs w:val="32"/>
          <w:lang w:bidi="ar-IQ"/>
        </w:rPr>
        <w:t>a</w:t>
      </w:r>
      <w:r>
        <w:rPr>
          <w:rFonts w:asciiTheme="majorBidi" w:hAnsiTheme="majorBidi" w:cstheme="majorBidi"/>
          <w:sz w:val="32"/>
          <w:szCs w:val="32"/>
          <w:lang w:bidi="ar-IQ"/>
        </w:rPr>
        <w:t>ges,  natural   killer  (NK)  cell s,  an</w:t>
      </w:r>
      <w:r w:rsidRPr="002565A5">
        <w:rPr>
          <w:rFonts w:asciiTheme="majorBidi" w:hAnsiTheme="majorBidi" w:cstheme="majorBidi"/>
          <w:sz w:val="32"/>
          <w:szCs w:val="32"/>
          <w:lang w:bidi="ar-IQ"/>
        </w:rPr>
        <w:t>d CD8</w:t>
      </w:r>
      <w:r>
        <w:rPr>
          <w:rFonts w:asciiTheme="majorBidi" w:hAnsiTheme="majorBidi" w:cstheme="majorBidi"/>
          <w:sz w:val="32"/>
          <w:szCs w:val="32"/>
          <w:lang w:bidi="ar-IQ"/>
        </w:rPr>
        <w:t xml:space="preserve"> Cy</w:t>
      </w:r>
      <w:r w:rsidRPr="002565A5">
        <w:rPr>
          <w:rFonts w:asciiTheme="majorBidi" w:hAnsiTheme="majorBidi" w:cstheme="majorBidi"/>
          <w:sz w:val="32"/>
          <w:szCs w:val="32"/>
          <w:lang w:bidi="ar-IQ"/>
        </w:rPr>
        <w:t>to</w:t>
      </w:r>
      <w:r>
        <w:rPr>
          <w:rFonts w:asciiTheme="majorBidi" w:hAnsiTheme="majorBidi" w:cstheme="majorBidi"/>
          <w:sz w:val="32"/>
          <w:szCs w:val="32"/>
          <w:lang w:bidi="ar-IQ"/>
        </w:rPr>
        <w:t xml:space="preserve">toxic T-cells) against  pathogenic microorganisms.  Activation </w:t>
      </w:r>
      <w:proofErr w:type="gramStart"/>
      <w:r>
        <w:rPr>
          <w:rFonts w:asciiTheme="majorBidi" w:hAnsiTheme="majorBidi" w:cstheme="majorBidi"/>
          <w:sz w:val="32"/>
          <w:szCs w:val="32"/>
          <w:lang w:bidi="ar-IQ"/>
        </w:rPr>
        <w:t>of  macroph</w:t>
      </w:r>
      <w:r w:rsidRPr="002565A5">
        <w:rPr>
          <w:rFonts w:asciiTheme="majorBidi" w:hAnsiTheme="majorBidi" w:cstheme="majorBidi"/>
          <w:sz w:val="32"/>
          <w:szCs w:val="32"/>
          <w:lang w:bidi="ar-IQ"/>
        </w:rPr>
        <w:t>ages</w:t>
      </w:r>
      <w:proofErr w:type="gramEnd"/>
      <w:r w:rsidRPr="002565A5">
        <w:rPr>
          <w:rFonts w:asciiTheme="majorBidi" w:hAnsiTheme="majorBidi" w:cstheme="majorBidi"/>
          <w:sz w:val="32"/>
          <w:szCs w:val="32"/>
          <w:lang w:bidi="ar-IQ"/>
        </w:rPr>
        <w:t xml:space="preserve"> promotes</w:t>
      </w:r>
      <w:r>
        <w:rPr>
          <w:rFonts w:asciiTheme="majorBidi" w:hAnsiTheme="majorBidi" w:cstheme="majorBidi"/>
          <w:sz w:val="32"/>
          <w:szCs w:val="32"/>
          <w:lang w:bidi="ar-IQ"/>
        </w:rPr>
        <w:t xml:space="preserve"> phagocytosis and  killing of  microbial  pathogens,  </w:t>
      </w:r>
      <w:proofErr w:type="spellStart"/>
      <w:r>
        <w:rPr>
          <w:rFonts w:asciiTheme="majorBidi" w:hAnsiTheme="majorBidi" w:cstheme="majorBidi"/>
          <w:sz w:val="32"/>
          <w:szCs w:val="32"/>
          <w:lang w:bidi="ar-IQ"/>
        </w:rPr>
        <w:t>wh</w:t>
      </w:r>
      <w:r w:rsidRPr="002565A5">
        <w:rPr>
          <w:rFonts w:asciiTheme="majorBidi" w:hAnsiTheme="majorBidi" w:cstheme="majorBidi"/>
          <w:sz w:val="32"/>
          <w:szCs w:val="32"/>
          <w:lang w:bidi="ar-IQ"/>
        </w:rPr>
        <w:t>ere</w:t>
      </w:r>
      <w:r>
        <w:rPr>
          <w:rFonts w:asciiTheme="majorBidi" w:hAnsiTheme="majorBidi" w:cstheme="majorBidi"/>
          <w:sz w:val="32"/>
          <w:szCs w:val="32"/>
          <w:lang w:bidi="ar-IQ"/>
        </w:rPr>
        <w:t xml:space="preserve"> as</w:t>
      </w:r>
      <w:proofErr w:type="spellEnd"/>
      <w:r>
        <w:rPr>
          <w:rFonts w:asciiTheme="majorBidi" w:hAnsiTheme="majorBidi" w:cstheme="majorBidi"/>
          <w:sz w:val="32"/>
          <w:szCs w:val="32"/>
          <w:lang w:bidi="ar-IQ"/>
        </w:rPr>
        <w:t xml:space="preserve"> NK  cell</w:t>
      </w:r>
      <w:r w:rsidRPr="002565A5">
        <w:rPr>
          <w:rFonts w:asciiTheme="majorBidi" w:hAnsiTheme="majorBidi" w:cstheme="majorBidi"/>
          <w:sz w:val="32"/>
          <w:szCs w:val="32"/>
          <w:lang w:bidi="ar-IQ"/>
        </w:rPr>
        <w:t>s a</w:t>
      </w:r>
      <w:r>
        <w:rPr>
          <w:rFonts w:asciiTheme="majorBidi" w:hAnsiTheme="majorBidi" w:cstheme="majorBidi"/>
          <w:sz w:val="32"/>
          <w:szCs w:val="32"/>
          <w:lang w:bidi="ar-IQ"/>
        </w:rPr>
        <w:t>n</w:t>
      </w:r>
      <w:r w:rsidRPr="002565A5">
        <w:rPr>
          <w:rFonts w:asciiTheme="majorBidi" w:hAnsiTheme="majorBidi" w:cstheme="majorBidi"/>
          <w:sz w:val="32"/>
          <w:szCs w:val="32"/>
          <w:lang w:bidi="ar-IQ"/>
        </w:rPr>
        <w:t>d CD8</w:t>
      </w:r>
      <w:r>
        <w:rPr>
          <w:rFonts w:asciiTheme="majorBidi" w:hAnsiTheme="majorBidi" w:cstheme="majorBidi"/>
          <w:sz w:val="32"/>
          <w:szCs w:val="32"/>
          <w:lang w:bidi="ar-IQ"/>
        </w:rPr>
        <w:t xml:space="preserve"> T-cells are  cytotoxic T-cell s  that   kill   infected host   cells. </w:t>
      </w:r>
    </w:p>
    <w:p w:rsidR="00B06A39" w:rsidRPr="00017428" w:rsidRDefault="00B06A39" w:rsidP="00B06A39">
      <w:pPr>
        <w:bidi w:val="0"/>
        <w:jc w:val="both"/>
        <w:rPr>
          <w:rFonts w:asciiTheme="majorBidi" w:hAnsiTheme="majorBidi" w:cstheme="majorBidi"/>
          <w:sz w:val="32"/>
          <w:szCs w:val="32"/>
          <w:lang w:bidi="ar-IQ"/>
        </w:rPr>
      </w:pPr>
      <w:r>
        <w:rPr>
          <w:rFonts w:asciiTheme="majorBidi" w:hAnsiTheme="majorBidi" w:cstheme="majorBidi"/>
          <w:sz w:val="32"/>
          <w:szCs w:val="32"/>
          <w:lang w:bidi="ar-IQ"/>
        </w:rPr>
        <w:t xml:space="preserve"> Conversely , a poor  innate  response would  lead  to  reduced  IL-12,  which  would permit   the developmen</w:t>
      </w:r>
      <w:r w:rsidRPr="00014260">
        <w:rPr>
          <w:rFonts w:asciiTheme="majorBidi" w:hAnsiTheme="majorBidi" w:cstheme="majorBidi"/>
          <w:sz w:val="32"/>
          <w:szCs w:val="32"/>
          <w:lang w:bidi="ar-IQ"/>
        </w:rPr>
        <w:t xml:space="preserve">t  of  </w:t>
      </w:r>
      <w:proofErr w:type="spellStart"/>
      <w:r w:rsidRPr="00014260">
        <w:rPr>
          <w:rFonts w:asciiTheme="majorBidi" w:hAnsiTheme="majorBidi" w:cstheme="majorBidi"/>
          <w:sz w:val="32"/>
          <w:szCs w:val="32"/>
          <w:lang w:bidi="ar-IQ"/>
        </w:rPr>
        <w:t>Th</w:t>
      </w:r>
      <w:proofErr w:type="spellEnd"/>
      <w:r w:rsidRPr="00014260">
        <w:rPr>
          <w:rFonts w:asciiTheme="majorBidi" w:hAnsiTheme="majorBidi" w:cstheme="majorBidi"/>
          <w:sz w:val="32"/>
          <w:szCs w:val="32"/>
          <w:lang w:bidi="ar-IQ"/>
        </w:rPr>
        <w:t xml:space="preserve"> 2</w:t>
      </w:r>
      <w:r>
        <w:rPr>
          <w:rFonts w:asciiTheme="majorBidi" w:hAnsiTheme="majorBidi" w:cstheme="majorBidi"/>
          <w:sz w:val="32"/>
          <w:szCs w:val="32"/>
          <w:lang w:bidi="ar-IQ"/>
        </w:rPr>
        <w:t xml:space="preserve"> responses,   leading  to activation  of  B-cell s  that   in   turn  would mediate a destru</w:t>
      </w:r>
      <w:r w:rsidRPr="00014260">
        <w:rPr>
          <w:rFonts w:asciiTheme="majorBidi" w:hAnsiTheme="majorBidi" w:cstheme="majorBidi"/>
          <w:sz w:val="32"/>
          <w:szCs w:val="32"/>
          <w:lang w:bidi="ar-IQ"/>
        </w:rPr>
        <w:t>ct</w:t>
      </w:r>
      <w:r>
        <w:rPr>
          <w:rFonts w:asciiTheme="majorBidi" w:hAnsiTheme="majorBidi" w:cstheme="majorBidi"/>
          <w:sz w:val="32"/>
          <w:szCs w:val="32"/>
          <w:lang w:bidi="ar-IQ"/>
        </w:rPr>
        <w:t xml:space="preserve">ive  lesion  possibly   through  </w:t>
      </w:r>
      <w:r>
        <w:rPr>
          <w:rFonts w:asciiTheme="majorBidi" w:hAnsiTheme="majorBidi" w:cstheme="majorBidi"/>
          <w:sz w:val="32"/>
          <w:szCs w:val="32"/>
          <w:lang w:bidi="ar-IQ"/>
        </w:rPr>
        <w:lastRenderedPageBreak/>
        <w:t>enhanced B-cell –deriv</w:t>
      </w:r>
      <w:r w:rsidRPr="00014260">
        <w:rPr>
          <w:rFonts w:asciiTheme="majorBidi" w:hAnsiTheme="majorBidi" w:cstheme="majorBidi"/>
          <w:sz w:val="32"/>
          <w:szCs w:val="32"/>
          <w:lang w:bidi="ar-IQ"/>
        </w:rPr>
        <w:t>ed  I L-1β</w:t>
      </w:r>
      <w:r w:rsidRPr="00014260">
        <w:rPr>
          <w:rFonts w:asciiTheme="majorBidi" w:hAnsiTheme="majorBidi" w:cs="Times New Roman"/>
          <w:sz w:val="32"/>
          <w:szCs w:val="32"/>
          <w:rtl/>
          <w:lang w:bidi="ar-IQ"/>
        </w:rPr>
        <w:t>.</w:t>
      </w:r>
      <w:r>
        <w:rPr>
          <w:rFonts w:asciiTheme="majorBidi" w:hAnsiTheme="majorBidi" w:cstheme="majorBidi"/>
          <w:sz w:val="32"/>
          <w:szCs w:val="32"/>
          <w:lang w:bidi="ar-IQ"/>
        </w:rPr>
        <w:t xml:space="preserve">  </w:t>
      </w:r>
      <w:proofErr w:type="gramStart"/>
      <w:r>
        <w:rPr>
          <w:rFonts w:asciiTheme="majorBidi" w:hAnsiTheme="majorBidi" w:cstheme="majorBidi"/>
          <w:sz w:val="32"/>
          <w:szCs w:val="32"/>
          <w:lang w:bidi="ar-IQ"/>
        </w:rPr>
        <w:t>Th2  cell</w:t>
      </w:r>
      <w:r w:rsidRPr="002565A5">
        <w:rPr>
          <w:rFonts w:asciiTheme="majorBidi" w:hAnsiTheme="majorBidi" w:cstheme="majorBidi"/>
          <w:sz w:val="32"/>
          <w:szCs w:val="32"/>
          <w:lang w:bidi="ar-IQ"/>
        </w:rPr>
        <w:t>s</w:t>
      </w:r>
      <w:proofErr w:type="gramEnd"/>
      <w:r>
        <w:rPr>
          <w:rFonts w:asciiTheme="majorBidi" w:hAnsiTheme="majorBidi" w:cstheme="majorBidi"/>
          <w:sz w:val="32"/>
          <w:szCs w:val="32"/>
          <w:lang w:bidi="ar-IQ"/>
        </w:rPr>
        <w:t xml:space="preserve"> regulate </w:t>
      </w:r>
      <w:proofErr w:type="spellStart"/>
      <w:r>
        <w:rPr>
          <w:rFonts w:asciiTheme="majorBidi" w:hAnsiTheme="majorBidi" w:cstheme="majorBidi"/>
          <w:sz w:val="32"/>
          <w:szCs w:val="32"/>
          <w:lang w:bidi="ar-IQ"/>
        </w:rPr>
        <w:t>humoral</w:t>
      </w:r>
      <w:proofErr w:type="spellEnd"/>
      <w:r>
        <w:rPr>
          <w:rFonts w:asciiTheme="majorBidi" w:hAnsiTheme="majorBidi" w:cstheme="majorBidi"/>
          <w:sz w:val="32"/>
          <w:szCs w:val="32"/>
          <w:lang w:bidi="ar-IQ"/>
        </w:rPr>
        <w:t xml:space="preserve">   (antibody -mediated)  immunity  and mast   cell  activity   through   th</w:t>
      </w:r>
      <w:r w:rsidRPr="002565A5">
        <w:rPr>
          <w:rFonts w:asciiTheme="majorBidi" w:hAnsiTheme="majorBidi" w:cstheme="majorBidi"/>
          <w:sz w:val="32"/>
          <w:szCs w:val="32"/>
          <w:lang w:bidi="ar-IQ"/>
        </w:rPr>
        <w:t xml:space="preserve">e  </w:t>
      </w:r>
      <w:r>
        <w:rPr>
          <w:rFonts w:asciiTheme="majorBidi" w:hAnsiTheme="majorBidi" w:cstheme="majorBidi"/>
          <w:sz w:val="32"/>
          <w:szCs w:val="32"/>
          <w:lang w:bidi="ar-IQ"/>
        </w:rPr>
        <w:t>secreti</w:t>
      </w:r>
      <w:r w:rsidRPr="002565A5">
        <w:rPr>
          <w:rFonts w:asciiTheme="majorBidi" w:hAnsiTheme="majorBidi" w:cstheme="majorBidi"/>
          <w:sz w:val="32"/>
          <w:szCs w:val="32"/>
          <w:lang w:bidi="ar-IQ"/>
        </w:rPr>
        <w:t xml:space="preserve">on  </w:t>
      </w:r>
      <w:r>
        <w:rPr>
          <w:rFonts w:asciiTheme="majorBidi" w:hAnsiTheme="majorBidi" w:cstheme="majorBidi"/>
          <w:sz w:val="32"/>
          <w:szCs w:val="32"/>
          <w:lang w:bidi="ar-IQ"/>
        </w:rPr>
        <w:t>of   the  cytokines  I L-4 and I L-5  . Thus predominan</w:t>
      </w:r>
      <w:r w:rsidRPr="002565A5">
        <w:rPr>
          <w:rFonts w:asciiTheme="majorBidi" w:hAnsiTheme="majorBidi" w:cstheme="majorBidi"/>
          <w:sz w:val="32"/>
          <w:szCs w:val="32"/>
          <w:lang w:bidi="ar-IQ"/>
        </w:rPr>
        <w:t>ce of</w:t>
      </w:r>
      <w:r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proofErr w:type="spellStart"/>
      <w:r>
        <w:rPr>
          <w:rFonts w:asciiTheme="majorBidi" w:hAnsiTheme="majorBidi" w:cstheme="majorBidi"/>
          <w:sz w:val="32"/>
          <w:szCs w:val="32"/>
          <w:lang w:bidi="ar-IQ"/>
        </w:rPr>
        <w:t>Th</w:t>
      </w:r>
      <w:proofErr w:type="spellEnd"/>
      <w:r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proofErr w:type="gramStart"/>
      <w:r>
        <w:rPr>
          <w:rFonts w:asciiTheme="majorBidi" w:hAnsiTheme="majorBidi" w:cstheme="majorBidi"/>
          <w:sz w:val="32"/>
          <w:szCs w:val="32"/>
          <w:lang w:bidi="ar-IQ"/>
        </w:rPr>
        <w:t>2  cells</w:t>
      </w:r>
      <w:proofErr w:type="gramEnd"/>
      <w:r>
        <w:rPr>
          <w:rFonts w:asciiTheme="majorBidi" w:hAnsiTheme="majorBidi" w:cstheme="majorBidi"/>
          <w:sz w:val="32"/>
          <w:szCs w:val="32"/>
          <w:lang w:bidi="ar-IQ"/>
        </w:rPr>
        <w:t xml:space="preserve">  leads  to a B-cell   response.  The B-cell   response may  be protective,   for example,  by   the production  of   specific antibodi</w:t>
      </w:r>
      <w:r w:rsidRPr="002565A5">
        <w:rPr>
          <w:rFonts w:asciiTheme="majorBidi" w:hAnsiTheme="majorBidi" w:cstheme="majorBidi"/>
          <w:sz w:val="32"/>
          <w:szCs w:val="32"/>
          <w:lang w:bidi="ar-IQ"/>
        </w:rPr>
        <w:t xml:space="preserve">es </w:t>
      </w:r>
      <w:r>
        <w:rPr>
          <w:rFonts w:asciiTheme="majorBidi" w:hAnsiTheme="majorBidi" w:cstheme="majorBidi"/>
          <w:sz w:val="32"/>
          <w:szCs w:val="32"/>
          <w:lang w:bidi="ar-IQ"/>
        </w:rPr>
        <w:t xml:space="preserve"> that  would  serv</w:t>
      </w:r>
      <w:r w:rsidRPr="002565A5">
        <w:rPr>
          <w:rFonts w:asciiTheme="majorBidi" w:hAnsiTheme="majorBidi" w:cstheme="majorBidi"/>
          <w:sz w:val="32"/>
          <w:szCs w:val="32"/>
          <w:lang w:bidi="ar-IQ"/>
        </w:rPr>
        <w:t>e  to</w:t>
      </w:r>
      <w:r>
        <w:rPr>
          <w:rFonts w:asciiTheme="majorBidi" w:hAnsiTheme="majorBidi" w:cstheme="majorBidi"/>
          <w:sz w:val="32"/>
          <w:szCs w:val="32"/>
          <w:lang w:bidi="ar-IQ"/>
        </w:rPr>
        <w:t xml:space="preserve"> clear  tissue  infections  through   interaction  with   the  complement   system and by  enhancing neutrophil  phagocytosis.  However</w:t>
      </w:r>
      <w:proofErr w:type="gramStart"/>
      <w:r>
        <w:rPr>
          <w:rFonts w:asciiTheme="majorBidi" w:hAnsiTheme="majorBidi" w:cstheme="majorBidi"/>
          <w:sz w:val="32"/>
          <w:szCs w:val="32"/>
          <w:lang w:bidi="ar-IQ"/>
        </w:rPr>
        <w:t>,  B</w:t>
      </w:r>
      <w:proofErr w:type="gramEnd"/>
      <w:r>
        <w:rPr>
          <w:rFonts w:asciiTheme="majorBidi" w:hAnsiTheme="majorBidi" w:cstheme="majorBidi"/>
          <w:sz w:val="32"/>
          <w:szCs w:val="32"/>
          <w:lang w:bidi="ar-IQ"/>
        </w:rPr>
        <w:t>-cell s are also a  sou</w:t>
      </w:r>
      <w:r w:rsidRPr="002565A5">
        <w:rPr>
          <w:rFonts w:asciiTheme="majorBidi" w:hAnsiTheme="majorBidi" w:cstheme="majorBidi"/>
          <w:sz w:val="32"/>
          <w:szCs w:val="32"/>
          <w:lang w:bidi="ar-IQ"/>
        </w:rPr>
        <w:t>rce of</w:t>
      </w:r>
      <w:r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proofErr w:type="spellStart"/>
      <w:r>
        <w:rPr>
          <w:rFonts w:asciiTheme="majorBidi" w:hAnsiTheme="majorBidi" w:cstheme="majorBidi"/>
          <w:sz w:val="32"/>
          <w:szCs w:val="32"/>
          <w:lang w:bidi="ar-IQ"/>
        </w:rPr>
        <w:t>proinfl</w:t>
      </w:r>
      <w:r w:rsidRPr="002565A5">
        <w:rPr>
          <w:rFonts w:asciiTheme="majorBidi" w:hAnsiTheme="majorBidi" w:cstheme="majorBidi"/>
          <w:sz w:val="32"/>
          <w:szCs w:val="32"/>
          <w:lang w:bidi="ar-IQ"/>
        </w:rPr>
        <w:t>ammatory</w:t>
      </w:r>
      <w:proofErr w:type="spellEnd"/>
      <w:r w:rsidRPr="002565A5">
        <w:rPr>
          <w:rFonts w:asciiTheme="majorBidi" w:hAnsiTheme="majorBidi" w:cstheme="majorBidi"/>
          <w:sz w:val="32"/>
          <w:szCs w:val="32"/>
          <w:lang w:bidi="ar-IQ"/>
        </w:rPr>
        <w:t xml:space="preserve">   </w:t>
      </w:r>
      <w:r>
        <w:rPr>
          <w:rFonts w:asciiTheme="majorBidi" w:hAnsiTheme="majorBidi" w:cstheme="majorBidi"/>
          <w:sz w:val="32"/>
          <w:szCs w:val="32"/>
          <w:lang w:bidi="ar-IQ"/>
        </w:rPr>
        <w:t>cytokines  that   contribute  to  tissue destructi</w:t>
      </w:r>
      <w:r w:rsidRPr="002565A5">
        <w:rPr>
          <w:rFonts w:asciiTheme="majorBidi" w:hAnsiTheme="majorBidi" w:cstheme="majorBidi"/>
          <w:sz w:val="32"/>
          <w:szCs w:val="32"/>
          <w:lang w:bidi="ar-IQ"/>
        </w:rPr>
        <w:t>on .</w:t>
      </w:r>
    </w:p>
    <w:p w:rsidR="00C25540" w:rsidRDefault="00C25540" w:rsidP="00B06A39">
      <w:pPr>
        <w:bidi w:val="0"/>
        <w:jc w:val="both"/>
        <w:rPr>
          <w:rFonts w:asciiTheme="majorBidi" w:hAnsiTheme="majorBidi" w:cstheme="majorBidi"/>
          <w:b/>
          <w:bCs/>
          <w:sz w:val="32"/>
          <w:szCs w:val="32"/>
          <w:lang w:bidi="ar-IQ"/>
        </w:rPr>
      </w:pPr>
    </w:p>
    <w:p w:rsidR="00B06A39" w:rsidRPr="00C44004" w:rsidRDefault="00B06A39" w:rsidP="00C25540">
      <w:pPr>
        <w:bidi w:val="0"/>
        <w:jc w:val="both"/>
        <w:rPr>
          <w:rFonts w:asciiTheme="majorBidi" w:hAnsiTheme="majorBidi" w:cstheme="majorBidi"/>
          <w:b/>
          <w:bCs/>
          <w:sz w:val="32"/>
          <w:szCs w:val="32"/>
          <w:lang w:bidi="ar-IQ"/>
        </w:rPr>
      </w:pPr>
      <w:r w:rsidRPr="00C44004">
        <w:rPr>
          <w:rFonts w:asciiTheme="majorBidi" w:hAnsiTheme="majorBidi" w:cstheme="majorBidi"/>
          <w:b/>
          <w:bCs/>
          <w:sz w:val="32"/>
          <w:szCs w:val="32"/>
          <w:lang w:bidi="ar-IQ"/>
        </w:rPr>
        <w:t>OSTEO-IMMUNOLOGY IN PERIODONTAL DISEASES</w:t>
      </w:r>
    </w:p>
    <w:p w:rsidR="00B06A39" w:rsidRPr="00C44004" w:rsidRDefault="00B06A39" w:rsidP="00B06A39">
      <w:pPr>
        <w:bidi w:val="0"/>
        <w:jc w:val="both"/>
        <w:rPr>
          <w:rFonts w:asciiTheme="majorBidi" w:hAnsiTheme="majorBidi" w:cstheme="majorBidi"/>
          <w:sz w:val="32"/>
          <w:szCs w:val="32"/>
          <w:lang w:bidi="ar-IQ"/>
        </w:rPr>
      </w:pPr>
      <w:r>
        <w:rPr>
          <w:rFonts w:asciiTheme="majorBidi" w:hAnsiTheme="majorBidi" w:cstheme="majorBidi"/>
          <w:sz w:val="32"/>
          <w:szCs w:val="32"/>
          <w:lang w:bidi="ar-IQ"/>
        </w:rPr>
        <w:t xml:space="preserve">As the advancing inflammatory front approaches the alveolar bone, </w:t>
      </w:r>
      <w:proofErr w:type="spellStart"/>
      <w:r>
        <w:rPr>
          <w:rFonts w:asciiTheme="majorBidi" w:hAnsiTheme="majorBidi" w:cstheme="majorBidi"/>
          <w:sz w:val="32"/>
          <w:szCs w:val="32"/>
          <w:lang w:bidi="ar-IQ"/>
        </w:rPr>
        <w:t>osteoclastic</w:t>
      </w:r>
      <w:proofErr w:type="spellEnd"/>
      <w:r>
        <w:rPr>
          <w:rFonts w:asciiTheme="majorBidi" w:hAnsiTheme="majorBidi" w:cstheme="majorBidi"/>
          <w:sz w:val="32"/>
          <w:szCs w:val="32"/>
          <w:lang w:bidi="ar-IQ"/>
        </w:rPr>
        <w:t xml:space="preserve"> bone </w:t>
      </w:r>
      <w:proofErr w:type="spellStart"/>
      <w:r w:rsidRPr="00C44004">
        <w:rPr>
          <w:rFonts w:asciiTheme="majorBidi" w:hAnsiTheme="majorBidi" w:cstheme="majorBidi"/>
          <w:sz w:val="32"/>
          <w:szCs w:val="32"/>
          <w:lang w:bidi="ar-IQ"/>
        </w:rPr>
        <w:t>resorption</w:t>
      </w:r>
      <w:proofErr w:type="spellEnd"/>
      <w:r w:rsidRPr="00C44004">
        <w:rPr>
          <w:rFonts w:asciiTheme="majorBidi" w:hAnsiTheme="majorBidi" w:cstheme="majorBidi"/>
          <w:sz w:val="32"/>
          <w:szCs w:val="32"/>
          <w:lang w:bidi="ar-IQ"/>
        </w:rPr>
        <w:t xml:space="preserve">   commences</w:t>
      </w:r>
      <w:r w:rsidRPr="00C44004">
        <w:rPr>
          <w:rFonts w:asciiTheme="majorBidi" w:hAnsiTheme="majorBidi" w:cstheme="majorBidi"/>
          <w:sz w:val="32"/>
          <w:szCs w:val="32"/>
          <w:rtl/>
          <w:lang w:bidi="ar-IQ"/>
        </w:rPr>
        <w:t>.</w:t>
      </w:r>
    </w:p>
    <w:p w:rsidR="00B06A39" w:rsidRDefault="00B06A39" w:rsidP="00B06A39">
      <w:pPr>
        <w:bidi w:val="0"/>
        <w:jc w:val="both"/>
        <w:rPr>
          <w:rFonts w:asciiTheme="majorBidi" w:hAnsiTheme="majorBidi" w:cstheme="majorBidi"/>
          <w:sz w:val="32"/>
          <w:szCs w:val="32"/>
          <w:lang w:bidi="ar-IQ"/>
        </w:rPr>
      </w:pPr>
      <w:r w:rsidRPr="00C44004">
        <w:rPr>
          <w:rFonts w:asciiTheme="majorBidi" w:hAnsiTheme="majorBidi" w:cstheme="majorBidi"/>
          <w:sz w:val="32"/>
          <w:szCs w:val="32"/>
          <w:lang w:bidi="ar-IQ"/>
        </w:rPr>
        <w:t>This  is a protective mechanism to prevent  ba</w:t>
      </w:r>
      <w:r>
        <w:rPr>
          <w:rFonts w:asciiTheme="majorBidi" w:hAnsiTheme="majorBidi" w:cstheme="majorBidi"/>
          <w:sz w:val="32"/>
          <w:szCs w:val="32"/>
          <w:lang w:bidi="ar-IQ"/>
        </w:rPr>
        <w:t>cterial  invasion  of   the bon</w:t>
      </w:r>
      <w:r w:rsidRPr="00C44004">
        <w:rPr>
          <w:rFonts w:asciiTheme="majorBidi" w:hAnsiTheme="majorBidi" w:cstheme="majorBidi"/>
          <w:sz w:val="32"/>
          <w:szCs w:val="32"/>
          <w:lang w:bidi="ar-IQ"/>
        </w:rPr>
        <w:t>e,  but   it  ultimately   leads  to  tooth  mobility  and e</w:t>
      </w:r>
      <w:r>
        <w:rPr>
          <w:rFonts w:asciiTheme="majorBidi" w:hAnsiTheme="majorBidi" w:cstheme="majorBidi"/>
          <w:sz w:val="32"/>
          <w:szCs w:val="32"/>
          <w:lang w:bidi="ar-IQ"/>
        </w:rPr>
        <w:t xml:space="preserve">ven   tooth   loss.  </w:t>
      </w:r>
      <w:proofErr w:type="spellStart"/>
      <w:r>
        <w:rPr>
          <w:rFonts w:asciiTheme="majorBidi" w:hAnsiTheme="majorBidi" w:cstheme="majorBidi"/>
          <w:sz w:val="32"/>
          <w:szCs w:val="32"/>
          <w:lang w:bidi="ar-IQ"/>
        </w:rPr>
        <w:t>Resorption</w:t>
      </w:r>
      <w:proofErr w:type="spellEnd"/>
      <w:r>
        <w:rPr>
          <w:rFonts w:asciiTheme="majorBidi" w:hAnsiTheme="majorBidi" w:cstheme="majorBidi"/>
          <w:sz w:val="32"/>
          <w:szCs w:val="32"/>
          <w:lang w:bidi="ar-IQ"/>
        </w:rPr>
        <w:t xml:space="preserve"> of alveolar bone occurs simultaneously with breakdown of periodontal </w:t>
      </w:r>
      <w:r w:rsidRPr="00C44004">
        <w:rPr>
          <w:rFonts w:asciiTheme="majorBidi" w:hAnsiTheme="majorBidi" w:cstheme="majorBidi"/>
          <w:sz w:val="32"/>
          <w:szCs w:val="32"/>
          <w:lang w:bidi="ar-IQ"/>
        </w:rPr>
        <w:t xml:space="preserve">ligament </w:t>
      </w:r>
      <w:r>
        <w:rPr>
          <w:rFonts w:asciiTheme="majorBidi" w:hAnsiTheme="majorBidi" w:cstheme="majorBidi"/>
          <w:sz w:val="32"/>
          <w:szCs w:val="32"/>
          <w:lang w:bidi="ar-IQ"/>
        </w:rPr>
        <w:t xml:space="preserve">(PDL) in the </w:t>
      </w:r>
      <w:r w:rsidRPr="00C44004">
        <w:rPr>
          <w:rFonts w:asciiTheme="majorBidi" w:hAnsiTheme="majorBidi" w:cstheme="majorBidi"/>
          <w:sz w:val="32"/>
          <w:szCs w:val="32"/>
          <w:lang w:bidi="ar-IQ"/>
        </w:rPr>
        <w:t>infl</w:t>
      </w:r>
      <w:r>
        <w:rPr>
          <w:rFonts w:asciiTheme="majorBidi" w:hAnsiTheme="majorBidi" w:cstheme="majorBidi"/>
          <w:sz w:val="32"/>
          <w:szCs w:val="32"/>
          <w:lang w:bidi="ar-IQ"/>
        </w:rPr>
        <w:t xml:space="preserve">amed periodontal   tissues.  There are two critical   factors that determine whether bone loss occurs:   </w:t>
      </w:r>
    </w:p>
    <w:p w:rsidR="00B06A39" w:rsidRDefault="00B06A39" w:rsidP="00B06A39">
      <w:pPr>
        <w:bidi w:val="0"/>
        <w:jc w:val="both"/>
        <w:rPr>
          <w:rFonts w:asciiTheme="majorBidi" w:hAnsiTheme="majorBidi" w:cstheme="majorBidi"/>
          <w:sz w:val="32"/>
          <w:szCs w:val="32"/>
          <w:lang w:bidi="ar-IQ"/>
        </w:rPr>
      </w:pPr>
      <w:r>
        <w:rPr>
          <w:rFonts w:asciiTheme="majorBidi" w:hAnsiTheme="majorBidi" w:cstheme="majorBidi"/>
          <w:sz w:val="32"/>
          <w:szCs w:val="32"/>
          <w:lang w:bidi="ar-IQ"/>
        </w:rPr>
        <w:t>fi</w:t>
      </w:r>
      <w:r w:rsidRPr="00C44004">
        <w:rPr>
          <w:rFonts w:asciiTheme="majorBidi" w:hAnsiTheme="majorBidi" w:cstheme="majorBidi"/>
          <w:sz w:val="32"/>
          <w:szCs w:val="32"/>
          <w:lang w:bidi="ar-IQ"/>
        </w:rPr>
        <w:t>rst</w:t>
      </w:r>
      <w:r w:rsidRPr="00C44004">
        <w:rPr>
          <w:rFonts w:asciiTheme="majorBidi" w:hAnsiTheme="majorBidi" w:cstheme="majorBidi"/>
          <w:sz w:val="32"/>
          <w:szCs w:val="32"/>
          <w:rtl/>
          <w:lang w:bidi="ar-IQ"/>
        </w:rPr>
        <w:t xml:space="preserve"> ,</w:t>
      </w:r>
      <w:r>
        <w:rPr>
          <w:rFonts w:asciiTheme="majorBidi" w:hAnsiTheme="majorBidi" w:cstheme="majorBidi"/>
          <w:sz w:val="32"/>
          <w:szCs w:val="32"/>
          <w:lang w:bidi="ar-IQ"/>
        </w:rPr>
        <w:t>the  concentration  of   inflammatory  mediators  in   the gingival   tissu</w:t>
      </w:r>
      <w:r w:rsidRPr="00C44004">
        <w:rPr>
          <w:rFonts w:asciiTheme="majorBidi" w:hAnsiTheme="majorBidi" w:cstheme="majorBidi"/>
          <w:sz w:val="32"/>
          <w:szCs w:val="32"/>
          <w:lang w:bidi="ar-IQ"/>
        </w:rPr>
        <w:t>es mu</w:t>
      </w:r>
      <w:r>
        <w:rPr>
          <w:rFonts w:asciiTheme="majorBidi" w:hAnsiTheme="majorBidi" w:cstheme="majorBidi"/>
          <w:sz w:val="32"/>
          <w:szCs w:val="32"/>
          <w:lang w:bidi="ar-IQ"/>
        </w:rPr>
        <w:t xml:space="preserve">st  be  sufficient   to activate pathways  that   lead  to bone  </w:t>
      </w:r>
      <w:proofErr w:type="spellStart"/>
      <w:r>
        <w:rPr>
          <w:rFonts w:asciiTheme="majorBidi" w:hAnsiTheme="majorBidi" w:cstheme="majorBidi"/>
          <w:sz w:val="32"/>
          <w:szCs w:val="32"/>
          <w:lang w:bidi="ar-IQ"/>
        </w:rPr>
        <w:t>resorption</w:t>
      </w:r>
      <w:proofErr w:type="spellEnd"/>
      <w:r>
        <w:rPr>
          <w:rFonts w:asciiTheme="majorBidi" w:hAnsiTheme="majorBidi" w:cstheme="majorBidi"/>
          <w:sz w:val="32"/>
          <w:szCs w:val="32"/>
          <w:lang w:bidi="ar-IQ"/>
        </w:rPr>
        <w:t xml:space="preserve"> ,  </w:t>
      </w:r>
    </w:p>
    <w:p w:rsidR="00B06A39" w:rsidRPr="00C44004" w:rsidRDefault="00B06A39" w:rsidP="00B06A39">
      <w:pPr>
        <w:bidi w:val="0"/>
        <w:jc w:val="both"/>
        <w:rPr>
          <w:rFonts w:asciiTheme="majorBidi" w:hAnsiTheme="majorBidi" w:cstheme="majorBidi"/>
          <w:sz w:val="32"/>
          <w:szCs w:val="32"/>
          <w:lang w:bidi="ar-IQ"/>
        </w:rPr>
      </w:pPr>
      <w:r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proofErr w:type="gramStart"/>
      <w:r>
        <w:rPr>
          <w:rFonts w:asciiTheme="majorBidi" w:hAnsiTheme="majorBidi" w:cstheme="majorBidi"/>
          <w:sz w:val="32"/>
          <w:szCs w:val="32"/>
          <w:lang w:bidi="ar-IQ"/>
        </w:rPr>
        <w:t>second</w:t>
      </w:r>
      <w:proofErr w:type="gramEnd"/>
      <w:r>
        <w:rPr>
          <w:rFonts w:asciiTheme="majorBidi" w:hAnsiTheme="majorBidi" w:cstheme="majorBidi"/>
          <w:sz w:val="32"/>
          <w:szCs w:val="32"/>
          <w:lang w:bidi="ar-IQ"/>
        </w:rPr>
        <w:t>,   th</w:t>
      </w:r>
      <w:r w:rsidRPr="00C44004">
        <w:rPr>
          <w:rFonts w:asciiTheme="majorBidi" w:hAnsiTheme="majorBidi" w:cstheme="majorBidi"/>
          <w:sz w:val="32"/>
          <w:szCs w:val="32"/>
          <w:lang w:bidi="ar-IQ"/>
        </w:rPr>
        <w:t>e</w:t>
      </w:r>
      <w:r>
        <w:rPr>
          <w:rFonts w:asciiTheme="majorBidi" w:hAnsiTheme="majorBidi" w:cstheme="majorBidi"/>
          <w:sz w:val="32"/>
          <w:szCs w:val="32"/>
          <w:lang w:bidi="ar-IQ"/>
        </w:rPr>
        <w:t xml:space="preserve"> inflammatory  mediators must  penetrate  to within  a  critical  distance of   the alveolar bon</w:t>
      </w:r>
      <w:r w:rsidRPr="00C44004">
        <w:rPr>
          <w:rFonts w:asciiTheme="majorBidi" w:hAnsiTheme="majorBidi" w:cstheme="majorBidi"/>
          <w:sz w:val="32"/>
          <w:szCs w:val="32"/>
          <w:lang w:bidi="ar-IQ"/>
        </w:rPr>
        <w:t>e</w:t>
      </w:r>
      <w:r w:rsidRPr="00C44004">
        <w:rPr>
          <w:rFonts w:asciiTheme="majorBidi" w:hAnsiTheme="majorBidi" w:cstheme="majorBidi"/>
          <w:sz w:val="32"/>
          <w:szCs w:val="32"/>
          <w:rtl/>
          <w:lang w:bidi="ar-IQ"/>
        </w:rPr>
        <w:t>.</w:t>
      </w:r>
    </w:p>
    <w:p w:rsidR="00B06A39" w:rsidRPr="00C44004" w:rsidRDefault="00B06A39" w:rsidP="00B06A39">
      <w:pPr>
        <w:bidi w:val="0"/>
        <w:jc w:val="both"/>
        <w:rPr>
          <w:rFonts w:asciiTheme="majorBidi" w:hAnsiTheme="majorBidi" w:cstheme="majorBidi"/>
          <w:sz w:val="32"/>
          <w:szCs w:val="32"/>
          <w:lang w:bidi="ar-IQ"/>
        </w:rPr>
      </w:pPr>
      <w:r>
        <w:rPr>
          <w:rFonts w:asciiTheme="majorBidi" w:hAnsiTheme="majorBidi" w:cstheme="majorBidi"/>
          <w:sz w:val="32"/>
          <w:szCs w:val="32"/>
          <w:lang w:bidi="ar-IQ"/>
        </w:rPr>
        <w:t>Histologi</w:t>
      </w:r>
      <w:r w:rsidRPr="00C44004">
        <w:rPr>
          <w:rFonts w:asciiTheme="majorBidi" w:hAnsiTheme="majorBidi" w:cstheme="majorBidi"/>
          <w:sz w:val="32"/>
          <w:szCs w:val="32"/>
          <w:lang w:bidi="ar-IQ"/>
        </w:rPr>
        <w:t xml:space="preserve">c </w:t>
      </w:r>
      <w:r>
        <w:rPr>
          <w:rFonts w:asciiTheme="majorBidi" w:hAnsiTheme="majorBidi" w:cstheme="majorBidi"/>
          <w:sz w:val="32"/>
          <w:szCs w:val="32"/>
          <w:lang w:bidi="ar-IQ"/>
        </w:rPr>
        <w:t xml:space="preserve"> studies have  confirmed  that   the bone  resorbs  so  that   there  is always a width  of  non-infiltrated  connective  tissue of  about  0.5  to 1.0 mm overlyin</w:t>
      </w:r>
      <w:r w:rsidRPr="00C44004">
        <w:rPr>
          <w:rFonts w:asciiTheme="majorBidi" w:hAnsiTheme="majorBidi" w:cstheme="majorBidi"/>
          <w:sz w:val="32"/>
          <w:szCs w:val="32"/>
          <w:lang w:bidi="ar-IQ"/>
        </w:rPr>
        <w:t>g</w:t>
      </w:r>
      <w:r>
        <w:rPr>
          <w:rFonts w:asciiTheme="majorBidi" w:hAnsiTheme="majorBidi" w:cstheme="majorBidi"/>
          <w:sz w:val="32"/>
          <w:szCs w:val="32"/>
          <w:lang w:bidi="ar-IQ"/>
        </w:rPr>
        <w:t xml:space="preserve"> the bon</w:t>
      </w:r>
      <w:r w:rsidRPr="00C44004">
        <w:rPr>
          <w:rFonts w:asciiTheme="majorBidi" w:hAnsiTheme="majorBidi" w:cstheme="majorBidi"/>
          <w:sz w:val="32"/>
          <w:szCs w:val="32"/>
          <w:lang w:bidi="ar-IQ"/>
        </w:rPr>
        <w:t>e</w:t>
      </w:r>
      <w:r w:rsidRPr="00C44004">
        <w:rPr>
          <w:rFonts w:asciiTheme="majorBidi" w:hAnsiTheme="majorBidi" w:cstheme="majorBidi"/>
          <w:sz w:val="32"/>
          <w:szCs w:val="32"/>
          <w:rtl/>
          <w:lang w:bidi="ar-IQ"/>
        </w:rPr>
        <w:t>.</w:t>
      </w:r>
    </w:p>
    <w:p w:rsidR="00B06A39" w:rsidRPr="00C44004" w:rsidRDefault="00B06A39" w:rsidP="00B06A39">
      <w:pPr>
        <w:bidi w:val="0"/>
        <w:jc w:val="both"/>
        <w:rPr>
          <w:rFonts w:asciiTheme="majorBidi" w:hAnsiTheme="majorBidi" w:cstheme="majorBidi"/>
          <w:sz w:val="32"/>
          <w:szCs w:val="32"/>
          <w:lang w:bidi="ar-IQ"/>
        </w:rPr>
      </w:pPr>
      <w:r>
        <w:rPr>
          <w:rFonts w:asciiTheme="majorBidi" w:hAnsiTheme="majorBidi" w:cstheme="majorBidi"/>
          <w:sz w:val="32"/>
          <w:szCs w:val="32"/>
          <w:lang w:bidi="ar-IQ"/>
        </w:rPr>
        <w:lastRenderedPageBreak/>
        <w:t>It  has also been  demonst</w:t>
      </w:r>
      <w:r w:rsidRPr="00C44004">
        <w:rPr>
          <w:rFonts w:asciiTheme="majorBidi" w:hAnsiTheme="majorBidi" w:cstheme="majorBidi"/>
          <w:sz w:val="32"/>
          <w:szCs w:val="32"/>
          <w:lang w:bidi="ar-IQ"/>
        </w:rPr>
        <w:t>rated</w:t>
      </w:r>
      <w:r>
        <w:rPr>
          <w:rFonts w:asciiTheme="majorBidi" w:hAnsiTheme="majorBidi" w:cstheme="majorBidi"/>
          <w:sz w:val="32"/>
          <w:szCs w:val="32"/>
          <w:lang w:bidi="ar-IQ"/>
        </w:rPr>
        <w:t xml:space="preserve">  that  bone  </w:t>
      </w:r>
      <w:proofErr w:type="spellStart"/>
      <w:r>
        <w:rPr>
          <w:rFonts w:asciiTheme="majorBidi" w:hAnsiTheme="majorBidi" w:cstheme="majorBidi"/>
          <w:sz w:val="32"/>
          <w:szCs w:val="32"/>
          <w:lang w:bidi="ar-IQ"/>
        </w:rPr>
        <w:t>resorption</w:t>
      </w:r>
      <w:proofErr w:type="spellEnd"/>
      <w:r>
        <w:rPr>
          <w:rFonts w:asciiTheme="majorBidi" w:hAnsiTheme="majorBidi" w:cstheme="majorBidi"/>
          <w:sz w:val="32"/>
          <w:szCs w:val="32"/>
          <w:lang w:bidi="ar-IQ"/>
        </w:rPr>
        <w:t xml:space="preserve">  ceases when   there  is at   least  a 2.5-mm distance between   the  site of  bacteria  in   th</w:t>
      </w:r>
      <w:r w:rsidRPr="00C44004">
        <w:rPr>
          <w:rFonts w:asciiTheme="majorBidi" w:hAnsiTheme="majorBidi" w:cstheme="majorBidi"/>
          <w:sz w:val="32"/>
          <w:szCs w:val="32"/>
          <w:lang w:bidi="ar-IQ"/>
        </w:rPr>
        <w:t>e</w:t>
      </w:r>
      <w:r>
        <w:rPr>
          <w:rFonts w:asciiTheme="majorBidi" w:hAnsiTheme="majorBidi" w:cstheme="majorBidi"/>
          <w:sz w:val="32"/>
          <w:szCs w:val="32"/>
          <w:lang w:bidi="ar-IQ"/>
        </w:rPr>
        <w:t xml:space="preserve"> pocket  and  the bon</w:t>
      </w:r>
      <w:r w:rsidRPr="00C44004">
        <w:rPr>
          <w:rFonts w:asciiTheme="majorBidi" w:hAnsiTheme="majorBidi" w:cstheme="majorBidi"/>
          <w:sz w:val="32"/>
          <w:szCs w:val="32"/>
          <w:lang w:bidi="ar-IQ"/>
        </w:rPr>
        <w:t>e</w:t>
      </w:r>
      <w:r w:rsidRPr="00C44004">
        <w:rPr>
          <w:rFonts w:asciiTheme="majorBidi" w:hAnsiTheme="majorBidi" w:cstheme="majorBidi"/>
          <w:sz w:val="32"/>
          <w:szCs w:val="32"/>
          <w:rtl/>
          <w:lang w:bidi="ar-IQ"/>
        </w:rPr>
        <w:t>.</w:t>
      </w:r>
    </w:p>
    <w:p w:rsidR="00B06A39" w:rsidRDefault="00B06A39" w:rsidP="00B06A39">
      <w:pPr>
        <w:bidi w:val="0"/>
        <w:jc w:val="both"/>
        <w:rPr>
          <w:rFonts w:asciiTheme="majorBidi" w:hAnsiTheme="majorBidi" w:cstheme="majorBidi"/>
          <w:sz w:val="32"/>
          <w:szCs w:val="32"/>
          <w:lang w:bidi="ar-IQ"/>
        </w:rPr>
      </w:pPr>
      <w:r>
        <w:rPr>
          <w:rFonts w:asciiTheme="majorBidi" w:hAnsiTheme="majorBidi" w:cstheme="majorBidi"/>
          <w:sz w:val="32"/>
          <w:szCs w:val="32"/>
          <w:lang w:bidi="ar-IQ"/>
        </w:rPr>
        <w:t>Osteocl</w:t>
      </w:r>
      <w:r w:rsidRPr="00C44004">
        <w:rPr>
          <w:rFonts w:asciiTheme="majorBidi" w:hAnsiTheme="majorBidi" w:cstheme="majorBidi"/>
          <w:sz w:val="32"/>
          <w:szCs w:val="32"/>
          <w:lang w:bidi="ar-IQ"/>
        </w:rPr>
        <w:t>ast s are stimulated</w:t>
      </w:r>
      <w:r>
        <w:rPr>
          <w:rFonts w:asciiTheme="majorBidi" w:hAnsiTheme="majorBidi" w:cstheme="majorBidi"/>
          <w:sz w:val="32"/>
          <w:szCs w:val="32"/>
          <w:lang w:bidi="ar-IQ"/>
        </w:rPr>
        <w:t xml:space="preserve"> by pro inflammatory   cytokines and other mediators of   inflammation   </w:t>
      </w:r>
      <w:proofErr w:type="gramStart"/>
      <w:r>
        <w:rPr>
          <w:rFonts w:asciiTheme="majorBidi" w:hAnsiTheme="majorBidi" w:cstheme="majorBidi"/>
          <w:sz w:val="32"/>
          <w:szCs w:val="32"/>
          <w:lang w:bidi="ar-IQ"/>
        </w:rPr>
        <w:t>to  resorb</w:t>
      </w:r>
      <w:proofErr w:type="gramEnd"/>
      <w:r>
        <w:rPr>
          <w:rFonts w:asciiTheme="majorBidi" w:hAnsiTheme="majorBidi" w:cstheme="majorBidi"/>
          <w:sz w:val="32"/>
          <w:szCs w:val="32"/>
          <w:lang w:bidi="ar-IQ"/>
        </w:rPr>
        <w:t xml:space="preserve">  th</w:t>
      </w:r>
      <w:r w:rsidRPr="00C44004">
        <w:rPr>
          <w:rFonts w:asciiTheme="majorBidi" w:hAnsiTheme="majorBidi" w:cstheme="majorBidi"/>
          <w:sz w:val="32"/>
          <w:szCs w:val="32"/>
          <w:lang w:bidi="ar-IQ"/>
        </w:rPr>
        <w:t>e</w:t>
      </w:r>
      <w:r>
        <w:rPr>
          <w:rFonts w:asciiTheme="majorBidi" w:hAnsiTheme="majorBidi" w:cstheme="majorBidi"/>
          <w:sz w:val="32"/>
          <w:szCs w:val="32"/>
          <w:lang w:bidi="ar-IQ"/>
        </w:rPr>
        <w:t xml:space="preserve"> alveolar bone  from  the advancing  inflammatory   front .  Osteoclasts are multinucl</w:t>
      </w:r>
      <w:r w:rsidRPr="00C44004">
        <w:rPr>
          <w:rFonts w:asciiTheme="majorBidi" w:hAnsiTheme="majorBidi" w:cstheme="majorBidi"/>
          <w:sz w:val="32"/>
          <w:szCs w:val="32"/>
          <w:lang w:bidi="ar-IQ"/>
        </w:rPr>
        <w:t>eate</w:t>
      </w:r>
      <w:r>
        <w:rPr>
          <w:rFonts w:asciiTheme="majorBidi" w:hAnsiTheme="majorBidi" w:cstheme="majorBidi"/>
          <w:sz w:val="32"/>
          <w:szCs w:val="32"/>
          <w:lang w:bidi="ar-IQ"/>
        </w:rPr>
        <w:t>d cells formed from osteoclast progenitor cells/macroph</w:t>
      </w:r>
      <w:r w:rsidRPr="00C44004">
        <w:rPr>
          <w:rFonts w:asciiTheme="majorBidi" w:hAnsiTheme="majorBidi" w:cstheme="majorBidi"/>
          <w:sz w:val="32"/>
          <w:szCs w:val="32"/>
          <w:lang w:bidi="ar-IQ"/>
        </w:rPr>
        <w:t>ages</w:t>
      </w:r>
      <w:r w:rsidRPr="00C44004">
        <w:rPr>
          <w:rFonts w:asciiTheme="majorBidi" w:hAnsiTheme="majorBidi" w:cstheme="majorBidi"/>
          <w:sz w:val="32"/>
          <w:szCs w:val="32"/>
          <w:rtl/>
          <w:lang w:bidi="ar-IQ"/>
        </w:rPr>
        <w:t>,</w:t>
      </w:r>
      <w:r>
        <w:rPr>
          <w:rFonts w:asciiTheme="majorBidi" w:hAnsiTheme="majorBidi" w:cstheme="majorBidi"/>
          <w:sz w:val="32"/>
          <w:szCs w:val="32"/>
          <w:lang w:bidi="ar-IQ"/>
        </w:rPr>
        <w:t xml:space="preserve"> and </w:t>
      </w:r>
      <w:proofErr w:type="spellStart"/>
      <w:r>
        <w:rPr>
          <w:rFonts w:asciiTheme="majorBidi" w:hAnsiTheme="majorBidi" w:cstheme="majorBidi"/>
          <w:sz w:val="32"/>
          <w:szCs w:val="32"/>
          <w:lang w:bidi="ar-IQ"/>
        </w:rPr>
        <w:t>osteoclastic</w:t>
      </w:r>
      <w:proofErr w:type="spellEnd"/>
      <w:r>
        <w:rPr>
          <w:rFonts w:asciiTheme="majorBidi" w:hAnsiTheme="majorBidi" w:cstheme="majorBidi"/>
          <w:sz w:val="32"/>
          <w:szCs w:val="32"/>
          <w:lang w:bidi="ar-IQ"/>
        </w:rPr>
        <w:t xml:space="preserve"> bone  </w:t>
      </w:r>
      <w:proofErr w:type="spellStart"/>
      <w:r>
        <w:rPr>
          <w:rFonts w:asciiTheme="majorBidi" w:hAnsiTheme="majorBidi" w:cstheme="majorBidi"/>
          <w:sz w:val="32"/>
          <w:szCs w:val="32"/>
          <w:lang w:bidi="ar-IQ"/>
        </w:rPr>
        <w:t>resorption</w:t>
      </w:r>
      <w:proofErr w:type="spellEnd"/>
      <w:r>
        <w:rPr>
          <w:rFonts w:asciiTheme="majorBidi" w:hAnsiTheme="majorBidi" w:cstheme="majorBidi"/>
          <w:sz w:val="32"/>
          <w:szCs w:val="32"/>
          <w:lang w:bidi="ar-IQ"/>
        </w:rPr>
        <w:t xml:space="preserve">   is activated by  a  variety  of  mediators  su</w:t>
      </w:r>
      <w:r w:rsidRPr="00C44004">
        <w:rPr>
          <w:rFonts w:asciiTheme="majorBidi" w:hAnsiTheme="majorBidi" w:cstheme="majorBidi"/>
          <w:sz w:val="32"/>
          <w:szCs w:val="32"/>
          <w:lang w:bidi="ar-IQ"/>
        </w:rPr>
        <w:t>ch  a</w:t>
      </w:r>
      <w:r>
        <w:rPr>
          <w:rFonts w:asciiTheme="majorBidi" w:hAnsiTheme="majorBidi" w:cstheme="majorBidi"/>
          <w:sz w:val="32"/>
          <w:szCs w:val="32"/>
          <w:lang w:bidi="ar-IQ"/>
        </w:rPr>
        <w:t>s  I L-1β,  TNF-α,   I L-6,  an</w:t>
      </w:r>
      <w:r w:rsidRPr="00C44004">
        <w:rPr>
          <w:rFonts w:asciiTheme="majorBidi" w:hAnsiTheme="majorBidi" w:cstheme="majorBidi"/>
          <w:sz w:val="32"/>
          <w:szCs w:val="32"/>
          <w:lang w:bidi="ar-IQ"/>
        </w:rPr>
        <w:t>d PGE</w:t>
      </w:r>
      <w:r>
        <w:rPr>
          <w:rFonts w:asciiTheme="majorBidi" w:hAnsiTheme="majorBidi" w:cstheme="majorBidi"/>
          <w:sz w:val="32"/>
          <w:szCs w:val="32"/>
          <w:lang w:bidi="ar-IQ"/>
        </w:rPr>
        <w:t>2 . the  key   system  for  cont</w:t>
      </w:r>
      <w:r w:rsidRPr="00C44004">
        <w:rPr>
          <w:rFonts w:asciiTheme="majorBidi" w:hAnsiTheme="majorBidi" w:cstheme="majorBidi"/>
          <w:sz w:val="32"/>
          <w:szCs w:val="32"/>
          <w:lang w:bidi="ar-IQ"/>
        </w:rPr>
        <w:t>rol</w:t>
      </w:r>
      <w:r>
        <w:rPr>
          <w:rFonts w:asciiTheme="majorBidi" w:hAnsiTheme="majorBidi" w:cstheme="majorBidi"/>
          <w:sz w:val="32"/>
          <w:szCs w:val="32"/>
          <w:lang w:bidi="ar-IQ"/>
        </w:rPr>
        <w:t>ling bone  turnover  is  the  receptor activator of  nuclear  factor-</w:t>
      </w:r>
      <w:proofErr w:type="spellStart"/>
      <w:r>
        <w:rPr>
          <w:rFonts w:asciiTheme="majorBidi" w:hAnsiTheme="majorBidi" w:cstheme="majorBidi"/>
          <w:sz w:val="32"/>
          <w:szCs w:val="32"/>
          <w:lang w:bidi="ar-IQ"/>
        </w:rPr>
        <w:t>κB</w:t>
      </w:r>
      <w:proofErr w:type="spellEnd"/>
      <w:r>
        <w:rPr>
          <w:rFonts w:asciiTheme="majorBidi" w:hAnsiTheme="majorBidi" w:cstheme="majorBidi"/>
          <w:sz w:val="32"/>
          <w:szCs w:val="32"/>
          <w:lang w:bidi="ar-IQ"/>
        </w:rPr>
        <w:t xml:space="preserve">  (RANK)/RANK  ligand  (RANKL)/</w:t>
      </w:r>
      <w:proofErr w:type="spellStart"/>
      <w:r>
        <w:rPr>
          <w:rFonts w:asciiTheme="majorBidi" w:hAnsiTheme="majorBidi" w:cstheme="majorBidi"/>
          <w:sz w:val="32"/>
          <w:szCs w:val="32"/>
          <w:lang w:bidi="ar-IQ"/>
        </w:rPr>
        <w:t>osteoprotegerin</w:t>
      </w:r>
      <w:proofErr w:type="spellEnd"/>
      <w:r>
        <w:rPr>
          <w:rFonts w:asciiTheme="majorBidi" w:hAnsiTheme="majorBidi" w:cstheme="majorBidi"/>
          <w:sz w:val="32"/>
          <w:szCs w:val="32"/>
          <w:lang w:bidi="ar-IQ"/>
        </w:rPr>
        <w:t xml:space="preserve">   (OPG)  system.</w:t>
      </w:r>
      <w:r w:rsidRPr="00C44004">
        <w:rPr>
          <w:rFonts w:asciiTheme="majorBidi" w:hAnsiTheme="majorBidi" w:cstheme="majorBidi"/>
          <w:sz w:val="32"/>
          <w:szCs w:val="32"/>
          <w:rtl/>
          <w:lang w:bidi="ar-IQ"/>
        </w:rPr>
        <w:t xml:space="preserve"> </w:t>
      </w:r>
    </w:p>
    <w:p w:rsidR="005A4F0E" w:rsidRDefault="005A4F0E" w:rsidP="005A4F0E">
      <w:pPr>
        <w:bidi w:val="0"/>
        <w:jc w:val="both"/>
        <w:rPr>
          <w:rFonts w:asciiTheme="majorBidi" w:hAnsiTheme="majorBidi" w:cstheme="majorBidi"/>
          <w:sz w:val="32"/>
          <w:szCs w:val="32"/>
          <w:lang w:bidi="ar-IQ"/>
        </w:rPr>
      </w:pPr>
      <w:r w:rsidRPr="005A4F0E">
        <w:rPr>
          <w:rFonts w:asciiTheme="majorBidi" w:hAnsiTheme="majorBidi" w:cstheme="majorBidi"/>
          <w:sz w:val="32"/>
          <w:szCs w:val="32"/>
          <w:lang w:bidi="ar-IQ"/>
        </w:rPr>
        <w:t>RANKL is produced as a membrane</w:t>
      </w:r>
      <w:r w:rsidRPr="005A4F0E">
        <w:rPr>
          <w:rFonts w:ascii="Cambria Math" w:hAnsi="Cambria Math" w:cs="Cambria Math"/>
          <w:sz w:val="32"/>
          <w:szCs w:val="32"/>
          <w:lang w:bidi="ar-IQ"/>
        </w:rPr>
        <w:t>‐</w:t>
      </w:r>
      <w:r w:rsidRPr="005A4F0E">
        <w:rPr>
          <w:rFonts w:asciiTheme="majorBidi" w:hAnsiTheme="majorBidi" w:cstheme="majorBidi"/>
          <w:sz w:val="32"/>
          <w:szCs w:val="32"/>
          <w:lang w:bidi="ar-IQ"/>
        </w:rPr>
        <w:t>bound or secreted ligand by osteoblasts, fibroblasts, or activated T</w:t>
      </w:r>
      <w:r w:rsidRPr="005A4F0E">
        <w:rPr>
          <w:rFonts w:ascii="Cambria Math" w:hAnsi="Cambria Math" w:cs="Cambria Math"/>
          <w:sz w:val="32"/>
          <w:szCs w:val="32"/>
          <w:lang w:bidi="ar-IQ"/>
        </w:rPr>
        <w:t>‐</w:t>
      </w:r>
      <w:r w:rsidRPr="005A4F0E">
        <w:rPr>
          <w:rFonts w:asciiTheme="majorBidi" w:hAnsiTheme="majorBidi" w:cstheme="majorBidi"/>
          <w:sz w:val="32"/>
          <w:szCs w:val="32"/>
          <w:lang w:bidi="ar-IQ"/>
        </w:rPr>
        <w:t xml:space="preserve"> and B</w:t>
      </w:r>
      <w:r w:rsidRPr="005A4F0E">
        <w:rPr>
          <w:rFonts w:ascii="Cambria Math" w:hAnsi="Cambria Math" w:cs="Cambria Math"/>
          <w:sz w:val="32"/>
          <w:szCs w:val="32"/>
          <w:lang w:bidi="ar-IQ"/>
        </w:rPr>
        <w:t>‐</w:t>
      </w:r>
      <w:r w:rsidRPr="005A4F0E">
        <w:rPr>
          <w:rFonts w:asciiTheme="majorBidi" w:hAnsiTheme="majorBidi" w:cstheme="majorBidi"/>
          <w:sz w:val="32"/>
          <w:szCs w:val="32"/>
          <w:lang w:bidi="ar-IQ"/>
        </w:rPr>
        <w:t>cells.</w:t>
      </w:r>
      <w:r w:rsidRPr="005A4F0E">
        <w:rPr>
          <w:rFonts w:ascii="Times New Roman" w:hAnsi="Times New Roman" w:cs="Times New Roman"/>
          <w:sz w:val="32"/>
          <w:szCs w:val="32"/>
          <w:lang w:bidi="ar-IQ"/>
        </w:rPr>
        <w:t> </w:t>
      </w:r>
    </w:p>
    <w:p w:rsidR="005A4F0E" w:rsidRDefault="005A4F0E" w:rsidP="005A4F0E">
      <w:pPr>
        <w:bidi w:val="0"/>
        <w:jc w:val="both"/>
        <w:rPr>
          <w:rFonts w:asciiTheme="majorBidi" w:hAnsiTheme="majorBidi" w:cstheme="majorBidi"/>
          <w:sz w:val="32"/>
          <w:szCs w:val="32"/>
          <w:lang w:bidi="ar-IQ"/>
        </w:rPr>
      </w:pPr>
      <w:r w:rsidRPr="005A4F0E">
        <w:rPr>
          <w:rFonts w:asciiTheme="majorBidi" w:hAnsiTheme="majorBidi" w:cstheme="majorBidi"/>
          <w:sz w:val="32"/>
          <w:szCs w:val="32"/>
          <w:lang w:bidi="ar-IQ"/>
        </w:rPr>
        <w:t>By activating its cognate RANK receptor on the surface of pre</w:t>
      </w:r>
      <w:r w:rsidRPr="005A4F0E">
        <w:rPr>
          <w:rFonts w:ascii="Cambria Math" w:hAnsi="Cambria Math" w:cs="Cambria Math"/>
          <w:sz w:val="32"/>
          <w:szCs w:val="32"/>
          <w:lang w:bidi="ar-IQ"/>
        </w:rPr>
        <w:t>‐</w:t>
      </w:r>
      <w:r w:rsidRPr="005A4F0E">
        <w:rPr>
          <w:rFonts w:asciiTheme="majorBidi" w:hAnsiTheme="majorBidi" w:cstheme="majorBidi"/>
          <w:sz w:val="32"/>
          <w:szCs w:val="32"/>
          <w:lang w:bidi="ar-IQ"/>
        </w:rPr>
        <w:t xml:space="preserve">osteoclasts, it triggers their fusion and differentiation into mature osteoclasts, thus activating bone </w:t>
      </w:r>
      <w:proofErr w:type="spellStart"/>
      <w:r w:rsidRPr="005A4F0E">
        <w:rPr>
          <w:rFonts w:asciiTheme="majorBidi" w:hAnsiTheme="majorBidi" w:cstheme="majorBidi"/>
          <w:sz w:val="32"/>
          <w:szCs w:val="32"/>
          <w:lang w:bidi="ar-IQ"/>
        </w:rPr>
        <w:t>resorption</w:t>
      </w:r>
      <w:proofErr w:type="spellEnd"/>
      <w:r>
        <w:rPr>
          <w:rFonts w:asciiTheme="majorBidi" w:hAnsiTheme="majorBidi" w:cstheme="majorBidi"/>
          <w:sz w:val="32"/>
          <w:szCs w:val="32"/>
          <w:lang w:bidi="ar-IQ"/>
        </w:rPr>
        <w:t>.</w:t>
      </w:r>
      <w:r w:rsidRPr="005A4F0E">
        <w:rPr>
          <w:rFonts w:asciiTheme="majorBidi" w:hAnsiTheme="majorBidi" w:cstheme="majorBidi"/>
          <w:sz w:val="32"/>
          <w:szCs w:val="32"/>
          <w:lang w:bidi="ar-IQ"/>
        </w:rPr>
        <w:t xml:space="preserve"> The action of RANKL can be blocked by its soluble decoy receptor </w:t>
      </w:r>
      <w:proofErr w:type="spellStart"/>
      <w:r w:rsidRPr="005A4F0E">
        <w:rPr>
          <w:rFonts w:asciiTheme="majorBidi" w:hAnsiTheme="majorBidi" w:cstheme="majorBidi"/>
          <w:sz w:val="32"/>
          <w:szCs w:val="32"/>
          <w:lang w:bidi="ar-IQ"/>
        </w:rPr>
        <w:t>osteoprotegerin</w:t>
      </w:r>
      <w:proofErr w:type="spellEnd"/>
      <w:r w:rsidRPr="005A4F0E">
        <w:rPr>
          <w:rFonts w:asciiTheme="majorBidi" w:hAnsiTheme="majorBidi" w:cstheme="majorBidi"/>
          <w:sz w:val="32"/>
          <w:szCs w:val="32"/>
          <w:lang w:bidi="ar-IQ"/>
        </w:rPr>
        <w:t xml:space="preserve"> (OPG), which is a member of the TNF receptor superfamily,</w:t>
      </w:r>
      <w:r w:rsidRPr="005A4F0E">
        <w:rPr>
          <w:rFonts w:ascii="Arial" w:hAnsi="Arial" w:cs="Arial"/>
          <w:color w:val="1C1D1E"/>
          <w:shd w:val="clear" w:color="auto" w:fill="FFFFFF"/>
        </w:rPr>
        <w:t xml:space="preserve"> </w:t>
      </w:r>
      <w:r>
        <w:rPr>
          <w:rFonts w:asciiTheme="majorBidi" w:hAnsiTheme="majorBidi" w:cstheme="majorBidi"/>
          <w:sz w:val="32"/>
          <w:szCs w:val="32"/>
          <w:lang w:bidi="ar-IQ"/>
        </w:rPr>
        <w:t>b</w:t>
      </w:r>
      <w:r w:rsidRPr="005A4F0E">
        <w:rPr>
          <w:rFonts w:asciiTheme="majorBidi" w:hAnsiTheme="majorBidi" w:cstheme="majorBidi"/>
          <w:sz w:val="32"/>
          <w:szCs w:val="32"/>
          <w:lang w:bidi="ar-IQ"/>
        </w:rPr>
        <w:t>y binding to RANKL, OPG prevents its further interaction with RANK, and subsequently all the down</w:t>
      </w:r>
      <w:r w:rsidRPr="005A4F0E">
        <w:rPr>
          <w:rFonts w:ascii="Cambria Math" w:hAnsi="Cambria Math" w:cs="Cambria Math"/>
          <w:sz w:val="32"/>
          <w:szCs w:val="32"/>
          <w:lang w:bidi="ar-IQ"/>
        </w:rPr>
        <w:t>‐</w:t>
      </w:r>
      <w:r w:rsidRPr="005A4F0E">
        <w:rPr>
          <w:rFonts w:asciiTheme="majorBidi" w:hAnsiTheme="majorBidi" w:cstheme="majorBidi"/>
          <w:sz w:val="32"/>
          <w:szCs w:val="32"/>
          <w:lang w:bidi="ar-IQ"/>
        </w:rPr>
        <w:t xml:space="preserve">stream molecular events that lead to osteoclast differentiation and bone </w:t>
      </w:r>
      <w:proofErr w:type="spellStart"/>
      <w:r w:rsidRPr="005A4F0E">
        <w:rPr>
          <w:rFonts w:asciiTheme="majorBidi" w:hAnsiTheme="majorBidi" w:cstheme="majorBidi"/>
          <w:sz w:val="32"/>
          <w:szCs w:val="32"/>
          <w:lang w:bidi="ar-IQ"/>
        </w:rPr>
        <w:t>resorption</w:t>
      </w:r>
      <w:proofErr w:type="spellEnd"/>
      <w:r w:rsidRPr="005A4F0E">
        <w:rPr>
          <w:rFonts w:asciiTheme="majorBidi" w:hAnsiTheme="majorBidi" w:cstheme="majorBidi"/>
          <w:sz w:val="32"/>
          <w:szCs w:val="32"/>
          <w:lang w:bidi="ar-IQ"/>
        </w:rPr>
        <w:t>.</w:t>
      </w:r>
    </w:p>
    <w:p w:rsidR="005A4F0E" w:rsidRPr="005A4F0E" w:rsidRDefault="005A4F0E" w:rsidP="005A4F0E">
      <w:pPr>
        <w:bidi w:val="0"/>
        <w:jc w:val="both"/>
        <w:rPr>
          <w:rFonts w:asciiTheme="majorBidi" w:hAnsiTheme="majorBidi" w:cstheme="majorBidi"/>
          <w:sz w:val="32"/>
          <w:szCs w:val="32"/>
          <w:rtl/>
          <w:lang w:bidi="ar-IQ"/>
        </w:rPr>
      </w:pPr>
      <w:r>
        <w:rPr>
          <w:rFonts w:asciiTheme="majorBidi" w:hAnsiTheme="majorBidi" w:cstheme="majorBidi"/>
          <w:sz w:val="32"/>
          <w:szCs w:val="32"/>
          <w:lang w:bidi="ar-IQ"/>
        </w:rPr>
        <w:t>T</w:t>
      </w:r>
      <w:r w:rsidRPr="005A4F0E">
        <w:rPr>
          <w:rFonts w:asciiTheme="majorBidi" w:hAnsiTheme="majorBidi" w:cstheme="majorBidi"/>
          <w:sz w:val="32"/>
          <w:szCs w:val="32"/>
          <w:lang w:bidi="ar-IQ"/>
        </w:rPr>
        <w:t>he production of RANKL and OPG by various cells types is controlled by systemic and local stimuli, including hormones, inflammatory mediators and bacterial products</w:t>
      </w:r>
    </w:p>
    <w:p w:rsidR="00B06A39" w:rsidRPr="00711609" w:rsidRDefault="00B06A39" w:rsidP="00B06A39">
      <w:pPr>
        <w:bidi w:val="0"/>
        <w:jc w:val="both"/>
        <w:rPr>
          <w:rFonts w:asciiTheme="majorBidi" w:hAnsiTheme="majorBidi" w:cstheme="majorBidi"/>
          <w:color w:val="FF0000"/>
          <w:sz w:val="40"/>
          <w:szCs w:val="40"/>
          <w:rtl/>
          <w:lang w:bidi="ar-IQ"/>
        </w:rPr>
      </w:pPr>
      <w:r>
        <w:rPr>
          <w:rFonts w:asciiTheme="majorBidi" w:hAnsiTheme="majorBidi" w:cstheme="majorBidi"/>
          <w:color w:val="FF0000"/>
          <w:sz w:val="40"/>
          <w:szCs w:val="40"/>
          <w:lang w:bidi="ar-IQ"/>
        </w:rPr>
        <w:lastRenderedPageBreak/>
        <w:t xml:space="preserve">Therapeutic Strategies </w:t>
      </w:r>
      <w:r w:rsidRPr="00711609">
        <w:rPr>
          <w:rFonts w:asciiTheme="majorBidi" w:hAnsiTheme="majorBidi" w:cstheme="majorBidi"/>
          <w:color w:val="FF0000"/>
          <w:sz w:val="40"/>
          <w:szCs w:val="40"/>
          <w:lang w:bidi="ar-IQ"/>
        </w:rPr>
        <w:t>fo</w:t>
      </w:r>
      <w:r>
        <w:rPr>
          <w:rFonts w:asciiTheme="majorBidi" w:hAnsiTheme="majorBidi" w:cstheme="majorBidi"/>
          <w:color w:val="FF0000"/>
          <w:sz w:val="40"/>
          <w:szCs w:val="40"/>
          <w:lang w:bidi="ar-IQ"/>
        </w:rPr>
        <w:t>r Disrupting Host-</w:t>
      </w:r>
      <w:proofErr w:type="gramStart"/>
      <w:r>
        <w:rPr>
          <w:rFonts w:asciiTheme="majorBidi" w:hAnsiTheme="majorBidi" w:cstheme="majorBidi"/>
          <w:color w:val="FF0000"/>
          <w:sz w:val="40"/>
          <w:szCs w:val="40"/>
          <w:lang w:bidi="ar-IQ"/>
        </w:rPr>
        <w:t xml:space="preserve">Cell  </w:t>
      </w:r>
      <w:proofErr w:type="spellStart"/>
      <w:r>
        <w:rPr>
          <w:rFonts w:asciiTheme="majorBidi" w:hAnsiTheme="majorBidi" w:cstheme="majorBidi"/>
          <w:color w:val="FF0000"/>
          <w:sz w:val="40"/>
          <w:szCs w:val="40"/>
          <w:lang w:bidi="ar-IQ"/>
        </w:rPr>
        <w:t>Signalling</w:t>
      </w:r>
      <w:proofErr w:type="spellEnd"/>
      <w:proofErr w:type="gramEnd"/>
      <w:r>
        <w:rPr>
          <w:rFonts w:asciiTheme="majorBidi" w:hAnsiTheme="majorBidi" w:cstheme="majorBidi"/>
          <w:color w:val="FF0000"/>
          <w:sz w:val="40"/>
          <w:szCs w:val="40"/>
          <w:lang w:bidi="ar-IQ"/>
        </w:rPr>
        <w:t xml:space="preserve"> in </w:t>
      </w:r>
      <w:r w:rsidRPr="00711609">
        <w:rPr>
          <w:rFonts w:asciiTheme="majorBidi" w:hAnsiTheme="majorBidi" w:cstheme="majorBidi"/>
          <w:color w:val="FF0000"/>
          <w:sz w:val="40"/>
          <w:szCs w:val="40"/>
          <w:lang w:bidi="ar-IQ"/>
        </w:rPr>
        <w:t>the Treatment of Periodontal  Diseases</w:t>
      </w:r>
    </w:p>
    <w:p w:rsidR="00B06A39" w:rsidRPr="00FF72E5" w:rsidRDefault="00B06A39" w:rsidP="00B06A39">
      <w:pPr>
        <w:bidi w:val="0"/>
        <w:jc w:val="both"/>
        <w:rPr>
          <w:rFonts w:asciiTheme="majorBidi" w:hAnsiTheme="majorBidi" w:cstheme="majorBidi"/>
          <w:sz w:val="32"/>
          <w:szCs w:val="32"/>
          <w:lang w:bidi="ar-IQ"/>
        </w:rPr>
      </w:pPr>
      <w:r>
        <w:rPr>
          <w:rFonts w:asciiTheme="majorBidi" w:hAnsiTheme="majorBidi" w:cstheme="majorBidi"/>
          <w:sz w:val="32"/>
          <w:szCs w:val="32"/>
          <w:lang w:bidi="ar-IQ"/>
        </w:rPr>
        <w:t xml:space="preserve">A </w:t>
      </w:r>
      <w:proofErr w:type="gramStart"/>
      <w:r>
        <w:rPr>
          <w:rFonts w:asciiTheme="majorBidi" w:hAnsiTheme="majorBidi" w:cstheme="majorBidi"/>
          <w:sz w:val="32"/>
          <w:szCs w:val="32"/>
          <w:lang w:bidi="ar-IQ"/>
        </w:rPr>
        <w:t>variety  of</w:t>
      </w:r>
      <w:proofErr w:type="gramEnd"/>
      <w:r>
        <w:rPr>
          <w:rFonts w:asciiTheme="majorBidi" w:hAnsiTheme="majorBidi" w:cstheme="majorBidi"/>
          <w:sz w:val="32"/>
          <w:szCs w:val="32"/>
          <w:lang w:bidi="ar-IQ"/>
        </w:rPr>
        <w:t xml:space="preserve">   treatment   strategies have been  devel</w:t>
      </w:r>
      <w:r w:rsidRPr="00FF72E5">
        <w:rPr>
          <w:rFonts w:asciiTheme="majorBidi" w:hAnsiTheme="majorBidi" w:cstheme="majorBidi"/>
          <w:sz w:val="32"/>
          <w:szCs w:val="32"/>
          <w:lang w:bidi="ar-IQ"/>
        </w:rPr>
        <w:t xml:space="preserve">oped  to  target   </w:t>
      </w:r>
      <w:r>
        <w:rPr>
          <w:rFonts w:asciiTheme="majorBidi" w:hAnsiTheme="majorBidi" w:cstheme="majorBidi"/>
          <w:sz w:val="32"/>
          <w:szCs w:val="32"/>
          <w:lang w:bidi="ar-IQ"/>
        </w:rPr>
        <w:t>the host   response  to LPS-mediated  tissue destruction .  MMP  inhibitors,   such  as  l</w:t>
      </w:r>
      <w:r w:rsidRPr="00FF72E5">
        <w:rPr>
          <w:rFonts w:asciiTheme="majorBidi" w:hAnsiTheme="majorBidi" w:cstheme="majorBidi"/>
          <w:sz w:val="32"/>
          <w:szCs w:val="32"/>
          <w:lang w:bidi="ar-IQ"/>
        </w:rPr>
        <w:t>ow dose</w:t>
      </w:r>
      <w:r>
        <w:rPr>
          <w:rFonts w:asciiTheme="majorBidi" w:hAnsiTheme="majorBidi" w:cstheme="majorBidi"/>
          <w:sz w:val="32"/>
          <w:szCs w:val="32"/>
          <w:lang w:bidi="ar-IQ"/>
        </w:rPr>
        <w:t xml:space="preserve"> formulations of  doxycycline,  have been  used  in   combination  with   scaling and  root  planning or  surgical   th</w:t>
      </w:r>
      <w:r w:rsidRPr="00FF72E5">
        <w:rPr>
          <w:rFonts w:asciiTheme="majorBidi" w:hAnsiTheme="majorBidi" w:cstheme="majorBidi"/>
          <w:sz w:val="32"/>
          <w:szCs w:val="32"/>
          <w:lang w:bidi="ar-IQ"/>
        </w:rPr>
        <w:t>erapy</w:t>
      </w:r>
      <w:r w:rsidRPr="00FF72E5">
        <w:rPr>
          <w:rFonts w:asciiTheme="majorBidi" w:hAnsiTheme="majorBidi" w:cs="Times New Roman"/>
          <w:sz w:val="32"/>
          <w:szCs w:val="32"/>
          <w:rtl/>
          <w:lang w:bidi="ar-IQ"/>
        </w:rPr>
        <w:t xml:space="preserve"> .</w:t>
      </w:r>
    </w:p>
    <w:p w:rsidR="00B06A39" w:rsidRPr="00FF72E5" w:rsidRDefault="00B06A39" w:rsidP="00B06A39">
      <w:pPr>
        <w:bidi w:val="0"/>
        <w:jc w:val="both"/>
        <w:rPr>
          <w:rFonts w:asciiTheme="majorBidi" w:hAnsiTheme="majorBidi" w:cstheme="majorBidi"/>
          <w:sz w:val="32"/>
          <w:szCs w:val="32"/>
          <w:lang w:bidi="ar-IQ"/>
        </w:rPr>
      </w:pPr>
      <w:r>
        <w:rPr>
          <w:rFonts w:asciiTheme="majorBidi" w:hAnsiTheme="majorBidi" w:cstheme="majorBidi"/>
          <w:sz w:val="32"/>
          <w:szCs w:val="32"/>
          <w:lang w:bidi="ar-IQ"/>
        </w:rPr>
        <w:t>In  addition ,  high -risk patien</w:t>
      </w:r>
      <w:r w:rsidRPr="00FF72E5">
        <w:rPr>
          <w:rFonts w:asciiTheme="majorBidi" w:hAnsiTheme="majorBidi" w:cstheme="majorBidi"/>
          <w:sz w:val="32"/>
          <w:szCs w:val="32"/>
          <w:lang w:bidi="ar-IQ"/>
        </w:rPr>
        <w:t>t</w:t>
      </w:r>
      <w:r>
        <w:rPr>
          <w:rFonts w:asciiTheme="majorBidi" w:hAnsiTheme="majorBidi" w:cstheme="majorBidi"/>
          <w:sz w:val="32"/>
          <w:szCs w:val="32"/>
          <w:lang w:bidi="ar-IQ"/>
        </w:rPr>
        <w:t xml:space="preserve"> populations,   such  as  those with  diabetes,  have benefited  from  systemic administration  of  MMP  inhibi</w:t>
      </w:r>
      <w:r w:rsidRPr="00FF72E5">
        <w:rPr>
          <w:rFonts w:asciiTheme="majorBidi" w:hAnsiTheme="majorBidi" w:cstheme="majorBidi"/>
          <w:sz w:val="32"/>
          <w:szCs w:val="32"/>
          <w:lang w:bidi="ar-IQ"/>
        </w:rPr>
        <w:t>tors</w:t>
      </w:r>
      <w:r w:rsidRPr="00FF72E5">
        <w:rPr>
          <w:rFonts w:asciiTheme="majorBidi" w:hAnsiTheme="majorBidi" w:cs="Times New Roman"/>
          <w:sz w:val="32"/>
          <w:szCs w:val="32"/>
          <w:rtl/>
          <w:lang w:bidi="ar-IQ"/>
        </w:rPr>
        <w:t>.</w:t>
      </w:r>
    </w:p>
    <w:p w:rsidR="00B06A39" w:rsidRPr="00FF72E5" w:rsidRDefault="00B06A39" w:rsidP="00B06A39">
      <w:pPr>
        <w:bidi w:val="0"/>
        <w:jc w:val="both"/>
        <w:rPr>
          <w:rFonts w:asciiTheme="majorBidi" w:hAnsiTheme="majorBidi" w:cstheme="majorBidi"/>
          <w:sz w:val="32"/>
          <w:szCs w:val="32"/>
          <w:lang w:bidi="ar-IQ"/>
        </w:rPr>
      </w:pPr>
      <w:r>
        <w:rPr>
          <w:rFonts w:asciiTheme="majorBidi" w:hAnsiTheme="majorBidi" w:cstheme="majorBidi"/>
          <w:sz w:val="32"/>
          <w:szCs w:val="32"/>
          <w:lang w:bidi="ar-IQ"/>
        </w:rPr>
        <w:t>Encouraging  result</w:t>
      </w:r>
      <w:r w:rsidRPr="00FF72E5">
        <w:rPr>
          <w:rFonts w:asciiTheme="majorBidi" w:hAnsiTheme="majorBidi" w:cstheme="majorBidi"/>
          <w:sz w:val="32"/>
          <w:szCs w:val="32"/>
          <w:lang w:bidi="ar-IQ"/>
        </w:rPr>
        <w:t xml:space="preserve">s </w:t>
      </w:r>
      <w:r>
        <w:rPr>
          <w:rFonts w:asciiTheme="majorBidi" w:hAnsiTheme="majorBidi" w:cstheme="majorBidi"/>
          <w:sz w:val="32"/>
          <w:szCs w:val="32"/>
          <w:lang w:bidi="ar-IQ"/>
        </w:rPr>
        <w:t>have al</w:t>
      </w:r>
      <w:r w:rsidRPr="00FF72E5">
        <w:rPr>
          <w:rFonts w:asciiTheme="majorBidi" w:hAnsiTheme="majorBidi" w:cstheme="majorBidi"/>
          <w:sz w:val="32"/>
          <w:szCs w:val="32"/>
          <w:lang w:bidi="ar-IQ"/>
        </w:rPr>
        <w:t>so been</w:t>
      </w:r>
      <w:r>
        <w:rPr>
          <w:rFonts w:asciiTheme="majorBidi" w:hAnsiTheme="majorBidi" w:cstheme="majorBidi"/>
          <w:sz w:val="32"/>
          <w:szCs w:val="32"/>
          <w:lang w:bidi="ar-IQ"/>
        </w:rPr>
        <w:t xml:space="preserve"> shown  using  soluble antagonists of  TNF and  I L-1 delivered  locally   to  the periodontal   tissues  in  </w:t>
      </w:r>
      <w:proofErr w:type="spellStart"/>
      <w:r>
        <w:rPr>
          <w:rFonts w:asciiTheme="majorBidi" w:hAnsiTheme="majorBidi" w:cstheme="majorBidi"/>
          <w:sz w:val="32"/>
          <w:szCs w:val="32"/>
          <w:lang w:bidi="ar-IQ"/>
        </w:rPr>
        <w:t>non human</w:t>
      </w:r>
      <w:proofErr w:type="spellEnd"/>
      <w:r>
        <w:rPr>
          <w:rFonts w:asciiTheme="majorBidi" w:hAnsiTheme="majorBidi" w:cstheme="majorBidi"/>
          <w:sz w:val="32"/>
          <w:szCs w:val="32"/>
          <w:lang w:bidi="ar-IQ"/>
        </w:rPr>
        <w:t xml:space="preserve">  p</w:t>
      </w:r>
      <w:bookmarkStart w:id="0" w:name="_GoBack"/>
      <w:bookmarkEnd w:id="0"/>
      <w:r>
        <w:rPr>
          <w:rFonts w:asciiTheme="majorBidi" w:hAnsiTheme="majorBidi" w:cstheme="majorBidi"/>
          <w:sz w:val="32"/>
          <w:szCs w:val="32"/>
          <w:lang w:bidi="ar-IQ"/>
        </w:rPr>
        <w:t>ri</w:t>
      </w:r>
      <w:r w:rsidRPr="00FF72E5">
        <w:rPr>
          <w:rFonts w:asciiTheme="majorBidi" w:hAnsiTheme="majorBidi" w:cstheme="majorBidi"/>
          <w:sz w:val="32"/>
          <w:szCs w:val="32"/>
          <w:lang w:bidi="ar-IQ"/>
        </w:rPr>
        <w:t>mates</w:t>
      </w:r>
      <w:r w:rsidRPr="00FF72E5">
        <w:rPr>
          <w:rFonts w:asciiTheme="majorBidi" w:hAnsiTheme="majorBidi" w:cs="Times New Roman"/>
          <w:sz w:val="32"/>
          <w:szCs w:val="32"/>
          <w:rtl/>
          <w:lang w:bidi="ar-IQ"/>
        </w:rPr>
        <w:t>.</w:t>
      </w:r>
    </w:p>
    <w:p w:rsidR="00B06A39" w:rsidRPr="00C44004" w:rsidRDefault="00C25540" w:rsidP="00B06A39">
      <w:pPr>
        <w:bidi w:val="0"/>
        <w:jc w:val="both"/>
        <w:rPr>
          <w:rFonts w:asciiTheme="majorBidi" w:hAnsiTheme="majorBidi" w:cstheme="majorBidi"/>
          <w:sz w:val="32"/>
          <w:szCs w:val="32"/>
          <w:lang w:bidi="ar-IQ"/>
        </w:rPr>
      </w:pPr>
      <w:r>
        <w:rPr>
          <w:rFonts w:asciiTheme="majorBidi" w:hAnsiTheme="majorBidi" w:cstheme="majorBidi"/>
          <w:noProof/>
          <w:sz w:val="32"/>
          <w:szCs w:val="32"/>
        </w:rPr>
        <w:lastRenderedPageBreak/>
        <w:drawing>
          <wp:inline distT="0" distB="0" distL="0" distR="0" wp14:anchorId="738CFC9B">
            <wp:extent cx="5648325" cy="646581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332" cy="6468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06A39" w:rsidRPr="00C44004" w:rsidRDefault="00B06A39" w:rsidP="00B06A39">
      <w:pPr>
        <w:bidi w:val="0"/>
        <w:jc w:val="both"/>
        <w:rPr>
          <w:rFonts w:asciiTheme="majorBidi" w:hAnsiTheme="majorBidi" w:cstheme="majorBidi"/>
          <w:sz w:val="32"/>
          <w:szCs w:val="32"/>
          <w:rtl/>
          <w:lang w:bidi="ar-IQ"/>
        </w:rPr>
      </w:pPr>
      <w:r w:rsidRPr="00C44004">
        <w:rPr>
          <w:rFonts w:asciiTheme="majorBidi" w:hAnsiTheme="majorBidi" w:cstheme="majorBidi"/>
          <w:sz w:val="32"/>
          <w:szCs w:val="32"/>
          <w:lang w:bidi="ar-IQ"/>
        </w:rPr>
        <w:t>.</w:t>
      </w:r>
    </w:p>
    <w:p w:rsidR="00250376" w:rsidRDefault="00250376" w:rsidP="00B06A39">
      <w:pPr>
        <w:bidi w:val="0"/>
      </w:pPr>
    </w:p>
    <w:p w:rsidR="005A4F0E" w:rsidRDefault="005A4F0E" w:rsidP="005A4F0E">
      <w:pPr>
        <w:bidi w:val="0"/>
      </w:pPr>
    </w:p>
    <w:p w:rsidR="005A4F0E" w:rsidRDefault="005A4F0E" w:rsidP="005A4F0E">
      <w:pPr>
        <w:bidi w:val="0"/>
      </w:pPr>
    </w:p>
    <w:p w:rsidR="005A4F0E" w:rsidRDefault="005A4F0E" w:rsidP="005A4F0E">
      <w:pPr>
        <w:bidi w:val="0"/>
      </w:pPr>
    </w:p>
    <w:p w:rsidR="005A4F0E" w:rsidRDefault="005A4F0E" w:rsidP="005A4F0E">
      <w:pPr>
        <w:bidi w:val="0"/>
      </w:pPr>
    </w:p>
    <w:p w:rsidR="005A4F0E" w:rsidRDefault="005A4F0E" w:rsidP="005A4F0E">
      <w:pPr>
        <w:bidi w:val="0"/>
      </w:pPr>
    </w:p>
    <w:p w:rsidR="005A4F0E" w:rsidRDefault="005A4F0E" w:rsidP="005A4F0E">
      <w:pPr>
        <w:bidi w:val="0"/>
      </w:pPr>
      <w:r>
        <w:rPr>
          <w:noProof/>
        </w:rPr>
        <w:lastRenderedPageBreak/>
        <w:drawing>
          <wp:inline distT="0" distB="0" distL="0" distR="0" wp14:anchorId="2B4B3C56">
            <wp:extent cx="5867400" cy="53625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487" cy="53635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5A4F0E" w:rsidSect="009F1A27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1235"/>
    <w:rsid w:val="001E7180"/>
    <w:rsid w:val="00250376"/>
    <w:rsid w:val="004213EE"/>
    <w:rsid w:val="005A4F0E"/>
    <w:rsid w:val="007C1235"/>
    <w:rsid w:val="009F1A27"/>
    <w:rsid w:val="00B06A39"/>
    <w:rsid w:val="00C255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6A39"/>
    <w:pPr>
      <w:bidi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55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55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6A39"/>
    <w:pPr>
      <w:bidi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55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55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1220</Words>
  <Characters>6955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Naim Al Hussaini</Company>
  <LinksUpToDate>false</LinksUpToDate>
  <CharactersWithSpaces>8159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jassam</dc:creator>
  <cp:keywords/>
  <dc:description/>
  <cp:lastModifiedBy>jassam</cp:lastModifiedBy>
  <cp:revision>8</cp:revision>
  <cp:lastPrinted>2018-11-13T17:22:00Z</cp:lastPrinted>
  <dcterms:created xsi:type="dcterms:W3CDTF">2018-03-03T19:20:00Z</dcterms:created>
  <dcterms:modified xsi:type="dcterms:W3CDTF">2018-11-13T17:22:00Z</dcterms:modified>
</cp:coreProperties>
</file>