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0D70" w:rsidRPr="00D1588B" w:rsidRDefault="00160D70" w:rsidP="00160D70">
      <w:pPr>
        <w:spacing w:after="0" w:line="360" w:lineRule="auto"/>
        <w:jc w:val="both"/>
        <w:rPr>
          <w:rFonts w:asciiTheme="majorBidi" w:hAnsiTheme="majorBidi" w:cstheme="majorBidi"/>
          <w:b/>
          <w:bCs/>
          <w:i/>
          <w:iCs/>
          <w:sz w:val="44"/>
          <w:szCs w:val="44"/>
        </w:rPr>
      </w:pPr>
      <w:r w:rsidRPr="00D1588B">
        <w:rPr>
          <w:rFonts w:asciiTheme="majorBidi" w:hAnsiTheme="majorBidi" w:cstheme="majorBidi"/>
          <w:b/>
          <w:bCs/>
          <w:i/>
          <w:iCs/>
          <w:sz w:val="44"/>
          <w:szCs w:val="44"/>
        </w:rPr>
        <w:t xml:space="preserve">Oral Histology   </w:t>
      </w:r>
    </w:p>
    <w:p w:rsidR="00160D70" w:rsidRPr="00A50092" w:rsidRDefault="00BD5193" w:rsidP="00160D70">
      <w:pPr>
        <w:spacing w:after="0" w:line="360" w:lineRule="auto"/>
        <w:jc w:val="both"/>
        <w:rPr>
          <w:rFonts w:asciiTheme="majorBidi" w:hAnsiTheme="majorBidi" w:cstheme="majorBidi"/>
          <w:b/>
          <w:bCs/>
          <w:sz w:val="32"/>
          <w:szCs w:val="32"/>
        </w:rPr>
      </w:pPr>
      <w:r w:rsidRPr="00D1588B">
        <w:rPr>
          <w:rFonts w:asciiTheme="majorBidi" w:hAnsiTheme="majorBidi" w:cstheme="majorBidi"/>
          <w:b/>
          <w:bCs/>
          <w:i/>
          <w:iCs/>
          <w:sz w:val="28"/>
          <w:szCs w:val="28"/>
        </w:rPr>
        <w:t>Lec.7</w:t>
      </w:r>
      <w:r w:rsidR="00160D70" w:rsidRPr="00BD5193">
        <w:rPr>
          <w:rFonts w:asciiTheme="majorBidi" w:hAnsiTheme="majorBidi" w:cstheme="majorBidi"/>
          <w:b/>
          <w:bCs/>
          <w:sz w:val="36"/>
          <w:szCs w:val="36"/>
        </w:rPr>
        <w:t xml:space="preserve"> </w:t>
      </w:r>
      <w:r w:rsidR="00160D70">
        <w:rPr>
          <w:rFonts w:asciiTheme="majorBidi" w:hAnsiTheme="majorBidi" w:cstheme="majorBidi"/>
          <w:b/>
          <w:bCs/>
          <w:sz w:val="36"/>
          <w:szCs w:val="36"/>
        </w:rPr>
        <w:t xml:space="preserve">                                                      </w:t>
      </w:r>
      <w:r w:rsidR="00A50092">
        <w:rPr>
          <w:rFonts w:asciiTheme="majorBidi" w:hAnsiTheme="majorBidi" w:cstheme="majorBidi"/>
          <w:b/>
          <w:bCs/>
          <w:sz w:val="36"/>
          <w:szCs w:val="36"/>
        </w:rPr>
        <w:t xml:space="preserve">        </w:t>
      </w:r>
      <w:r w:rsidRPr="00D1588B">
        <w:rPr>
          <w:rFonts w:asciiTheme="majorBidi" w:hAnsiTheme="majorBidi" w:cstheme="majorBidi"/>
          <w:b/>
          <w:bCs/>
          <w:i/>
          <w:iCs/>
          <w:sz w:val="28"/>
          <w:szCs w:val="28"/>
        </w:rPr>
        <w:t>Dr. Nada AL-</w:t>
      </w:r>
      <w:proofErr w:type="spellStart"/>
      <w:r w:rsidR="00160D70" w:rsidRPr="00D1588B">
        <w:rPr>
          <w:rFonts w:asciiTheme="majorBidi" w:hAnsiTheme="majorBidi" w:cstheme="majorBidi"/>
          <w:b/>
          <w:bCs/>
          <w:i/>
          <w:iCs/>
          <w:sz w:val="28"/>
          <w:szCs w:val="28"/>
        </w:rPr>
        <w:t>Ghaban</w:t>
      </w:r>
      <w:proofErr w:type="spellEnd"/>
    </w:p>
    <w:p w:rsidR="007547BC" w:rsidRPr="007D0642" w:rsidRDefault="00AE1B7B" w:rsidP="00654935">
      <w:pPr>
        <w:spacing w:after="0" w:line="360" w:lineRule="auto"/>
        <w:jc w:val="both"/>
        <w:rPr>
          <w:rFonts w:ascii="Times New Roman" w:eastAsia="Times New Roman" w:hAnsi="Times New Roman" w:cs="Times New Roman"/>
          <w:i/>
          <w:iCs/>
          <w:sz w:val="28"/>
          <w:szCs w:val="28"/>
        </w:rPr>
      </w:pPr>
      <w:r w:rsidRPr="007D0642">
        <w:rPr>
          <w:rFonts w:asciiTheme="majorBidi" w:hAnsiTheme="majorBidi" w:cstheme="majorBidi"/>
          <w:b/>
          <w:bCs/>
          <w:i/>
          <w:iCs/>
          <w:sz w:val="44"/>
          <w:szCs w:val="44"/>
        </w:rPr>
        <w:t>Enamel</w:t>
      </w:r>
      <w:r w:rsidR="00160D70" w:rsidRPr="007D0642">
        <w:rPr>
          <w:rFonts w:asciiTheme="majorBidi" w:hAnsiTheme="majorBidi" w:cstheme="majorBidi"/>
          <w:b/>
          <w:bCs/>
          <w:i/>
          <w:iCs/>
          <w:sz w:val="44"/>
          <w:szCs w:val="44"/>
        </w:rPr>
        <w:t>:</w:t>
      </w:r>
      <w:r w:rsidR="007547BC" w:rsidRPr="007D0642">
        <w:rPr>
          <w:rFonts w:ascii="Times New Roman" w:eastAsia="Times New Roman" w:hAnsi="Times New Roman" w:cs="Times New Roman"/>
          <w:i/>
          <w:iCs/>
          <w:sz w:val="24"/>
          <w:szCs w:val="24"/>
        </w:rPr>
        <w:t xml:space="preserve"> </w:t>
      </w:r>
    </w:p>
    <w:p w:rsidR="00654935" w:rsidRPr="007D0642" w:rsidRDefault="007547BC" w:rsidP="00654935">
      <w:pPr>
        <w:autoSpaceDE w:val="0"/>
        <w:autoSpaceDN w:val="0"/>
        <w:adjustRightInd w:val="0"/>
        <w:spacing w:after="0" w:line="360" w:lineRule="auto"/>
        <w:rPr>
          <w:rFonts w:asciiTheme="majorBidi" w:hAnsiTheme="majorBidi" w:cstheme="majorBidi"/>
          <w:b/>
          <w:bCs/>
          <w:i/>
          <w:iCs/>
          <w:sz w:val="32"/>
          <w:szCs w:val="32"/>
          <w:u w:val="single"/>
        </w:rPr>
      </w:pPr>
      <w:r w:rsidRPr="00D70869">
        <w:rPr>
          <w:rFonts w:ascii="Times New Roman" w:eastAsia="Times New Roman" w:hAnsi="Times New Roman" w:cs="Times New Roman"/>
          <w:sz w:val="28"/>
          <w:szCs w:val="28"/>
        </w:rPr>
        <w:t xml:space="preserve">   </w:t>
      </w:r>
      <w:r w:rsidR="00654935" w:rsidRPr="007D0642">
        <w:rPr>
          <w:rFonts w:asciiTheme="majorBidi" w:hAnsiTheme="majorBidi" w:cstheme="majorBidi"/>
          <w:b/>
          <w:bCs/>
          <w:i/>
          <w:iCs/>
          <w:sz w:val="32"/>
          <w:szCs w:val="32"/>
          <w:u w:val="single"/>
        </w:rPr>
        <w:t>Physical characteristics</w:t>
      </w:r>
    </w:p>
    <w:p w:rsidR="00033863" w:rsidRPr="00D70869" w:rsidRDefault="00033863" w:rsidP="00033863">
      <w:pPr>
        <w:pStyle w:val="ListParagraph"/>
        <w:numPr>
          <w:ilvl w:val="0"/>
          <w:numId w:val="23"/>
        </w:numPr>
        <w:spacing w:after="0" w:line="360" w:lineRule="auto"/>
        <w:rPr>
          <w:rFonts w:ascii="Times New Roman" w:eastAsia="Times New Roman" w:hAnsi="Times New Roman" w:cs="Times New Roman"/>
          <w:sz w:val="28"/>
          <w:szCs w:val="28"/>
        </w:rPr>
      </w:pPr>
      <w:r w:rsidRPr="00033863">
        <w:rPr>
          <w:rFonts w:asciiTheme="majorBidi" w:hAnsiTheme="majorBidi" w:cstheme="majorBidi"/>
          <w:sz w:val="28"/>
          <w:szCs w:val="28"/>
        </w:rPr>
        <w:t xml:space="preserve">Enamel forms a protective covering of variable </w:t>
      </w:r>
      <w:r w:rsidRPr="007D0642">
        <w:rPr>
          <w:rFonts w:asciiTheme="majorBidi" w:hAnsiTheme="majorBidi" w:cstheme="majorBidi"/>
          <w:i/>
          <w:iCs/>
          <w:sz w:val="28"/>
          <w:szCs w:val="28"/>
        </w:rPr>
        <w:t>thickness</w:t>
      </w:r>
      <w:r w:rsidRPr="00033863">
        <w:rPr>
          <w:rFonts w:asciiTheme="majorBidi" w:hAnsiTheme="majorBidi" w:cstheme="majorBidi"/>
          <w:sz w:val="28"/>
          <w:szCs w:val="28"/>
        </w:rPr>
        <w:t xml:space="preserve"> over the entire surface of the crown. On the cusps of human molars and premolars the enamel attains a maximum thickness of about </w:t>
      </w:r>
      <w:r w:rsidRPr="007D0642">
        <w:rPr>
          <w:rFonts w:asciiTheme="majorBidi" w:hAnsiTheme="majorBidi" w:cstheme="majorBidi"/>
          <w:i/>
          <w:iCs/>
          <w:sz w:val="28"/>
          <w:szCs w:val="28"/>
        </w:rPr>
        <w:t>2 to 2.5 mm</w:t>
      </w:r>
      <w:r w:rsidRPr="00033863">
        <w:rPr>
          <w:rFonts w:asciiTheme="majorBidi" w:hAnsiTheme="majorBidi" w:cstheme="majorBidi"/>
          <w:sz w:val="28"/>
          <w:szCs w:val="28"/>
        </w:rPr>
        <w:t>, thinning down to almost a knife edge at the neck of the tooth.</w:t>
      </w:r>
      <w:r w:rsidRPr="00D70869">
        <w:rPr>
          <w:rFonts w:ascii="Times New Roman" w:eastAsia="Times New Roman" w:hAnsi="Times New Roman" w:cs="Times New Roman"/>
          <w:sz w:val="28"/>
          <w:szCs w:val="28"/>
        </w:rPr>
        <w:t xml:space="preserve"> Thickness of enamel in primary teeth is nearly half than that in permanent teeth </w:t>
      </w:r>
    </w:p>
    <w:p w:rsidR="00033863" w:rsidRPr="00033863" w:rsidRDefault="00033863" w:rsidP="00033863">
      <w:pPr>
        <w:pStyle w:val="ListParagraph"/>
        <w:numPr>
          <w:ilvl w:val="0"/>
          <w:numId w:val="23"/>
        </w:numPr>
        <w:autoSpaceDE w:val="0"/>
        <w:autoSpaceDN w:val="0"/>
        <w:adjustRightInd w:val="0"/>
        <w:spacing w:after="0" w:line="360" w:lineRule="auto"/>
        <w:rPr>
          <w:rFonts w:ascii="MinionPro-Regular" w:hAnsi="MinionPro-Regular" w:cs="MinionPro-Regular"/>
          <w:sz w:val="20"/>
          <w:szCs w:val="20"/>
        </w:rPr>
      </w:pPr>
      <w:r w:rsidRPr="00033863">
        <w:rPr>
          <w:rFonts w:ascii="Times New Roman" w:eastAsia="Times New Roman" w:hAnsi="Times New Roman" w:cs="Times New Roman"/>
          <w:sz w:val="28"/>
          <w:szCs w:val="28"/>
        </w:rPr>
        <w:t xml:space="preserve">Unlike other calcified structures in the body enamel is unique as it is totally </w:t>
      </w:r>
      <w:proofErr w:type="spellStart"/>
      <w:r w:rsidRPr="00033863">
        <w:rPr>
          <w:rFonts w:ascii="Times New Roman" w:eastAsia="Times New Roman" w:hAnsi="Times New Roman" w:cs="Times New Roman"/>
          <w:i/>
          <w:iCs/>
          <w:sz w:val="28"/>
          <w:szCs w:val="28"/>
          <w:u w:val="single"/>
        </w:rPr>
        <w:t>acellular</w:t>
      </w:r>
      <w:proofErr w:type="spellEnd"/>
      <w:r w:rsidRPr="00033863">
        <w:rPr>
          <w:rFonts w:ascii="MinionPro-Regular" w:hAnsi="MinionPro-Regular" w:cs="MinionPro-Regular"/>
          <w:sz w:val="20"/>
          <w:szCs w:val="20"/>
        </w:rPr>
        <w:t xml:space="preserve"> </w:t>
      </w:r>
      <w:r w:rsidRPr="00033863">
        <w:rPr>
          <w:rFonts w:ascii="Times New Roman" w:eastAsia="Times New Roman" w:hAnsi="Times New Roman" w:cs="Times New Roman"/>
          <w:sz w:val="28"/>
          <w:szCs w:val="28"/>
        </w:rPr>
        <w:t xml:space="preserve">because </w:t>
      </w:r>
      <w:r w:rsidRPr="00033863">
        <w:rPr>
          <w:rFonts w:asciiTheme="majorBidi" w:hAnsiTheme="majorBidi" w:cstheme="majorBidi"/>
          <w:sz w:val="28"/>
          <w:szCs w:val="28"/>
        </w:rPr>
        <w:t xml:space="preserve">the </w:t>
      </w:r>
      <w:proofErr w:type="spellStart"/>
      <w:r w:rsidRPr="00033863">
        <w:rPr>
          <w:rFonts w:asciiTheme="majorBidi" w:hAnsiTheme="majorBidi" w:cstheme="majorBidi"/>
          <w:i/>
          <w:iCs/>
          <w:sz w:val="28"/>
          <w:szCs w:val="28"/>
        </w:rPr>
        <w:t>ameloblasts</w:t>
      </w:r>
      <w:proofErr w:type="spellEnd"/>
      <w:r w:rsidRPr="00033863">
        <w:rPr>
          <w:rFonts w:asciiTheme="majorBidi" w:hAnsiTheme="majorBidi" w:cstheme="majorBidi"/>
          <w:i/>
          <w:iCs/>
          <w:sz w:val="28"/>
          <w:szCs w:val="28"/>
        </w:rPr>
        <w:t xml:space="preserve">, </w:t>
      </w:r>
      <w:r w:rsidRPr="00033863">
        <w:rPr>
          <w:rFonts w:asciiTheme="majorBidi" w:hAnsiTheme="majorBidi" w:cstheme="majorBidi"/>
          <w:sz w:val="28"/>
          <w:szCs w:val="28"/>
        </w:rPr>
        <w:t xml:space="preserve">are lost as the tooth erupts into the oral </w:t>
      </w:r>
      <w:proofErr w:type="spellStart"/>
      <w:r w:rsidRPr="00033863">
        <w:rPr>
          <w:rFonts w:asciiTheme="majorBidi" w:hAnsiTheme="majorBidi" w:cstheme="majorBidi"/>
          <w:sz w:val="28"/>
          <w:szCs w:val="28"/>
        </w:rPr>
        <w:t>cavity</w:t>
      </w:r>
      <w:proofErr w:type="gramStart"/>
      <w:r w:rsidRPr="00033863">
        <w:rPr>
          <w:rFonts w:asciiTheme="majorBidi" w:hAnsiTheme="majorBidi" w:cstheme="majorBidi"/>
          <w:sz w:val="28"/>
          <w:szCs w:val="28"/>
        </w:rPr>
        <w:t>,and</w:t>
      </w:r>
      <w:proofErr w:type="spellEnd"/>
      <w:proofErr w:type="gramEnd"/>
      <w:r w:rsidRPr="00033863">
        <w:rPr>
          <w:rFonts w:asciiTheme="majorBidi" w:hAnsiTheme="majorBidi" w:cstheme="majorBidi"/>
          <w:sz w:val="28"/>
          <w:szCs w:val="28"/>
        </w:rPr>
        <w:t xml:space="preserve"> hence enamel cannot renew itself</w:t>
      </w:r>
      <w:r w:rsidRPr="00033863">
        <w:rPr>
          <w:rFonts w:asciiTheme="majorBidi" w:eastAsia="Times New Roman" w:hAnsiTheme="majorBidi" w:cstheme="majorBidi"/>
          <w:sz w:val="28"/>
          <w:szCs w:val="28"/>
        </w:rPr>
        <w:t>.</w:t>
      </w:r>
    </w:p>
    <w:p w:rsidR="00000000" w:rsidRPr="00D1588B" w:rsidRDefault="00D174AB" w:rsidP="00D1588B">
      <w:pPr>
        <w:pStyle w:val="ListParagraph"/>
        <w:numPr>
          <w:ilvl w:val="0"/>
          <w:numId w:val="23"/>
        </w:numPr>
        <w:spacing w:line="360" w:lineRule="auto"/>
        <w:rPr>
          <w:rFonts w:asciiTheme="majorBidi" w:hAnsiTheme="majorBidi" w:cstheme="majorBidi"/>
          <w:sz w:val="28"/>
          <w:szCs w:val="28"/>
        </w:rPr>
      </w:pPr>
      <w:r w:rsidRPr="00D1588B">
        <w:rPr>
          <w:rFonts w:asciiTheme="majorBidi" w:hAnsiTheme="majorBidi" w:cstheme="majorBidi"/>
          <w:i/>
          <w:iCs/>
          <w:sz w:val="28"/>
          <w:szCs w:val="28"/>
        </w:rPr>
        <w:t xml:space="preserve">Very </w:t>
      </w:r>
      <w:proofErr w:type="gramStart"/>
      <w:r w:rsidRPr="00D1588B">
        <w:rPr>
          <w:rFonts w:asciiTheme="majorBidi" w:hAnsiTheme="majorBidi" w:cstheme="majorBidi"/>
          <w:i/>
          <w:iCs/>
          <w:sz w:val="28"/>
          <w:szCs w:val="28"/>
        </w:rPr>
        <w:t>hard</w:t>
      </w:r>
      <w:r w:rsidRPr="00D1588B">
        <w:rPr>
          <w:rFonts w:asciiTheme="majorBidi" w:hAnsiTheme="majorBidi" w:cstheme="majorBidi"/>
          <w:sz w:val="28"/>
          <w:szCs w:val="28"/>
        </w:rPr>
        <w:t xml:space="preserve"> ,</w:t>
      </w:r>
      <w:proofErr w:type="gramEnd"/>
      <w:r w:rsidR="00D1588B">
        <w:rPr>
          <w:rFonts w:asciiTheme="majorBidi" w:hAnsiTheme="majorBidi" w:cstheme="majorBidi"/>
          <w:sz w:val="28"/>
          <w:szCs w:val="28"/>
        </w:rPr>
        <w:t xml:space="preserve"> </w:t>
      </w:r>
      <w:r w:rsidRPr="00D1588B">
        <w:rPr>
          <w:rFonts w:asciiTheme="majorBidi" w:hAnsiTheme="majorBidi" w:cstheme="majorBidi"/>
          <w:sz w:val="28"/>
          <w:szCs w:val="28"/>
        </w:rPr>
        <w:t>hardest substance of human body</w:t>
      </w:r>
      <w:r w:rsidRPr="00D1588B">
        <w:rPr>
          <w:rFonts w:asciiTheme="majorBidi" w:hAnsiTheme="majorBidi" w:cstheme="majorBidi"/>
          <w:b/>
          <w:bCs/>
          <w:sz w:val="28"/>
          <w:szCs w:val="28"/>
        </w:rPr>
        <w:t xml:space="preserve"> </w:t>
      </w:r>
      <w:r w:rsidRPr="00D1588B">
        <w:rPr>
          <w:rFonts w:asciiTheme="majorBidi" w:hAnsiTheme="majorBidi" w:cstheme="majorBidi"/>
          <w:sz w:val="28"/>
          <w:szCs w:val="28"/>
        </w:rPr>
        <w:t>and</w:t>
      </w:r>
      <w:r w:rsidRPr="00D1588B">
        <w:rPr>
          <w:rFonts w:asciiTheme="majorBidi" w:hAnsiTheme="majorBidi" w:cstheme="majorBidi"/>
          <w:b/>
          <w:bCs/>
          <w:sz w:val="28"/>
          <w:szCs w:val="28"/>
        </w:rPr>
        <w:t xml:space="preserve"> </w:t>
      </w:r>
      <w:r w:rsidRPr="00D1588B">
        <w:rPr>
          <w:rFonts w:asciiTheme="majorBidi" w:hAnsiTheme="majorBidi" w:cstheme="majorBidi"/>
          <w:i/>
          <w:iCs/>
          <w:sz w:val="28"/>
          <w:szCs w:val="28"/>
        </w:rPr>
        <w:t>Very brittle</w:t>
      </w:r>
      <w:r w:rsidRPr="00D1588B">
        <w:rPr>
          <w:rFonts w:asciiTheme="majorBidi" w:hAnsiTheme="majorBidi" w:cstheme="majorBidi"/>
          <w:b/>
          <w:bCs/>
          <w:sz w:val="28"/>
          <w:szCs w:val="28"/>
        </w:rPr>
        <w:t xml:space="preserve"> </w:t>
      </w:r>
      <w:r w:rsidRPr="00D1588B">
        <w:rPr>
          <w:rFonts w:asciiTheme="majorBidi" w:hAnsiTheme="majorBidi" w:cstheme="majorBidi"/>
          <w:sz w:val="28"/>
          <w:szCs w:val="28"/>
        </w:rPr>
        <w:t xml:space="preserve">and low </w:t>
      </w:r>
      <w:r w:rsidRPr="00D1588B">
        <w:rPr>
          <w:rFonts w:asciiTheme="majorBidi" w:hAnsiTheme="majorBidi" w:cstheme="majorBidi"/>
          <w:sz w:val="28"/>
          <w:szCs w:val="28"/>
        </w:rPr>
        <w:t xml:space="preserve">tensile strength (like ceramics). </w:t>
      </w:r>
    </w:p>
    <w:p w:rsidR="00033863" w:rsidRPr="00D1588B" w:rsidRDefault="00D174AB" w:rsidP="00D1588B">
      <w:pPr>
        <w:pStyle w:val="ListParagraph"/>
        <w:numPr>
          <w:ilvl w:val="0"/>
          <w:numId w:val="23"/>
        </w:numPr>
        <w:spacing w:after="0" w:line="360" w:lineRule="auto"/>
        <w:rPr>
          <w:rFonts w:asciiTheme="majorBidi" w:hAnsiTheme="majorBidi" w:cstheme="majorBidi"/>
          <w:sz w:val="28"/>
          <w:szCs w:val="28"/>
        </w:rPr>
      </w:pPr>
      <w:r w:rsidRPr="00D1588B">
        <w:rPr>
          <w:rFonts w:asciiTheme="majorBidi" w:hAnsiTheme="majorBidi" w:cstheme="majorBidi"/>
          <w:sz w:val="28"/>
          <w:szCs w:val="28"/>
        </w:rPr>
        <w:t xml:space="preserve">It is partially </w:t>
      </w:r>
      <w:r w:rsidRPr="00D1588B">
        <w:rPr>
          <w:rFonts w:asciiTheme="majorBidi" w:hAnsiTheme="majorBidi" w:cstheme="majorBidi"/>
          <w:i/>
          <w:iCs/>
          <w:sz w:val="28"/>
          <w:szCs w:val="28"/>
        </w:rPr>
        <w:t>permeable</w:t>
      </w:r>
      <w:r w:rsidRPr="00D1588B">
        <w:rPr>
          <w:rFonts w:asciiTheme="majorBidi" w:hAnsiTheme="majorBidi" w:cstheme="majorBidi"/>
          <w:sz w:val="28"/>
          <w:szCs w:val="28"/>
        </w:rPr>
        <w:t xml:space="preserve"> to some fluids, bacteria and other products of the oral cavity.  The permeability of </w:t>
      </w:r>
      <w:proofErr w:type="spellStart"/>
      <w:r w:rsidRPr="00D1588B">
        <w:rPr>
          <w:rFonts w:asciiTheme="majorBidi" w:hAnsiTheme="majorBidi" w:cstheme="majorBidi"/>
          <w:sz w:val="28"/>
          <w:szCs w:val="28"/>
        </w:rPr>
        <w:t>E.is</w:t>
      </w:r>
      <w:proofErr w:type="spellEnd"/>
      <w:r w:rsidRPr="00D1588B">
        <w:rPr>
          <w:rFonts w:asciiTheme="majorBidi" w:hAnsiTheme="majorBidi" w:cstheme="majorBidi"/>
          <w:sz w:val="28"/>
          <w:szCs w:val="28"/>
        </w:rPr>
        <w:t xml:space="preserve"> due to the presence of cracks on its surface which allows penetration of fluids.  </w:t>
      </w:r>
    </w:p>
    <w:p w:rsidR="00033863" w:rsidRPr="00C87D12" w:rsidRDefault="00033863" w:rsidP="00033863">
      <w:pPr>
        <w:pStyle w:val="ListParagraph"/>
        <w:numPr>
          <w:ilvl w:val="0"/>
          <w:numId w:val="23"/>
        </w:numPr>
        <w:spacing w:after="0" w:line="360" w:lineRule="auto"/>
        <w:rPr>
          <w:rFonts w:ascii="Times New Roman" w:eastAsia="Times New Roman" w:hAnsi="Times New Roman" w:cs="Times New Roman"/>
          <w:sz w:val="28"/>
          <w:szCs w:val="28"/>
        </w:rPr>
      </w:pPr>
      <w:r w:rsidRPr="00D70869">
        <w:rPr>
          <w:rFonts w:asciiTheme="majorBidi" w:hAnsiTheme="majorBidi" w:cstheme="majorBidi"/>
          <w:sz w:val="28"/>
          <w:szCs w:val="28"/>
        </w:rPr>
        <w:t>Unsupported enamel is subject to easily fracture or cleave along rod boundaries (organic sheath)</w:t>
      </w:r>
      <w:r>
        <w:rPr>
          <w:rFonts w:asciiTheme="majorBidi" w:hAnsiTheme="majorBidi" w:cstheme="majorBidi"/>
          <w:sz w:val="28"/>
          <w:szCs w:val="28"/>
        </w:rPr>
        <w:t>.</w:t>
      </w:r>
      <w:r w:rsidRPr="00D70869">
        <w:rPr>
          <w:rFonts w:asciiTheme="majorBidi" w:hAnsiTheme="majorBidi" w:cstheme="majorBidi"/>
          <w:sz w:val="28"/>
          <w:szCs w:val="28"/>
        </w:rPr>
        <w:t xml:space="preserve">  This i</w:t>
      </w:r>
      <w:r>
        <w:rPr>
          <w:rFonts w:asciiTheme="majorBidi" w:hAnsiTheme="majorBidi" w:cstheme="majorBidi"/>
          <w:sz w:val="28"/>
          <w:szCs w:val="28"/>
        </w:rPr>
        <w:t>s an important concept in cavity</w:t>
      </w:r>
      <w:r w:rsidRPr="00D70869">
        <w:rPr>
          <w:rFonts w:asciiTheme="majorBidi" w:hAnsiTheme="majorBidi" w:cstheme="majorBidi"/>
          <w:sz w:val="28"/>
          <w:szCs w:val="28"/>
        </w:rPr>
        <w:t xml:space="preserve"> preparations which has to do specifically with tooth microstructure. </w:t>
      </w:r>
    </w:p>
    <w:p w:rsidR="007D0642" w:rsidRPr="007D0642" w:rsidRDefault="00033863" w:rsidP="007D0642">
      <w:pPr>
        <w:pStyle w:val="ListParagraph"/>
        <w:numPr>
          <w:ilvl w:val="0"/>
          <w:numId w:val="23"/>
        </w:numPr>
        <w:spacing w:after="0" w:line="360" w:lineRule="auto"/>
        <w:rPr>
          <w:rFonts w:asciiTheme="majorBidi" w:hAnsiTheme="majorBidi" w:cstheme="majorBidi"/>
          <w:sz w:val="28"/>
          <w:szCs w:val="28"/>
        </w:rPr>
      </w:pPr>
      <w:r w:rsidRPr="007D0642">
        <w:rPr>
          <w:rFonts w:ascii="Times New Roman" w:eastAsia="Times New Roman" w:hAnsi="Times New Roman" w:cs="Times New Roman"/>
          <w:sz w:val="28"/>
          <w:szCs w:val="28"/>
        </w:rPr>
        <w:t xml:space="preserve">Enamel is </w:t>
      </w:r>
      <w:r w:rsidRPr="007D0642">
        <w:rPr>
          <w:rFonts w:ascii="Times New Roman" w:eastAsia="Times New Roman" w:hAnsi="Times New Roman" w:cs="Times New Roman"/>
          <w:i/>
          <w:iCs/>
          <w:sz w:val="28"/>
          <w:szCs w:val="28"/>
        </w:rPr>
        <w:t>translucent</w:t>
      </w:r>
      <w:r w:rsidRPr="007D0642">
        <w:rPr>
          <w:rFonts w:ascii="Times New Roman" w:eastAsia="Times New Roman" w:hAnsi="Times New Roman" w:cs="Times New Roman"/>
          <w:sz w:val="28"/>
          <w:szCs w:val="28"/>
        </w:rPr>
        <w:t xml:space="preserve"> and varies in color from </w:t>
      </w:r>
      <w:r w:rsidRPr="007D0642">
        <w:rPr>
          <w:rFonts w:ascii="Times New Roman" w:eastAsia="Times New Roman" w:hAnsi="Times New Roman" w:cs="Times New Roman"/>
          <w:i/>
          <w:iCs/>
          <w:sz w:val="28"/>
          <w:szCs w:val="28"/>
          <w:u w:val="single"/>
        </w:rPr>
        <w:t>light yellow to whitish</w:t>
      </w:r>
      <w:r w:rsidRPr="007D0642">
        <w:rPr>
          <w:rFonts w:ascii="Times New Roman" w:eastAsia="Times New Roman" w:hAnsi="Times New Roman" w:cs="Times New Roman"/>
          <w:sz w:val="28"/>
          <w:szCs w:val="28"/>
        </w:rPr>
        <w:t>.</w:t>
      </w:r>
      <w:r w:rsidR="007D0642" w:rsidRPr="007D0642">
        <w:rPr>
          <w:rFonts w:asciiTheme="majorBidi" w:hAnsiTheme="majorBidi" w:cstheme="majorBidi"/>
          <w:sz w:val="28"/>
          <w:szCs w:val="28"/>
        </w:rPr>
        <w:t xml:space="preserve"> </w:t>
      </w:r>
    </w:p>
    <w:p w:rsidR="007D0642" w:rsidRDefault="0087599E" w:rsidP="007D0642">
      <w:pPr>
        <w:spacing w:after="0" w:line="360" w:lineRule="auto"/>
        <w:rPr>
          <w:rFonts w:asciiTheme="majorBidi" w:hAnsiTheme="majorBidi" w:cstheme="majorBidi"/>
          <w:sz w:val="32"/>
          <w:szCs w:val="32"/>
          <w:u w:val="single"/>
        </w:rPr>
      </w:pPr>
      <w:r>
        <w:rPr>
          <w:rFonts w:asciiTheme="majorBidi" w:hAnsiTheme="majorBidi" w:cstheme="majorBidi"/>
          <w:b/>
          <w:bCs/>
          <w:sz w:val="32"/>
          <w:szCs w:val="32"/>
          <w:u w:val="single"/>
        </w:rPr>
        <w:t>Chemical composition</w:t>
      </w:r>
      <w:r w:rsidR="00BD5193" w:rsidRPr="00BD5193">
        <w:rPr>
          <w:rFonts w:asciiTheme="majorBidi" w:hAnsiTheme="majorBidi" w:cstheme="majorBidi"/>
          <w:b/>
          <w:bCs/>
          <w:sz w:val="32"/>
          <w:szCs w:val="32"/>
          <w:u w:val="single"/>
        </w:rPr>
        <w:t>:</w:t>
      </w:r>
      <w:r w:rsidR="00BD5193" w:rsidRPr="00BD5193">
        <w:rPr>
          <w:rFonts w:asciiTheme="majorBidi" w:hAnsiTheme="majorBidi" w:cstheme="majorBidi"/>
          <w:sz w:val="32"/>
          <w:szCs w:val="32"/>
          <w:u w:val="single"/>
        </w:rPr>
        <w:t xml:space="preserve"> </w:t>
      </w:r>
    </w:p>
    <w:p w:rsidR="007D0642" w:rsidRPr="007D0642" w:rsidRDefault="00BD5193" w:rsidP="007D0642">
      <w:pPr>
        <w:pStyle w:val="ListParagraph"/>
        <w:numPr>
          <w:ilvl w:val="0"/>
          <w:numId w:val="24"/>
        </w:numPr>
        <w:spacing w:after="0" w:line="360" w:lineRule="auto"/>
        <w:rPr>
          <w:rFonts w:asciiTheme="majorBidi" w:hAnsiTheme="majorBidi" w:cstheme="majorBidi"/>
          <w:sz w:val="32"/>
          <w:szCs w:val="32"/>
          <w:u w:val="single"/>
        </w:rPr>
      </w:pPr>
      <w:r w:rsidRPr="007D0642">
        <w:rPr>
          <w:rFonts w:asciiTheme="majorBidi" w:hAnsiTheme="majorBidi" w:cstheme="majorBidi"/>
          <w:sz w:val="28"/>
          <w:szCs w:val="28"/>
        </w:rPr>
        <w:t xml:space="preserve">Highly mineralized structure, 96% inorganic materials by weight; </w:t>
      </w:r>
      <w:proofErr w:type="spellStart"/>
      <w:r w:rsidRPr="007D0642">
        <w:rPr>
          <w:rFonts w:asciiTheme="majorBidi" w:hAnsiTheme="majorBidi" w:cstheme="majorBidi"/>
          <w:sz w:val="28"/>
          <w:szCs w:val="28"/>
        </w:rPr>
        <w:t>hydroxyapatite</w:t>
      </w:r>
      <w:proofErr w:type="spellEnd"/>
      <w:r w:rsidRPr="007D0642">
        <w:rPr>
          <w:rFonts w:asciiTheme="majorBidi" w:hAnsiTheme="majorBidi" w:cstheme="majorBidi"/>
          <w:sz w:val="28"/>
          <w:szCs w:val="28"/>
        </w:rPr>
        <w:t xml:space="preserve"> (HA), 4</w:t>
      </w:r>
      <w:proofErr w:type="gramStart"/>
      <w:r w:rsidRPr="007D0642">
        <w:rPr>
          <w:rFonts w:asciiTheme="majorBidi" w:hAnsiTheme="majorBidi" w:cstheme="majorBidi"/>
          <w:sz w:val="28"/>
          <w:szCs w:val="28"/>
        </w:rPr>
        <w:t>%  by</w:t>
      </w:r>
      <w:proofErr w:type="gramEnd"/>
      <w:r w:rsidRPr="007D0642">
        <w:rPr>
          <w:rFonts w:asciiTheme="majorBidi" w:hAnsiTheme="majorBidi" w:cstheme="majorBidi"/>
          <w:sz w:val="28"/>
          <w:szCs w:val="28"/>
        </w:rPr>
        <w:t xml:space="preserve"> weight organic content and water. </w:t>
      </w:r>
      <w:r w:rsidR="0087599E" w:rsidRPr="007D0642">
        <w:rPr>
          <w:rFonts w:asciiTheme="majorBidi" w:hAnsiTheme="majorBidi" w:cstheme="majorBidi"/>
          <w:sz w:val="28"/>
          <w:szCs w:val="28"/>
        </w:rPr>
        <w:t xml:space="preserve"> </w:t>
      </w:r>
    </w:p>
    <w:p w:rsidR="007D0642" w:rsidRPr="007D0642" w:rsidRDefault="0087599E" w:rsidP="007D0642">
      <w:pPr>
        <w:pStyle w:val="ListParagraph"/>
        <w:numPr>
          <w:ilvl w:val="0"/>
          <w:numId w:val="24"/>
        </w:numPr>
        <w:spacing w:after="0" w:line="360" w:lineRule="auto"/>
        <w:rPr>
          <w:rFonts w:asciiTheme="majorBidi" w:hAnsiTheme="majorBidi" w:cstheme="majorBidi"/>
          <w:sz w:val="32"/>
          <w:szCs w:val="32"/>
          <w:u w:val="single"/>
        </w:rPr>
      </w:pPr>
      <w:r w:rsidRPr="007D0642">
        <w:rPr>
          <w:rFonts w:asciiTheme="majorBidi" w:eastAsia="Times New Roman" w:hAnsiTheme="majorBidi" w:cstheme="majorBidi"/>
          <w:sz w:val="28"/>
          <w:szCs w:val="28"/>
        </w:rPr>
        <w:lastRenderedPageBreak/>
        <w:t xml:space="preserve">Enamel HA crystals are the largest HA crystals of all the calcified tissues in the body.    </w:t>
      </w:r>
      <w:proofErr w:type="gramStart"/>
      <w:r w:rsidRPr="007D0642">
        <w:rPr>
          <w:rFonts w:asciiTheme="majorBidi" w:eastAsia="Times New Roman" w:hAnsiTheme="majorBidi" w:cstheme="majorBidi"/>
          <w:sz w:val="28"/>
          <w:szCs w:val="28"/>
        </w:rPr>
        <w:t>These crystals are susceptible to dissolution by acids and hence provides</w:t>
      </w:r>
      <w:proofErr w:type="gramEnd"/>
      <w:r w:rsidRPr="007D0642">
        <w:rPr>
          <w:rFonts w:asciiTheme="majorBidi" w:eastAsia="Times New Roman" w:hAnsiTheme="majorBidi" w:cstheme="majorBidi"/>
          <w:sz w:val="28"/>
          <w:szCs w:val="28"/>
        </w:rPr>
        <w:t xml:space="preserve"> the basis for dental caries. </w:t>
      </w:r>
    </w:p>
    <w:p w:rsidR="008A3A01" w:rsidRPr="007D0642" w:rsidRDefault="00BD5193" w:rsidP="007D0642">
      <w:pPr>
        <w:pStyle w:val="ListParagraph"/>
        <w:numPr>
          <w:ilvl w:val="0"/>
          <w:numId w:val="24"/>
        </w:numPr>
        <w:spacing w:after="0" w:line="360" w:lineRule="auto"/>
        <w:rPr>
          <w:rFonts w:asciiTheme="majorBidi" w:hAnsiTheme="majorBidi" w:cstheme="majorBidi"/>
          <w:sz w:val="32"/>
          <w:szCs w:val="32"/>
          <w:u w:val="single"/>
        </w:rPr>
      </w:pPr>
      <w:r w:rsidRPr="007D0642">
        <w:rPr>
          <w:rFonts w:asciiTheme="majorBidi" w:eastAsia="Times New Roman" w:hAnsiTheme="majorBidi" w:cstheme="majorBidi"/>
          <w:sz w:val="28"/>
          <w:szCs w:val="28"/>
        </w:rPr>
        <w:t>The organic matrix of enamel is made from non-</w:t>
      </w:r>
      <w:proofErr w:type="spellStart"/>
      <w:r w:rsidRPr="007D0642">
        <w:rPr>
          <w:rFonts w:asciiTheme="majorBidi" w:eastAsia="Times New Roman" w:hAnsiTheme="majorBidi" w:cstheme="majorBidi"/>
          <w:sz w:val="28"/>
          <w:szCs w:val="28"/>
        </w:rPr>
        <w:t>collagenous</w:t>
      </w:r>
      <w:proofErr w:type="spellEnd"/>
      <w:r w:rsidRPr="007D0642">
        <w:rPr>
          <w:rFonts w:asciiTheme="majorBidi" w:eastAsia="Times New Roman" w:hAnsiTheme="majorBidi" w:cstheme="majorBidi"/>
          <w:sz w:val="28"/>
          <w:szCs w:val="28"/>
        </w:rPr>
        <w:t xml:space="preserve"> proteins and enzymes.  Of the enamel proteins </w:t>
      </w:r>
      <w:r w:rsidRPr="007D0642">
        <w:rPr>
          <w:rFonts w:asciiTheme="majorBidi" w:eastAsia="Times New Roman" w:hAnsiTheme="majorBidi" w:cstheme="majorBidi"/>
          <w:i/>
          <w:iCs/>
          <w:sz w:val="28"/>
          <w:szCs w:val="28"/>
        </w:rPr>
        <w:t xml:space="preserve">90% are </w:t>
      </w:r>
      <w:proofErr w:type="spellStart"/>
      <w:r w:rsidRPr="007D0642">
        <w:rPr>
          <w:rFonts w:asciiTheme="majorBidi" w:eastAsia="Times New Roman" w:hAnsiTheme="majorBidi" w:cstheme="majorBidi"/>
          <w:i/>
          <w:iCs/>
          <w:sz w:val="28"/>
          <w:szCs w:val="28"/>
        </w:rPr>
        <w:t>amelogenin</w:t>
      </w:r>
      <w:r w:rsidR="0087599E" w:rsidRPr="007D0642">
        <w:rPr>
          <w:rFonts w:asciiTheme="majorBidi" w:eastAsia="Times New Roman" w:hAnsiTheme="majorBidi" w:cstheme="majorBidi"/>
          <w:i/>
          <w:iCs/>
          <w:sz w:val="28"/>
          <w:szCs w:val="28"/>
        </w:rPr>
        <w:t>s</w:t>
      </w:r>
      <w:proofErr w:type="spellEnd"/>
      <w:r w:rsidR="0087599E" w:rsidRPr="007D0642">
        <w:rPr>
          <w:rFonts w:asciiTheme="majorBidi" w:eastAsia="Times New Roman" w:hAnsiTheme="majorBidi" w:cstheme="majorBidi"/>
          <w:sz w:val="28"/>
          <w:szCs w:val="28"/>
        </w:rPr>
        <w:t xml:space="preserve"> and </w:t>
      </w:r>
      <w:r w:rsidR="0087599E" w:rsidRPr="007D0642">
        <w:rPr>
          <w:rFonts w:asciiTheme="majorBidi" w:eastAsia="Times New Roman" w:hAnsiTheme="majorBidi" w:cstheme="majorBidi"/>
          <w:i/>
          <w:iCs/>
          <w:sz w:val="28"/>
          <w:szCs w:val="28"/>
        </w:rPr>
        <w:t>10% are non-</w:t>
      </w:r>
      <w:proofErr w:type="spellStart"/>
      <w:r w:rsidR="0087599E" w:rsidRPr="007D0642">
        <w:rPr>
          <w:rFonts w:asciiTheme="majorBidi" w:eastAsia="Times New Roman" w:hAnsiTheme="majorBidi" w:cstheme="majorBidi"/>
          <w:i/>
          <w:iCs/>
          <w:sz w:val="28"/>
          <w:szCs w:val="28"/>
        </w:rPr>
        <w:t>amelogenins</w:t>
      </w:r>
      <w:proofErr w:type="spellEnd"/>
      <w:r w:rsidR="0087599E" w:rsidRPr="007D0642">
        <w:rPr>
          <w:rFonts w:asciiTheme="majorBidi" w:eastAsia="Times New Roman" w:hAnsiTheme="majorBidi" w:cstheme="majorBidi"/>
          <w:sz w:val="28"/>
          <w:szCs w:val="28"/>
        </w:rPr>
        <w:t xml:space="preserve"> (</w:t>
      </w:r>
      <w:proofErr w:type="spellStart"/>
      <w:r w:rsidRPr="007D0642">
        <w:rPr>
          <w:rFonts w:asciiTheme="majorBidi" w:eastAsia="Times New Roman" w:hAnsiTheme="majorBidi" w:cstheme="majorBidi"/>
          <w:sz w:val="28"/>
          <w:szCs w:val="28"/>
        </w:rPr>
        <w:t>ameloblastin</w:t>
      </w:r>
      <w:proofErr w:type="spellEnd"/>
      <w:r w:rsidRPr="007D0642">
        <w:rPr>
          <w:rFonts w:asciiTheme="majorBidi" w:eastAsia="Times New Roman" w:hAnsiTheme="majorBidi" w:cstheme="majorBidi"/>
          <w:sz w:val="28"/>
          <w:szCs w:val="28"/>
        </w:rPr>
        <w:t xml:space="preserve">, </w:t>
      </w:r>
      <w:proofErr w:type="spellStart"/>
      <w:r w:rsidRPr="007D0642">
        <w:rPr>
          <w:rFonts w:asciiTheme="majorBidi" w:eastAsia="Times New Roman" w:hAnsiTheme="majorBidi" w:cstheme="majorBidi"/>
          <w:sz w:val="28"/>
          <w:szCs w:val="28"/>
        </w:rPr>
        <w:t>enamelin</w:t>
      </w:r>
      <w:proofErr w:type="spellEnd"/>
      <w:r w:rsidRPr="007D0642">
        <w:rPr>
          <w:rFonts w:asciiTheme="majorBidi" w:eastAsia="Times New Roman" w:hAnsiTheme="majorBidi" w:cstheme="majorBidi"/>
          <w:sz w:val="28"/>
          <w:szCs w:val="28"/>
        </w:rPr>
        <w:t xml:space="preserve"> and </w:t>
      </w:r>
      <w:proofErr w:type="spellStart"/>
      <w:r w:rsidRPr="007D0642">
        <w:rPr>
          <w:rFonts w:asciiTheme="majorBidi" w:eastAsia="Times New Roman" w:hAnsiTheme="majorBidi" w:cstheme="majorBidi"/>
          <w:sz w:val="28"/>
          <w:szCs w:val="28"/>
        </w:rPr>
        <w:t>tuftelin</w:t>
      </w:r>
      <w:proofErr w:type="spellEnd"/>
      <w:r w:rsidR="0087599E" w:rsidRPr="007D0642">
        <w:rPr>
          <w:rFonts w:asciiTheme="majorBidi" w:eastAsia="Times New Roman" w:hAnsiTheme="majorBidi" w:cstheme="majorBidi"/>
          <w:sz w:val="28"/>
          <w:szCs w:val="28"/>
        </w:rPr>
        <w:t>)</w:t>
      </w:r>
      <w:r w:rsidRPr="007D0642">
        <w:rPr>
          <w:rFonts w:asciiTheme="majorBidi" w:eastAsia="Times New Roman" w:hAnsiTheme="majorBidi" w:cstheme="majorBidi"/>
          <w:sz w:val="28"/>
          <w:szCs w:val="28"/>
        </w:rPr>
        <w:t>.  The primary function of the organic material is to direct the growth of enamel crystals</w:t>
      </w:r>
      <w:r w:rsidR="00C87D12" w:rsidRPr="007D0642">
        <w:rPr>
          <w:rFonts w:asciiTheme="majorBidi" w:eastAsia="Times New Roman" w:hAnsiTheme="majorBidi" w:cstheme="majorBidi"/>
          <w:sz w:val="28"/>
          <w:szCs w:val="28"/>
        </w:rPr>
        <w:t>.</w:t>
      </w:r>
      <w:r w:rsidRPr="007D0642">
        <w:rPr>
          <w:rFonts w:asciiTheme="majorBidi" w:eastAsia="Times New Roman" w:hAnsiTheme="majorBidi" w:cstheme="majorBidi"/>
          <w:sz w:val="28"/>
          <w:szCs w:val="28"/>
        </w:rPr>
        <w:t xml:space="preserve">     </w:t>
      </w:r>
    </w:p>
    <w:p w:rsidR="00E56A71" w:rsidRPr="00DA4B1F" w:rsidRDefault="00E56A71" w:rsidP="00C87D12">
      <w:pPr>
        <w:spacing w:after="0" w:line="360" w:lineRule="auto"/>
        <w:rPr>
          <w:rFonts w:asciiTheme="majorBidi" w:hAnsiTheme="majorBidi" w:cstheme="majorBidi"/>
          <w:sz w:val="32"/>
          <w:szCs w:val="32"/>
          <w:u w:val="single"/>
        </w:rPr>
      </w:pPr>
      <w:r w:rsidRPr="00DA4B1F">
        <w:rPr>
          <w:rFonts w:asciiTheme="majorBidi" w:hAnsiTheme="majorBidi" w:cstheme="majorBidi"/>
          <w:b/>
          <w:bCs/>
          <w:sz w:val="32"/>
          <w:szCs w:val="32"/>
          <w:u w:val="single"/>
        </w:rPr>
        <w:t>Structure</w:t>
      </w:r>
      <w:r w:rsidR="00C87D12">
        <w:rPr>
          <w:rFonts w:asciiTheme="majorBidi" w:hAnsiTheme="majorBidi" w:cstheme="majorBidi"/>
          <w:b/>
          <w:bCs/>
          <w:sz w:val="32"/>
          <w:szCs w:val="32"/>
          <w:u w:val="single"/>
        </w:rPr>
        <w:t>s</w:t>
      </w:r>
      <w:r w:rsidRPr="00DA4B1F">
        <w:rPr>
          <w:rFonts w:asciiTheme="majorBidi" w:hAnsiTheme="majorBidi" w:cstheme="majorBidi"/>
          <w:b/>
          <w:bCs/>
          <w:sz w:val="32"/>
          <w:szCs w:val="32"/>
          <w:u w:val="single"/>
        </w:rPr>
        <w:t xml:space="preserve"> of E.: </w:t>
      </w:r>
    </w:p>
    <w:p w:rsidR="00E56A71" w:rsidRPr="008B5EAE" w:rsidRDefault="00E56A71" w:rsidP="008B5EAE">
      <w:pPr>
        <w:pStyle w:val="ListParagraph"/>
        <w:numPr>
          <w:ilvl w:val="0"/>
          <w:numId w:val="4"/>
        </w:numPr>
        <w:spacing w:after="0" w:line="360" w:lineRule="auto"/>
        <w:ind w:left="720" w:hanging="720"/>
        <w:rPr>
          <w:rFonts w:asciiTheme="majorBidi" w:hAnsiTheme="majorBidi" w:cstheme="majorBidi"/>
          <w:sz w:val="28"/>
          <w:szCs w:val="28"/>
        </w:rPr>
      </w:pPr>
      <w:r w:rsidRPr="00FB0457">
        <w:rPr>
          <w:rFonts w:asciiTheme="majorBidi" w:hAnsiTheme="majorBidi" w:cstheme="majorBidi"/>
          <w:sz w:val="28"/>
          <w:szCs w:val="28"/>
        </w:rPr>
        <w:t xml:space="preserve">Enamel is made up of 3 structures: </w:t>
      </w:r>
      <w:r w:rsidRPr="008B5EAE">
        <w:rPr>
          <w:rFonts w:asciiTheme="majorBidi" w:hAnsiTheme="majorBidi" w:cstheme="majorBidi"/>
          <w:sz w:val="28"/>
          <w:szCs w:val="28"/>
        </w:rPr>
        <w:t>1-</w:t>
      </w:r>
      <w:r w:rsidR="008A3A01" w:rsidRPr="008B5EAE">
        <w:rPr>
          <w:rFonts w:asciiTheme="majorBidi" w:hAnsiTheme="majorBidi" w:cstheme="majorBidi"/>
          <w:sz w:val="28"/>
          <w:szCs w:val="28"/>
        </w:rPr>
        <w:t>E.</w:t>
      </w:r>
      <w:r w:rsidRPr="008B5EAE">
        <w:rPr>
          <w:rFonts w:asciiTheme="majorBidi" w:hAnsiTheme="majorBidi" w:cstheme="majorBidi"/>
          <w:sz w:val="28"/>
          <w:szCs w:val="28"/>
        </w:rPr>
        <w:t xml:space="preserve"> rods or prisms,</w:t>
      </w:r>
      <w:r w:rsidR="00DA4B1F" w:rsidRPr="008B5EAE">
        <w:rPr>
          <w:rFonts w:asciiTheme="majorBidi" w:hAnsiTheme="majorBidi" w:cstheme="majorBidi"/>
          <w:sz w:val="28"/>
          <w:szCs w:val="28"/>
        </w:rPr>
        <w:t xml:space="preserve"> </w:t>
      </w:r>
      <w:r w:rsidRPr="008B5EAE">
        <w:rPr>
          <w:rFonts w:asciiTheme="majorBidi" w:hAnsiTheme="majorBidi" w:cstheme="majorBidi"/>
          <w:sz w:val="28"/>
          <w:szCs w:val="28"/>
        </w:rPr>
        <w:t>2-</w:t>
      </w:r>
      <w:r w:rsidR="008B5EAE" w:rsidRPr="008B5EAE">
        <w:rPr>
          <w:rFonts w:asciiTheme="majorBidi" w:hAnsiTheme="majorBidi" w:cstheme="majorBidi"/>
          <w:sz w:val="28"/>
          <w:szCs w:val="28"/>
        </w:rPr>
        <w:t xml:space="preserve"> Inter-rod substance   </w:t>
      </w:r>
      <w:r w:rsidR="00DA4B1F" w:rsidRPr="008B5EAE">
        <w:rPr>
          <w:rFonts w:asciiTheme="majorBidi" w:hAnsiTheme="majorBidi" w:cstheme="majorBidi"/>
          <w:sz w:val="28"/>
          <w:szCs w:val="28"/>
        </w:rPr>
        <w:t>,</w:t>
      </w:r>
      <w:r w:rsidR="00C87D12" w:rsidRPr="008B5EAE">
        <w:rPr>
          <w:rFonts w:asciiTheme="majorBidi" w:hAnsiTheme="majorBidi" w:cstheme="majorBidi"/>
          <w:sz w:val="28"/>
          <w:szCs w:val="28"/>
        </w:rPr>
        <w:t xml:space="preserve"> </w:t>
      </w:r>
      <w:r w:rsidRPr="008B5EAE">
        <w:rPr>
          <w:rFonts w:asciiTheme="majorBidi" w:hAnsiTheme="majorBidi" w:cstheme="majorBidi"/>
          <w:sz w:val="28"/>
          <w:szCs w:val="28"/>
        </w:rPr>
        <w:t>3-</w:t>
      </w:r>
      <w:r w:rsidR="008B5EAE" w:rsidRPr="008B5EAE">
        <w:rPr>
          <w:rFonts w:asciiTheme="majorBidi" w:hAnsiTheme="majorBidi" w:cstheme="majorBidi"/>
          <w:sz w:val="28"/>
          <w:szCs w:val="28"/>
        </w:rPr>
        <w:t xml:space="preserve"> E.rod </w:t>
      </w:r>
      <w:proofErr w:type="gramStart"/>
      <w:r w:rsidR="008B5EAE" w:rsidRPr="008B5EAE">
        <w:rPr>
          <w:rFonts w:asciiTheme="majorBidi" w:hAnsiTheme="majorBidi" w:cstheme="majorBidi"/>
          <w:sz w:val="28"/>
          <w:szCs w:val="28"/>
        </w:rPr>
        <w:t xml:space="preserve">sheaths </w:t>
      </w:r>
      <w:r w:rsidR="008B5EAE">
        <w:rPr>
          <w:rFonts w:asciiTheme="majorBidi" w:hAnsiTheme="majorBidi" w:cstheme="majorBidi"/>
          <w:sz w:val="28"/>
          <w:szCs w:val="28"/>
        </w:rPr>
        <w:t>.</w:t>
      </w:r>
      <w:proofErr w:type="gramEnd"/>
    </w:p>
    <w:p w:rsidR="008A3A01" w:rsidRPr="00C6612B" w:rsidRDefault="008B5EAE" w:rsidP="008A3A01">
      <w:pPr>
        <w:pStyle w:val="ListParagraph"/>
        <w:numPr>
          <w:ilvl w:val="0"/>
          <w:numId w:val="4"/>
        </w:numPr>
        <w:spacing w:after="0" w:line="360" w:lineRule="auto"/>
        <w:ind w:left="720" w:hanging="720"/>
        <w:rPr>
          <w:rFonts w:asciiTheme="majorBidi" w:hAnsiTheme="majorBidi" w:cstheme="majorBidi"/>
          <w:sz w:val="28"/>
          <w:szCs w:val="28"/>
        </w:rPr>
      </w:pPr>
      <w:r>
        <w:rPr>
          <w:rFonts w:asciiTheme="majorBidi" w:hAnsiTheme="majorBidi" w:cstheme="majorBidi"/>
          <w:sz w:val="28"/>
          <w:szCs w:val="28"/>
        </w:rPr>
        <w:t>Each Rod</w:t>
      </w:r>
      <w:r w:rsidR="008A3A01" w:rsidRPr="00FB0457">
        <w:rPr>
          <w:rFonts w:asciiTheme="majorBidi" w:hAnsiTheme="majorBidi" w:cstheme="majorBidi"/>
          <w:sz w:val="28"/>
          <w:szCs w:val="28"/>
        </w:rPr>
        <w:t xml:space="preserve"> is made up of millions of crystallites</w:t>
      </w:r>
      <w:proofErr w:type="gramStart"/>
      <w:r w:rsidR="008A3A01">
        <w:rPr>
          <w:rFonts w:asciiTheme="majorBidi" w:hAnsiTheme="majorBidi" w:cstheme="majorBidi"/>
          <w:sz w:val="28"/>
          <w:szCs w:val="28"/>
        </w:rPr>
        <w:t xml:space="preserve">,  </w:t>
      </w:r>
      <w:r w:rsidR="008A3A01" w:rsidRPr="00C6612B">
        <w:rPr>
          <w:rFonts w:asciiTheme="majorBidi" w:hAnsiTheme="majorBidi" w:cstheme="majorBidi"/>
          <w:sz w:val="28"/>
          <w:szCs w:val="28"/>
        </w:rPr>
        <w:t>and</w:t>
      </w:r>
      <w:proofErr w:type="gramEnd"/>
      <w:r w:rsidR="008A3A01" w:rsidRPr="00C6612B">
        <w:rPr>
          <w:rFonts w:asciiTheme="majorBidi" w:hAnsiTheme="majorBidi" w:cstheme="majorBidi"/>
          <w:sz w:val="28"/>
          <w:szCs w:val="28"/>
        </w:rPr>
        <w:t xml:space="preserve"> </w:t>
      </w:r>
      <w:r w:rsidR="008A3A01">
        <w:rPr>
          <w:rFonts w:ascii="Times New Roman" w:eastAsia="Times New Roman" w:hAnsi="Times New Roman" w:cs="Times New Roman"/>
          <w:sz w:val="28"/>
          <w:szCs w:val="28"/>
        </w:rPr>
        <w:t>e</w:t>
      </w:r>
      <w:r w:rsidR="008A3A01" w:rsidRPr="00C6612B">
        <w:rPr>
          <w:rFonts w:ascii="Times New Roman" w:eastAsia="Times New Roman" w:hAnsi="Times New Roman" w:cs="Times New Roman"/>
          <w:sz w:val="28"/>
          <w:szCs w:val="28"/>
        </w:rPr>
        <w:t xml:space="preserve">ach rod is formed by </w:t>
      </w:r>
      <w:r w:rsidR="008A3A01" w:rsidRPr="008B5EAE">
        <w:rPr>
          <w:rFonts w:ascii="Times New Roman" w:eastAsia="Times New Roman" w:hAnsi="Times New Roman" w:cs="Times New Roman"/>
          <w:sz w:val="28"/>
          <w:szCs w:val="28"/>
        </w:rPr>
        <w:t xml:space="preserve">four </w:t>
      </w:r>
      <w:proofErr w:type="spellStart"/>
      <w:r w:rsidR="008A3A01" w:rsidRPr="008B5EAE">
        <w:rPr>
          <w:rFonts w:ascii="Times New Roman" w:eastAsia="Times New Roman" w:hAnsi="Times New Roman" w:cs="Times New Roman"/>
          <w:sz w:val="28"/>
          <w:szCs w:val="28"/>
        </w:rPr>
        <w:t>ameloblasts</w:t>
      </w:r>
      <w:proofErr w:type="spellEnd"/>
      <w:r w:rsidR="008A3A01" w:rsidRPr="00C6612B">
        <w:rPr>
          <w:rFonts w:asciiTheme="majorBidi" w:hAnsiTheme="majorBidi" w:cstheme="majorBidi"/>
          <w:sz w:val="28"/>
          <w:szCs w:val="28"/>
        </w:rPr>
        <w:t>.</w:t>
      </w:r>
    </w:p>
    <w:p w:rsidR="00E56A71" w:rsidRDefault="00E56A71" w:rsidP="00A50092">
      <w:pPr>
        <w:pStyle w:val="ListParagraph"/>
        <w:numPr>
          <w:ilvl w:val="0"/>
          <w:numId w:val="4"/>
        </w:numPr>
        <w:spacing w:after="0" w:line="360" w:lineRule="auto"/>
        <w:ind w:left="720" w:hanging="720"/>
        <w:rPr>
          <w:rFonts w:asciiTheme="majorBidi" w:hAnsiTheme="majorBidi" w:cstheme="majorBidi"/>
          <w:sz w:val="28"/>
          <w:szCs w:val="28"/>
        </w:rPr>
      </w:pPr>
      <w:r w:rsidRPr="00FB0457">
        <w:rPr>
          <w:rFonts w:asciiTheme="majorBidi" w:hAnsiTheme="majorBidi" w:cstheme="majorBidi"/>
          <w:sz w:val="28"/>
          <w:szCs w:val="28"/>
        </w:rPr>
        <w:t xml:space="preserve">Rods run from </w:t>
      </w:r>
      <w:proofErr w:type="gramStart"/>
      <w:r w:rsidRPr="00FB0457">
        <w:rPr>
          <w:rFonts w:asciiTheme="majorBidi" w:hAnsiTheme="majorBidi" w:cstheme="majorBidi"/>
          <w:sz w:val="28"/>
          <w:szCs w:val="28"/>
        </w:rPr>
        <w:t>DEJ  to</w:t>
      </w:r>
      <w:proofErr w:type="gramEnd"/>
      <w:r w:rsidRPr="00FB0457">
        <w:rPr>
          <w:rFonts w:asciiTheme="majorBidi" w:hAnsiTheme="majorBidi" w:cstheme="majorBidi"/>
          <w:sz w:val="28"/>
          <w:szCs w:val="28"/>
        </w:rPr>
        <w:t xml:space="preserve"> the external surface of the tooth.</w:t>
      </w:r>
    </w:p>
    <w:p w:rsidR="00E56A71" w:rsidRPr="00C6612B" w:rsidRDefault="00E56A71" w:rsidP="00E56A71">
      <w:pPr>
        <w:pStyle w:val="ListParagraph"/>
        <w:numPr>
          <w:ilvl w:val="0"/>
          <w:numId w:val="4"/>
        </w:numPr>
        <w:spacing w:after="0" w:line="360" w:lineRule="auto"/>
        <w:ind w:left="720" w:hanging="720"/>
        <w:rPr>
          <w:rFonts w:asciiTheme="majorBidi" w:hAnsiTheme="majorBidi" w:cstheme="majorBidi"/>
          <w:sz w:val="28"/>
          <w:szCs w:val="28"/>
        </w:rPr>
      </w:pPr>
      <w:r w:rsidRPr="00FB0457">
        <w:rPr>
          <w:rFonts w:asciiTheme="majorBidi" w:hAnsiTheme="majorBidi" w:cstheme="majorBidi"/>
          <w:sz w:val="28"/>
          <w:szCs w:val="28"/>
        </w:rPr>
        <w:t xml:space="preserve"> </w:t>
      </w:r>
      <w:r w:rsidRPr="00C6612B">
        <w:rPr>
          <w:rFonts w:asciiTheme="majorBidi" w:eastAsia="Times New Roman" w:hAnsiTheme="majorBidi" w:cstheme="majorBidi"/>
          <w:sz w:val="28"/>
          <w:szCs w:val="28"/>
        </w:rPr>
        <w:t>Rods are formed nearly perpendicular to DEJ and curve slightly towards the cusp tip</w:t>
      </w:r>
      <w:r>
        <w:rPr>
          <w:rFonts w:asciiTheme="majorBidi" w:eastAsia="Times New Roman" w:hAnsiTheme="majorBidi" w:cstheme="majorBidi"/>
          <w:sz w:val="28"/>
          <w:szCs w:val="28"/>
        </w:rPr>
        <w:t xml:space="preserve">. </w:t>
      </w:r>
      <w:r w:rsidRPr="00C6612B">
        <w:rPr>
          <w:rFonts w:asciiTheme="majorBidi" w:eastAsia="Times New Roman" w:hAnsiTheme="majorBidi" w:cstheme="majorBidi"/>
          <w:sz w:val="28"/>
          <w:szCs w:val="28"/>
        </w:rPr>
        <w:t xml:space="preserve"> The follow a wavy course as the traverse from the DEJ to the surface of the crown</w:t>
      </w:r>
      <w:r>
        <w:rPr>
          <w:rFonts w:asciiTheme="majorBidi" w:eastAsia="Times New Roman" w:hAnsiTheme="majorBidi" w:cstheme="majorBidi"/>
          <w:sz w:val="28"/>
          <w:szCs w:val="28"/>
        </w:rPr>
        <w:t xml:space="preserve">. </w:t>
      </w:r>
      <w:r w:rsidRPr="00C6612B">
        <w:rPr>
          <w:rFonts w:asciiTheme="majorBidi" w:eastAsia="Times New Roman" w:hAnsiTheme="majorBidi" w:cstheme="majorBidi"/>
          <w:sz w:val="28"/>
          <w:szCs w:val="28"/>
        </w:rPr>
        <w:t xml:space="preserve"> The length of most rods is much longer than the thickness of enamel</w:t>
      </w:r>
      <w:r w:rsidR="00A50092">
        <w:rPr>
          <w:rFonts w:asciiTheme="majorBidi" w:eastAsia="Times New Roman" w:hAnsiTheme="majorBidi" w:cstheme="majorBidi"/>
          <w:sz w:val="28"/>
          <w:szCs w:val="28"/>
        </w:rPr>
        <w:t>.</w:t>
      </w:r>
      <w:r w:rsidRPr="00C6612B">
        <w:rPr>
          <w:rFonts w:asciiTheme="majorBidi" w:eastAsia="Times New Roman" w:hAnsiTheme="majorBidi" w:cstheme="majorBidi"/>
          <w:sz w:val="28"/>
          <w:szCs w:val="28"/>
        </w:rPr>
        <w:t xml:space="preserve"> </w:t>
      </w:r>
    </w:p>
    <w:p w:rsidR="00C87D12" w:rsidRDefault="00E56A71" w:rsidP="00E56A71">
      <w:pPr>
        <w:pStyle w:val="ListParagraph"/>
        <w:numPr>
          <w:ilvl w:val="0"/>
          <w:numId w:val="4"/>
        </w:numPr>
        <w:spacing w:after="0" w:line="360" w:lineRule="auto"/>
        <w:ind w:left="720" w:hanging="720"/>
        <w:rPr>
          <w:rFonts w:asciiTheme="majorBidi" w:eastAsia="Times New Roman" w:hAnsiTheme="majorBidi" w:cstheme="majorBidi"/>
          <w:sz w:val="28"/>
          <w:szCs w:val="28"/>
        </w:rPr>
      </w:pPr>
      <w:r w:rsidRPr="00C6612B">
        <w:rPr>
          <w:rFonts w:asciiTheme="majorBidi" w:eastAsia="Times New Roman" w:hAnsiTheme="majorBidi" w:cstheme="majorBidi"/>
          <w:sz w:val="28"/>
          <w:szCs w:val="28"/>
        </w:rPr>
        <w:t xml:space="preserve">The diameter of the rod at the outer surface is </w:t>
      </w:r>
      <w:r w:rsidRPr="008B5EAE">
        <w:rPr>
          <w:rFonts w:asciiTheme="majorBidi" w:eastAsia="Times New Roman" w:hAnsiTheme="majorBidi" w:cstheme="majorBidi"/>
          <w:i/>
          <w:iCs/>
          <w:sz w:val="28"/>
          <w:szCs w:val="28"/>
        </w:rPr>
        <w:t>double</w:t>
      </w:r>
      <w:r w:rsidRPr="008A3A01">
        <w:rPr>
          <w:rFonts w:asciiTheme="majorBidi" w:eastAsia="Times New Roman" w:hAnsiTheme="majorBidi" w:cstheme="majorBidi"/>
          <w:b/>
          <w:bCs/>
          <w:sz w:val="28"/>
          <w:szCs w:val="28"/>
        </w:rPr>
        <w:t xml:space="preserve"> </w:t>
      </w:r>
      <w:r w:rsidRPr="00C6612B">
        <w:rPr>
          <w:rFonts w:asciiTheme="majorBidi" w:eastAsia="Times New Roman" w:hAnsiTheme="majorBidi" w:cstheme="majorBidi"/>
          <w:sz w:val="28"/>
          <w:szCs w:val="28"/>
        </w:rPr>
        <w:t>the diameter at DEJ</w:t>
      </w:r>
      <w:r>
        <w:rPr>
          <w:rFonts w:asciiTheme="majorBidi" w:eastAsia="Times New Roman" w:hAnsiTheme="majorBidi" w:cstheme="majorBidi"/>
          <w:sz w:val="28"/>
          <w:szCs w:val="28"/>
        </w:rPr>
        <w:t>.</w:t>
      </w:r>
      <w:r w:rsidRPr="00C6612B">
        <w:rPr>
          <w:rFonts w:asciiTheme="majorBidi" w:eastAsia="Times New Roman" w:hAnsiTheme="majorBidi" w:cstheme="majorBidi"/>
          <w:sz w:val="28"/>
          <w:szCs w:val="28"/>
        </w:rPr>
        <w:t xml:space="preserve"> </w:t>
      </w:r>
    </w:p>
    <w:p w:rsidR="00C87D12" w:rsidRPr="00C87D12" w:rsidRDefault="00E56A71" w:rsidP="00C87D12">
      <w:pPr>
        <w:pStyle w:val="ListParagraph"/>
        <w:numPr>
          <w:ilvl w:val="0"/>
          <w:numId w:val="4"/>
        </w:numPr>
        <w:spacing w:after="0" w:line="360" w:lineRule="auto"/>
        <w:ind w:left="720" w:hanging="720"/>
        <w:rPr>
          <w:rFonts w:asciiTheme="majorBidi" w:hAnsiTheme="majorBidi" w:cstheme="majorBidi"/>
          <w:sz w:val="28"/>
          <w:szCs w:val="28"/>
        </w:rPr>
      </w:pPr>
      <w:r w:rsidRPr="00C6612B">
        <w:rPr>
          <w:rFonts w:asciiTheme="majorBidi" w:eastAsia="Times New Roman" w:hAnsiTheme="majorBidi" w:cstheme="majorBidi"/>
          <w:sz w:val="28"/>
          <w:szCs w:val="28"/>
        </w:rPr>
        <w:t xml:space="preserve">Crystals that surround each rod are called </w:t>
      </w:r>
      <w:proofErr w:type="spellStart"/>
      <w:r w:rsidRPr="00C6612B">
        <w:rPr>
          <w:rFonts w:asciiTheme="majorBidi" w:eastAsia="Times New Roman" w:hAnsiTheme="majorBidi" w:cstheme="majorBidi"/>
          <w:sz w:val="28"/>
          <w:szCs w:val="28"/>
        </w:rPr>
        <w:t>interrod</w:t>
      </w:r>
      <w:proofErr w:type="spellEnd"/>
      <w:r w:rsidRPr="00C6612B">
        <w:rPr>
          <w:rFonts w:asciiTheme="majorBidi" w:eastAsia="Times New Roman" w:hAnsiTheme="majorBidi" w:cstheme="majorBidi"/>
          <w:sz w:val="28"/>
          <w:szCs w:val="28"/>
        </w:rPr>
        <w:t xml:space="preserve"> enamel</w:t>
      </w:r>
      <w:r>
        <w:rPr>
          <w:rFonts w:asciiTheme="majorBidi" w:eastAsia="Times New Roman" w:hAnsiTheme="majorBidi" w:cstheme="majorBidi"/>
          <w:sz w:val="28"/>
          <w:szCs w:val="28"/>
        </w:rPr>
        <w:t xml:space="preserve">. </w:t>
      </w:r>
      <w:r w:rsidRPr="00C6612B">
        <w:rPr>
          <w:rFonts w:asciiTheme="majorBidi" w:eastAsia="Times New Roman" w:hAnsiTheme="majorBidi" w:cstheme="majorBidi"/>
          <w:sz w:val="28"/>
          <w:szCs w:val="28"/>
        </w:rPr>
        <w:t xml:space="preserve"> Rod and inter</w:t>
      </w:r>
      <w:r w:rsidR="008A3A01">
        <w:rPr>
          <w:rFonts w:asciiTheme="majorBidi" w:eastAsia="Times New Roman" w:hAnsiTheme="majorBidi" w:cstheme="majorBidi"/>
          <w:sz w:val="28"/>
          <w:szCs w:val="28"/>
        </w:rPr>
        <w:t>-</w:t>
      </w:r>
      <w:r w:rsidRPr="00C6612B">
        <w:rPr>
          <w:rFonts w:asciiTheme="majorBidi" w:eastAsia="Times New Roman" w:hAnsiTheme="majorBidi" w:cstheme="majorBidi"/>
          <w:sz w:val="28"/>
          <w:szCs w:val="28"/>
        </w:rPr>
        <w:t xml:space="preserve">rod enamel is formed from the Tomes process of </w:t>
      </w:r>
      <w:proofErr w:type="spellStart"/>
      <w:r w:rsidRPr="00C6612B">
        <w:rPr>
          <w:rFonts w:asciiTheme="majorBidi" w:eastAsia="Times New Roman" w:hAnsiTheme="majorBidi" w:cstheme="majorBidi"/>
          <w:sz w:val="28"/>
          <w:szCs w:val="28"/>
        </w:rPr>
        <w:t>Ameloblasts</w:t>
      </w:r>
      <w:proofErr w:type="spellEnd"/>
      <w:r>
        <w:rPr>
          <w:rFonts w:asciiTheme="majorBidi" w:eastAsia="Times New Roman" w:hAnsiTheme="majorBidi" w:cstheme="majorBidi"/>
          <w:sz w:val="28"/>
          <w:szCs w:val="28"/>
        </w:rPr>
        <w:t>.</w:t>
      </w:r>
    </w:p>
    <w:p w:rsidR="008B5EAE" w:rsidRDefault="00C87D12" w:rsidP="008B5EAE">
      <w:pPr>
        <w:pStyle w:val="ListParagraph"/>
        <w:numPr>
          <w:ilvl w:val="0"/>
          <w:numId w:val="4"/>
        </w:numPr>
        <w:spacing w:after="0" w:line="360" w:lineRule="auto"/>
        <w:ind w:left="720" w:hanging="720"/>
        <w:rPr>
          <w:rFonts w:asciiTheme="majorBidi" w:hAnsiTheme="majorBidi" w:cstheme="majorBidi"/>
          <w:sz w:val="28"/>
          <w:szCs w:val="28"/>
        </w:rPr>
      </w:pPr>
      <w:r w:rsidRPr="00C87D12">
        <w:rPr>
          <w:rFonts w:asciiTheme="majorBidi" w:hAnsiTheme="majorBidi" w:cstheme="majorBidi"/>
          <w:sz w:val="28"/>
          <w:szCs w:val="28"/>
        </w:rPr>
        <w:t xml:space="preserve"> </w:t>
      </w:r>
      <w:r w:rsidRPr="00020BB7">
        <w:rPr>
          <w:rFonts w:asciiTheme="majorBidi" w:hAnsiTheme="majorBidi" w:cstheme="majorBidi"/>
          <w:sz w:val="28"/>
          <w:szCs w:val="28"/>
        </w:rPr>
        <w:t xml:space="preserve">In </w:t>
      </w:r>
      <w:r>
        <w:rPr>
          <w:rFonts w:asciiTheme="majorBidi" w:hAnsiTheme="majorBidi" w:cstheme="majorBidi"/>
          <w:sz w:val="28"/>
          <w:szCs w:val="28"/>
        </w:rPr>
        <w:t xml:space="preserve">cross </w:t>
      </w:r>
      <w:r w:rsidRPr="00020BB7">
        <w:rPr>
          <w:rFonts w:asciiTheme="majorBidi" w:hAnsiTheme="majorBidi" w:cstheme="majorBidi"/>
          <w:sz w:val="28"/>
          <w:szCs w:val="28"/>
        </w:rPr>
        <w:t>section,</w:t>
      </w:r>
      <w:r>
        <w:rPr>
          <w:rFonts w:asciiTheme="majorBidi" w:hAnsiTheme="majorBidi" w:cstheme="majorBidi"/>
          <w:sz w:val="28"/>
          <w:szCs w:val="28"/>
        </w:rPr>
        <w:t xml:space="preserve"> the E.</w:t>
      </w:r>
      <w:r w:rsidRPr="00020BB7">
        <w:rPr>
          <w:rFonts w:asciiTheme="majorBidi" w:hAnsiTheme="majorBidi" w:cstheme="majorBidi"/>
          <w:sz w:val="28"/>
          <w:szCs w:val="28"/>
        </w:rPr>
        <w:t xml:space="preserve"> rods have a rounded head or body and a tail (look </w:t>
      </w:r>
      <w:proofErr w:type="gramStart"/>
      <w:r w:rsidRPr="00020BB7">
        <w:rPr>
          <w:rFonts w:asciiTheme="majorBidi" w:hAnsiTheme="majorBidi" w:cstheme="majorBidi"/>
          <w:sz w:val="28"/>
          <w:szCs w:val="28"/>
        </w:rPr>
        <w:t>like</w:t>
      </w:r>
      <w:r>
        <w:rPr>
          <w:rFonts w:asciiTheme="majorBidi" w:hAnsiTheme="majorBidi" w:cstheme="majorBidi"/>
          <w:sz w:val="28"/>
          <w:szCs w:val="28"/>
        </w:rPr>
        <w:t xml:space="preserve"> </w:t>
      </w:r>
      <w:r w:rsidRPr="008704CD">
        <w:rPr>
          <w:rFonts w:ascii="Times New Roman" w:eastAsia="Times New Roman" w:hAnsi="Times New Roman" w:cs="Times New Roman"/>
          <w:b/>
          <w:bCs/>
          <w:sz w:val="28"/>
          <w:szCs w:val="28"/>
        </w:rPr>
        <w:t xml:space="preserve"> </w:t>
      </w:r>
      <w:r w:rsidRPr="008B5EAE">
        <w:rPr>
          <w:rFonts w:ascii="Times New Roman" w:eastAsia="Times New Roman" w:hAnsi="Times New Roman" w:cs="Times New Roman"/>
          <w:i/>
          <w:iCs/>
          <w:sz w:val="28"/>
          <w:szCs w:val="28"/>
        </w:rPr>
        <w:t>keyholes</w:t>
      </w:r>
      <w:proofErr w:type="gramEnd"/>
      <w:r w:rsidRPr="008B5EAE">
        <w:rPr>
          <w:rFonts w:ascii="Times New Roman" w:eastAsia="Times New Roman" w:hAnsi="Times New Roman" w:cs="Times New Roman"/>
          <w:i/>
          <w:iCs/>
          <w:sz w:val="28"/>
          <w:szCs w:val="28"/>
        </w:rPr>
        <w:t>)</w:t>
      </w:r>
      <w:r w:rsidRPr="00020BB7">
        <w:rPr>
          <w:rFonts w:asciiTheme="majorBidi" w:hAnsiTheme="majorBidi" w:cstheme="majorBidi"/>
          <w:sz w:val="28"/>
          <w:szCs w:val="28"/>
        </w:rPr>
        <w:t xml:space="preserve">; </w:t>
      </w:r>
      <w:r w:rsidR="008B5EAE" w:rsidRPr="008B5EAE">
        <w:rPr>
          <w:rFonts w:asciiTheme="majorBidi" w:hAnsiTheme="majorBidi" w:cstheme="majorBidi"/>
          <w:i/>
          <w:iCs/>
          <w:sz w:val="28"/>
          <w:szCs w:val="28"/>
          <w:u w:val="single"/>
        </w:rPr>
        <w:t>rounded head of each rod</w:t>
      </w:r>
      <w:r w:rsidRPr="008B5EAE">
        <w:rPr>
          <w:rFonts w:asciiTheme="majorBidi" w:hAnsiTheme="majorBidi" w:cstheme="majorBidi"/>
          <w:i/>
          <w:iCs/>
          <w:sz w:val="28"/>
          <w:szCs w:val="28"/>
          <w:u w:val="single"/>
        </w:rPr>
        <w:t xml:space="preserve"> lies between the narrow tail portions of 2 adjacent</w:t>
      </w:r>
      <w:r w:rsidR="008B5EAE" w:rsidRPr="008B5EAE">
        <w:rPr>
          <w:rFonts w:asciiTheme="majorBidi" w:hAnsiTheme="majorBidi" w:cstheme="majorBidi"/>
          <w:i/>
          <w:iCs/>
          <w:sz w:val="28"/>
          <w:szCs w:val="28"/>
          <w:u w:val="single"/>
        </w:rPr>
        <w:t xml:space="preserve"> rods</w:t>
      </w:r>
      <w:r w:rsidRPr="00020BB7">
        <w:rPr>
          <w:rFonts w:asciiTheme="majorBidi" w:hAnsiTheme="majorBidi" w:cstheme="majorBidi"/>
          <w:sz w:val="28"/>
          <w:szCs w:val="28"/>
        </w:rPr>
        <w:t xml:space="preserve">; usually the rounded head is oriented </w:t>
      </w:r>
      <w:proofErr w:type="spellStart"/>
      <w:r w:rsidRPr="00020BB7">
        <w:rPr>
          <w:rFonts w:asciiTheme="majorBidi" w:hAnsiTheme="majorBidi" w:cstheme="majorBidi"/>
          <w:sz w:val="28"/>
          <w:szCs w:val="28"/>
        </w:rPr>
        <w:t>incisally</w:t>
      </w:r>
      <w:proofErr w:type="spellEnd"/>
      <w:r w:rsidRPr="00020BB7">
        <w:rPr>
          <w:rFonts w:asciiTheme="majorBidi" w:hAnsiTheme="majorBidi" w:cstheme="majorBidi"/>
          <w:sz w:val="28"/>
          <w:szCs w:val="28"/>
        </w:rPr>
        <w:t xml:space="preserve"> or </w:t>
      </w:r>
      <w:proofErr w:type="spellStart"/>
      <w:r w:rsidRPr="00020BB7">
        <w:rPr>
          <w:rFonts w:asciiTheme="majorBidi" w:hAnsiTheme="majorBidi" w:cstheme="majorBidi"/>
          <w:sz w:val="28"/>
          <w:szCs w:val="28"/>
        </w:rPr>
        <w:t>occlusally</w:t>
      </w:r>
      <w:proofErr w:type="spellEnd"/>
      <w:r w:rsidRPr="00020BB7">
        <w:rPr>
          <w:rFonts w:asciiTheme="majorBidi" w:hAnsiTheme="majorBidi" w:cstheme="majorBidi"/>
          <w:sz w:val="28"/>
          <w:szCs w:val="28"/>
        </w:rPr>
        <w:t xml:space="preserve">, and the tail </w:t>
      </w:r>
      <w:proofErr w:type="spellStart"/>
      <w:r w:rsidRPr="00020BB7">
        <w:rPr>
          <w:rFonts w:asciiTheme="majorBidi" w:hAnsiTheme="majorBidi" w:cstheme="majorBidi"/>
          <w:sz w:val="28"/>
          <w:szCs w:val="28"/>
        </w:rPr>
        <w:t>cervically</w:t>
      </w:r>
      <w:proofErr w:type="spellEnd"/>
      <w:r w:rsidRPr="00020BB7">
        <w:rPr>
          <w:rFonts w:asciiTheme="majorBidi" w:hAnsiTheme="majorBidi" w:cstheme="majorBidi"/>
          <w:sz w:val="28"/>
          <w:szCs w:val="28"/>
        </w:rPr>
        <w:t xml:space="preserve">. </w:t>
      </w:r>
    </w:p>
    <w:p w:rsidR="00E56A71" w:rsidRPr="008B5EAE" w:rsidRDefault="008B5EAE" w:rsidP="008B5EAE">
      <w:pPr>
        <w:pStyle w:val="ListParagraph"/>
        <w:numPr>
          <w:ilvl w:val="0"/>
          <w:numId w:val="4"/>
        </w:numPr>
        <w:spacing w:after="0" w:line="360" w:lineRule="auto"/>
        <w:ind w:left="720" w:hanging="720"/>
        <w:rPr>
          <w:rFonts w:asciiTheme="majorBidi" w:hAnsiTheme="majorBidi" w:cstheme="majorBidi"/>
          <w:sz w:val="28"/>
          <w:szCs w:val="28"/>
        </w:rPr>
      </w:pPr>
      <w:r w:rsidRPr="00A50092">
        <w:rPr>
          <w:rFonts w:asciiTheme="majorBidi" w:eastAsia="Times New Roman" w:hAnsiTheme="majorBidi" w:cstheme="majorBidi"/>
          <w:sz w:val="28"/>
          <w:szCs w:val="28"/>
        </w:rPr>
        <w:t xml:space="preserve">The boundary between rod and </w:t>
      </w:r>
      <w:proofErr w:type="spellStart"/>
      <w:r w:rsidRPr="00A50092">
        <w:rPr>
          <w:rFonts w:asciiTheme="majorBidi" w:eastAsia="Times New Roman" w:hAnsiTheme="majorBidi" w:cstheme="majorBidi"/>
          <w:sz w:val="28"/>
          <w:szCs w:val="28"/>
        </w:rPr>
        <w:t>interrod</w:t>
      </w:r>
      <w:proofErr w:type="spellEnd"/>
      <w:r w:rsidRPr="00A50092">
        <w:rPr>
          <w:rFonts w:asciiTheme="majorBidi" w:eastAsia="Times New Roman" w:hAnsiTheme="majorBidi" w:cstheme="majorBidi"/>
          <w:sz w:val="28"/>
          <w:szCs w:val="28"/>
        </w:rPr>
        <w:t xml:space="preserve"> enamel is marked by a narrow space filled with organic materials known as </w:t>
      </w:r>
      <w:r w:rsidRPr="008B5EAE">
        <w:rPr>
          <w:rFonts w:asciiTheme="majorBidi" w:eastAsia="Times New Roman" w:hAnsiTheme="majorBidi" w:cstheme="majorBidi"/>
          <w:i/>
          <w:iCs/>
          <w:sz w:val="28"/>
          <w:szCs w:val="28"/>
        </w:rPr>
        <w:t>rod sheath</w:t>
      </w:r>
      <w:r w:rsidRPr="00A50092">
        <w:rPr>
          <w:rFonts w:asciiTheme="majorBidi" w:eastAsia="Times New Roman" w:hAnsiTheme="majorBidi" w:cstheme="majorBidi"/>
          <w:sz w:val="28"/>
          <w:szCs w:val="28"/>
        </w:rPr>
        <w:t xml:space="preserve">.  </w:t>
      </w:r>
    </w:p>
    <w:p w:rsidR="00941B2D" w:rsidRDefault="00E56A71" w:rsidP="00941B2D">
      <w:pPr>
        <w:pStyle w:val="ListParagraph"/>
        <w:numPr>
          <w:ilvl w:val="0"/>
          <w:numId w:val="4"/>
        </w:numPr>
        <w:spacing w:after="0" w:line="360" w:lineRule="auto"/>
        <w:ind w:left="720" w:hanging="720"/>
        <w:rPr>
          <w:rFonts w:asciiTheme="majorBidi" w:eastAsia="Times New Roman" w:hAnsiTheme="majorBidi" w:cstheme="majorBidi"/>
          <w:sz w:val="28"/>
          <w:szCs w:val="28"/>
          <w:u w:val="single"/>
        </w:rPr>
      </w:pPr>
      <w:r w:rsidRPr="00C6612B">
        <w:rPr>
          <w:rFonts w:asciiTheme="majorBidi" w:eastAsia="Times New Roman" w:hAnsiTheme="majorBidi" w:cstheme="majorBidi"/>
          <w:sz w:val="28"/>
          <w:szCs w:val="28"/>
        </w:rPr>
        <w:lastRenderedPageBreak/>
        <w:t xml:space="preserve">The crystals making up the rod and </w:t>
      </w:r>
      <w:proofErr w:type="spellStart"/>
      <w:r w:rsidRPr="00C6612B">
        <w:rPr>
          <w:rFonts w:asciiTheme="majorBidi" w:eastAsia="Times New Roman" w:hAnsiTheme="majorBidi" w:cstheme="majorBidi"/>
          <w:sz w:val="28"/>
          <w:szCs w:val="28"/>
        </w:rPr>
        <w:t>interrod</w:t>
      </w:r>
      <w:proofErr w:type="spellEnd"/>
      <w:r w:rsidRPr="00C6612B">
        <w:rPr>
          <w:rFonts w:asciiTheme="majorBidi" w:eastAsia="Times New Roman" w:hAnsiTheme="majorBidi" w:cstheme="majorBidi"/>
          <w:sz w:val="28"/>
          <w:szCs w:val="28"/>
        </w:rPr>
        <w:t xml:space="preserve"> enamel have </w:t>
      </w:r>
      <w:r w:rsidRPr="00C87D12">
        <w:rPr>
          <w:rFonts w:asciiTheme="majorBidi" w:eastAsia="Times New Roman" w:hAnsiTheme="majorBidi" w:cstheme="majorBidi"/>
          <w:sz w:val="28"/>
          <w:szCs w:val="28"/>
          <w:u w:val="single"/>
        </w:rPr>
        <w:t xml:space="preserve">same composition but are oriented in different </w:t>
      </w:r>
      <w:proofErr w:type="gramStart"/>
      <w:r w:rsidRPr="00C87D12">
        <w:rPr>
          <w:rFonts w:asciiTheme="majorBidi" w:eastAsia="Times New Roman" w:hAnsiTheme="majorBidi" w:cstheme="majorBidi"/>
          <w:sz w:val="28"/>
          <w:szCs w:val="28"/>
          <w:u w:val="single"/>
        </w:rPr>
        <w:t>direction .</w:t>
      </w:r>
      <w:proofErr w:type="gramEnd"/>
    </w:p>
    <w:p w:rsidR="00941B2D" w:rsidRPr="00941B2D" w:rsidRDefault="00941B2D" w:rsidP="00941B2D">
      <w:pPr>
        <w:pStyle w:val="ListParagraph"/>
        <w:numPr>
          <w:ilvl w:val="0"/>
          <w:numId w:val="4"/>
        </w:numPr>
        <w:spacing w:after="0" w:line="360" w:lineRule="auto"/>
        <w:ind w:left="720" w:hanging="720"/>
        <w:rPr>
          <w:rFonts w:asciiTheme="majorBidi" w:eastAsia="Times New Roman" w:hAnsiTheme="majorBidi" w:cstheme="majorBidi"/>
          <w:sz w:val="28"/>
          <w:szCs w:val="28"/>
          <w:u w:val="single"/>
        </w:rPr>
      </w:pPr>
      <w:r w:rsidRPr="00941B2D">
        <w:rPr>
          <w:rFonts w:asciiTheme="majorBidi" w:hAnsiTheme="majorBidi" w:cstheme="majorBidi"/>
          <w:sz w:val="28"/>
          <w:szCs w:val="28"/>
        </w:rPr>
        <w:t>The number of enamel rods has been estimated as ranging from 5 million in the lower lateral incisors to 12 million in the upper first molars.</w:t>
      </w:r>
      <w:r w:rsidRPr="00941B2D">
        <w:rPr>
          <w:rFonts w:ascii="Garamond3LTStd" w:hAnsi="Garamond3LTStd" w:cs="Garamond3LTStd"/>
          <w:sz w:val="21"/>
          <w:szCs w:val="21"/>
        </w:rPr>
        <w:t xml:space="preserve"> </w:t>
      </w:r>
    </w:p>
    <w:p w:rsidR="00A0039A" w:rsidRPr="00A0039A" w:rsidRDefault="00941B2D" w:rsidP="00A0039A">
      <w:pPr>
        <w:pStyle w:val="ListParagraph"/>
        <w:numPr>
          <w:ilvl w:val="0"/>
          <w:numId w:val="4"/>
        </w:numPr>
        <w:spacing w:after="0" w:line="360" w:lineRule="auto"/>
        <w:ind w:left="720" w:hanging="720"/>
        <w:rPr>
          <w:rFonts w:asciiTheme="majorBidi" w:eastAsia="Times New Roman" w:hAnsiTheme="majorBidi" w:cstheme="majorBidi"/>
          <w:sz w:val="28"/>
          <w:szCs w:val="28"/>
          <w:u w:val="single"/>
        </w:rPr>
      </w:pPr>
      <w:r w:rsidRPr="00941B2D">
        <w:rPr>
          <w:rFonts w:asciiTheme="majorBidi" w:hAnsiTheme="majorBidi" w:cstheme="majorBidi"/>
          <w:sz w:val="28"/>
          <w:szCs w:val="28"/>
        </w:rPr>
        <w:t>The length of most rods is greater than the thickness of the enamel because of the oblique direction and the wavy course of the rods.</w:t>
      </w:r>
    </w:p>
    <w:p w:rsidR="00A0039A" w:rsidRPr="00A0039A" w:rsidRDefault="00A0039A" w:rsidP="00A0039A">
      <w:pPr>
        <w:pStyle w:val="ListParagraph"/>
        <w:spacing w:after="0" w:line="360" w:lineRule="auto"/>
        <w:ind w:left="0"/>
        <w:rPr>
          <w:rFonts w:ascii="Times New Roman" w:eastAsia="Times New Roman" w:hAnsi="Times New Roman" w:cs="Times New Roman"/>
          <w:b/>
          <w:bCs/>
          <w:i/>
          <w:iCs/>
          <w:sz w:val="32"/>
          <w:szCs w:val="32"/>
        </w:rPr>
      </w:pPr>
      <w:r w:rsidRPr="00A0039A">
        <w:rPr>
          <w:rFonts w:ascii="Times New Roman" w:eastAsia="Times New Roman" w:hAnsi="Times New Roman" w:cs="Times New Roman"/>
          <w:b/>
          <w:bCs/>
          <w:i/>
          <w:iCs/>
          <w:sz w:val="32"/>
          <w:szCs w:val="32"/>
          <w:u w:val="single"/>
        </w:rPr>
        <w:t>Incremental lines of E</w:t>
      </w:r>
      <w:r w:rsidRPr="00A0039A">
        <w:rPr>
          <w:rFonts w:ascii="Times New Roman" w:eastAsia="Times New Roman" w:hAnsi="Times New Roman" w:cs="Times New Roman"/>
          <w:b/>
          <w:bCs/>
          <w:i/>
          <w:iCs/>
          <w:sz w:val="32"/>
          <w:szCs w:val="32"/>
        </w:rPr>
        <w:t>:</w:t>
      </w:r>
    </w:p>
    <w:p w:rsidR="00A0039A" w:rsidRPr="00A0039A" w:rsidRDefault="00A0039A" w:rsidP="00A0039A">
      <w:pPr>
        <w:spacing w:after="0" w:line="360" w:lineRule="auto"/>
        <w:rPr>
          <w:rFonts w:asciiTheme="majorBidi" w:eastAsia="Times New Roman" w:hAnsiTheme="majorBidi" w:cstheme="majorBidi"/>
          <w:i/>
          <w:iCs/>
          <w:sz w:val="28"/>
          <w:szCs w:val="28"/>
        </w:rPr>
      </w:pPr>
      <w:r w:rsidRPr="00A0039A">
        <w:rPr>
          <w:rFonts w:asciiTheme="majorBidi" w:eastAsia="Times New Roman" w:hAnsiTheme="majorBidi" w:cstheme="majorBidi"/>
          <w:b/>
          <w:bCs/>
          <w:i/>
          <w:iCs/>
          <w:sz w:val="28"/>
          <w:szCs w:val="28"/>
        </w:rPr>
        <w:t>1-Cross striations</w:t>
      </w:r>
      <w:r w:rsidRPr="00A0039A">
        <w:rPr>
          <w:rFonts w:asciiTheme="majorBidi" w:eastAsia="Times New Roman" w:hAnsiTheme="majorBidi" w:cstheme="majorBidi"/>
          <w:i/>
          <w:iCs/>
          <w:sz w:val="28"/>
          <w:szCs w:val="28"/>
        </w:rPr>
        <w:t>:</w:t>
      </w:r>
    </w:p>
    <w:p w:rsidR="00A0039A" w:rsidRPr="00A50092" w:rsidRDefault="00A0039A" w:rsidP="00A0039A">
      <w:pPr>
        <w:pStyle w:val="ListParagraph"/>
        <w:spacing w:after="0" w:line="360" w:lineRule="auto"/>
        <w:ind w:left="0"/>
        <w:rPr>
          <w:rFonts w:asciiTheme="majorBidi" w:eastAsia="Times New Roman" w:hAnsiTheme="majorBidi" w:cstheme="majorBidi"/>
          <w:sz w:val="28"/>
          <w:szCs w:val="28"/>
        </w:rPr>
      </w:pPr>
      <w:r>
        <w:rPr>
          <w:rFonts w:asciiTheme="majorBidi" w:eastAsia="Times New Roman" w:hAnsiTheme="majorBidi" w:cstheme="majorBidi"/>
          <w:sz w:val="28"/>
          <w:szCs w:val="28"/>
        </w:rPr>
        <w:t xml:space="preserve">     </w:t>
      </w:r>
      <w:r w:rsidRPr="00020BB7">
        <w:rPr>
          <w:rFonts w:asciiTheme="majorBidi" w:eastAsia="Times New Roman" w:hAnsiTheme="majorBidi" w:cstheme="majorBidi"/>
          <w:sz w:val="28"/>
          <w:szCs w:val="28"/>
        </w:rPr>
        <w:t xml:space="preserve"> Cross striations are periodic bands that appear along the full length of enamel </w:t>
      </w:r>
      <w:proofErr w:type="gramStart"/>
      <w:r w:rsidRPr="00020BB7">
        <w:rPr>
          <w:rFonts w:asciiTheme="majorBidi" w:eastAsia="Times New Roman" w:hAnsiTheme="majorBidi" w:cstheme="majorBidi"/>
          <w:sz w:val="28"/>
          <w:szCs w:val="28"/>
        </w:rPr>
        <w:t>rod .</w:t>
      </w:r>
      <w:proofErr w:type="gramEnd"/>
      <w:r w:rsidRPr="00020BB7">
        <w:rPr>
          <w:rFonts w:asciiTheme="majorBidi" w:eastAsia="Times New Roman" w:hAnsiTheme="majorBidi" w:cstheme="majorBidi"/>
          <w:sz w:val="28"/>
          <w:szCs w:val="28"/>
        </w:rPr>
        <w:t xml:space="preserve"> Because of this the enamel rod appears like a ladder with cross striations being the rungs of the ladder</w:t>
      </w:r>
      <w:r>
        <w:rPr>
          <w:rFonts w:asciiTheme="majorBidi" w:eastAsia="Times New Roman" w:hAnsiTheme="majorBidi" w:cstheme="majorBidi"/>
          <w:sz w:val="28"/>
          <w:szCs w:val="28"/>
        </w:rPr>
        <w:t xml:space="preserve">. </w:t>
      </w:r>
      <w:r w:rsidRPr="00020BB7">
        <w:rPr>
          <w:rFonts w:asciiTheme="majorBidi" w:eastAsia="Times New Roman" w:hAnsiTheme="majorBidi" w:cstheme="majorBidi"/>
          <w:sz w:val="28"/>
          <w:szCs w:val="28"/>
        </w:rPr>
        <w:t xml:space="preserve"> They appear at regular </w:t>
      </w:r>
      <w:proofErr w:type="gramStart"/>
      <w:r w:rsidRPr="00020BB7">
        <w:rPr>
          <w:rFonts w:asciiTheme="majorBidi" w:eastAsia="Times New Roman" w:hAnsiTheme="majorBidi" w:cstheme="majorBidi"/>
          <w:sz w:val="28"/>
          <w:szCs w:val="28"/>
        </w:rPr>
        <w:t>intervals that is</w:t>
      </w:r>
      <w:proofErr w:type="gramEnd"/>
      <w:r w:rsidRPr="00020BB7">
        <w:rPr>
          <w:rFonts w:asciiTheme="majorBidi" w:eastAsia="Times New Roman" w:hAnsiTheme="majorBidi" w:cstheme="majorBidi"/>
          <w:sz w:val="28"/>
          <w:szCs w:val="28"/>
        </w:rPr>
        <w:t xml:space="preserve"> in agreement with the rate of enamel deposition (which is approximately 4 μ m per day</w:t>
      </w:r>
      <w:r>
        <w:rPr>
          <w:rFonts w:asciiTheme="majorBidi" w:eastAsia="Times New Roman" w:hAnsiTheme="majorBidi" w:cstheme="majorBidi"/>
          <w:sz w:val="28"/>
          <w:szCs w:val="28"/>
        </w:rPr>
        <w:t>).</w:t>
      </w:r>
    </w:p>
    <w:p w:rsidR="00A0039A" w:rsidRPr="00A0039A" w:rsidRDefault="00A0039A" w:rsidP="00A0039A">
      <w:pPr>
        <w:spacing w:after="0" w:line="360" w:lineRule="auto"/>
        <w:rPr>
          <w:rFonts w:asciiTheme="majorBidi" w:eastAsia="Times New Roman" w:hAnsiTheme="majorBidi" w:cstheme="majorBidi"/>
          <w:i/>
          <w:iCs/>
          <w:sz w:val="28"/>
          <w:szCs w:val="28"/>
        </w:rPr>
      </w:pPr>
      <w:r w:rsidRPr="00A0039A">
        <w:rPr>
          <w:rFonts w:asciiTheme="majorBidi" w:eastAsia="Times New Roman" w:hAnsiTheme="majorBidi" w:cstheme="majorBidi"/>
          <w:b/>
          <w:bCs/>
          <w:i/>
          <w:iCs/>
          <w:sz w:val="28"/>
          <w:szCs w:val="28"/>
        </w:rPr>
        <w:t xml:space="preserve">2-Striae of </w:t>
      </w:r>
      <w:proofErr w:type="spellStart"/>
      <w:r w:rsidRPr="00A0039A">
        <w:rPr>
          <w:rFonts w:asciiTheme="majorBidi" w:eastAsia="Times New Roman" w:hAnsiTheme="majorBidi" w:cstheme="majorBidi"/>
          <w:b/>
          <w:bCs/>
          <w:i/>
          <w:iCs/>
          <w:sz w:val="28"/>
          <w:szCs w:val="28"/>
        </w:rPr>
        <w:t>Retzuis</w:t>
      </w:r>
      <w:proofErr w:type="spellEnd"/>
      <w:r w:rsidRPr="00A0039A">
        <w:rPr>
          <w:rFonts w:asciiTheme="majorBidi" w:eastAsia="Times New Roman" w:hAnsiTheme="majorBidi" w:cstheme="majorBidi"/>
          <w:i/>
          <w:iCs/>
          <w:sz w:val="28"/>
          <w:szCs w:val="28"/>
        </w:rPr>
        <w:t xml:space="preserve">:  </w:t>
      </w:r>
    </w:p>
    <w:p w:rsidR="00A0039A" w:rsidRPr="00465B8C" w:rsidRDefault="00A0039A" w:rsidP="00A0039A">
      <w:pPr>
        <w:pStyle w:val="ListParagraph"/>
        <w:spacing w:after="0" w:line="360" w:lineRule="auto"/>
        <w:ind w:left="0"/>
        <w:rPr>
          <w:rFonts w:asciiTheme="majorBidi" w:eastAsia="Times New Roman" w:hAnsiTheme="majorBidi" w:cstheme="majorBidi"/>
          <w:sz w:val="28"/>
          <w:szCs w:val="28"/>
        </w:rPr>
      </w:pPr>
      <w:r>
        <w:rPr>
          <w:rFonts w:asciiTheme="majorBidi" w:eastAsia="Times New Roman" w:hAnsiTheme="majorBidi" w:cstheme="majorBidi"/>
          <w:sz w:val="28"/>
          <w:szCs w:val="28"/>
        </w:rPr>
        <w:t xml:space="preserve">       </w:t>
      </w:r>
      <w:proofErr w:type="spellStart"/>
      <w:r w:rsidRPr="00020BB7">
        <w:rPr>
          <w:rFonts w:asciiTheme="majorBidi" w:eastAsia="Times New Roman" w:hAnsiTheme="majorBidi" w:cstheme="majorBidi"/>
          <w:sz w:val="28"/>
          <w:szCs w:val="28"/>
        </w:rPr>
        <w:t>Striae</w:t>
      </w:r>
      <w:proofErr w:type="spellEnd"/>
      <w:r w:rsidRPr="00020BB7">
        <w:rPr>
          <w:rFonts w:asciiTheme="majorBidi" w:eastAsia="Times New Roman" w:hAnsiTheme="majorBidi" w:cstheme="majorBidi"/>
          <w:sz w:val="28"/>
          <w:szCs w:val="28"/>
        </w:rPr>
        <w:t xml:space="preserve"> of </w:t>
      </w:r>
      <w:proofErr w:type="spellStart"/>
      <w:r w:rsidRPr="00020BB7">
        <w:rPr>
          <w:rFonts w:asciiTheme="majorBidi" w:eastAsia="Times New Roman" w:hAnsiTheme="majorBidi" w:cstheme="majorBidi"/>
          <w:sz w:val="28"/>
          <w:szCs w:val="28"/>
        </w:rPr>
        <w:t>Retzuis</w:t>
      </w:r>
      <w:proofErr w:type="spellEnd"/>
      <w:r w:rsidRPr="00020BB7">
        <w:rPr>
          <w:rFonts w:asciiTheme="majorBidi" w:eastAsia="Times New Roman" w:hAnsiTheme="majorBidi" w:cstheme="majorBidi"/>
          <w:sz w:val="28"/>
          <w:szCs w:val="28"/>
        </w:rPr>
        <w:t xml:space="preserve"> also represent incremental growth</w:t>
      </w:r>
      <w:r>
        <w:rPr>
          <w:rFonts w:asciiTheme="majorBidi" w:eastAsia="Times New Roman" w:hAnsiTheme="majorBidi" w:cstheme="majorBidi"/>
          <w:sz w:val="28"/>
          <w:szCs w:val="28"/>
        </w:rPr>
        <w:t xml:space="preserve">. </w:t>
      </w:r>
      <w:r w:rsidRPr="00020BB7">
        <w:rPr>
          <w:rFonts w:asciiTheme="majorBidi" w:eastAsia="Times New Roman" w:hAnsiTheme="majorBidi" w:cstheme="majorBidi"/>
          <w:sz w:val="28"/>
          <w:szCs w:val="28"/>
        </w:rPr>
        <w:t xml:space="preserve"> In ground cross sections they appear like concentric growth rings similar to those found in trees</w:t>
      </w:r>
      <w:r>
        <w:rPr>
          <w:rFonts w:asciiTheme="majorBidi" w:eastAsia="Times New Roman" w:hAnsiTheme="majorBidi" w:cstheme="majorBidi"/>
          <w:sz w:val="28"/>
          <w:szCs w:val="28"/>
        </w:rPr>
        <w:t xml:space="preserve">. </w:t>
      </w:r>
      <w:r w:rsidRPr="00020BB7">
        <w:rPr>
          <w:rFonts w:asciiTheme="majorBidi" w:eastAsia="Times New Roman" w:hAnsiTheme="majorBidi" w:cstheme="majorBidi"/>
          <w:sz w:val="28"/>
          <w:szCs w:val="28"/>
        </w:rPr>
        <w:t xml:space="preserve"> In ground longitudinal sections they appear to be dark line extending from the DEJ to the tooth </w:t>
      </w:r>
      <w:proofErr w:type="gramStart"/>
      <w:r w:rsidRPr="00020BB7">
        <w:rPr>
          <w:rFonts w:asciiTheme="majorBidi" w:eastAsia="Times New Roman" w:hAnsiTheme="majorBidi" w:cstheme="majorBidi"/>
          <w:sz w:val="28"/>
          <w:szCs w:val="28"/>
        </w:rPr>
        <w:t xml:space="preserve">surface </w:t>
      </w:r>
      <w:r>
        <w:rPr>
          <w:rFonts w:asciiTheme="majorBidi" w:eastAsia="Times New Roman" w:hAnsiTheme="majorBidi" w:cstheme="majorBidi"/>
          <w:sz w:val="28"/>
          <w:szCs w:val="28"/>
        </w:rPr>
        <w:t>.</w:t>
      </w:r>
      <w:proofErr w:type="gramEnd"/>
      <w:r>
        <w:rPr>
          <w:rFonts w:asciiTheme="majorBidi" w:eastAsia="Times New Roman" w:hAnsiTheme="majorBidi" w:cstheme="majorBidi"/>
          <w:sz w:val="28"/>
          <w:szCs w:val="28"/>
        </w:rPr>
        <w:t xml:space="preserve"> </w:t>
      </w:r>
      <w:r w:rsidRPr="00020BB7">
        <w:rPr>
          <w:rFonts w:asciiTheme="majorBidi" w:eastAsia="Times New Roman" w:hAnsiTheme="majorBidi" w:cstheme="majorBidi"/>
          <w:sz w:val="28"/>
          <w:szCs w:val="28"/>
        </w:rPr>
        <w:t xml:space="preserve">Along the </w:t>
      </w:r>
      <w:proofErr w:type="spellStart"/>
      <w:r w:rsidRPr="00020BB7">
        <w:rPr>
          <w:rFonts w:asciiTheme="majorBidi" w:eastAsia="Times New Roman" w:hAnsiTheme="majorBidi" w:cstheme="majorBidi"/>
          <w:sz w:val="28"/>
          <w:szCs w:val="28"/>
        </w:rPr>
        <w:t>Retzuis</w:t>
      </w:r>
      <w:proofErr w:type="spellEnd"/>
      <w:r w:rsidRPr="00020BB7">
        <w:rPr>
          <w:rFonts w:asciiTheme="majorBidi" w:eastAsia="Times New Roman" w:hAnsiTheme="majorBidi" w:cstheme="majorBidi"/>
          <w:sz w:val="28"/>
          <w:szCs w:val="28"/>
        </w:rPr>
        <w:t xml:space="preserve"> </w:t>
      </w:r>
      <w:proofErr w:type="spellStart"/>
      <w:r w:rsidRPr="00020BB7">
        <w:rPr>
          <w:rFonts w:asciiTheme="majorBidi" w:eastAsia="Times New Roman" w:hAnsiTheme="majorBidi" w:cstheme="majorBidi"/>
          <w:sz w:val="28"/>
          <w:szCs w:val="28"/>
        </w:rPr>
        <w:t>striae</w:t>
      </w:r>
      <w:proofErr w:type="spellEnd"/>
      <w:r w:rsidRPr="00020BB7">
        <w:rPr>
          <w:rFonts w:asciiTheme="majorBidi" w:eastAsia="Times New Roman" w:hAnsiTheme="majorBidi" w:cstheme="majorBidi"/>
          <w:sz w:val="28"/>
          <w:szCs w:val="28"/>
        </w:rPr>
        <w:t xml:space="preserve"> fewer enamel crystals are found and this is related to physiologic disturbances in the body</w:t>
      </w:r>
      <w:r>
        <w:rPr>
          <w:rFonts w:asciiTheme="majorBidi" w:eastAsia="Times New Roman" w:hAnsiTheme="majorBidi" w:cstheme="majorBidi"/>
          <w:sz w:val="28"/>
          <w:szCs w:val="28"/>
        </w:rPr>
        <w:t>.</w:t>
      </w:r>
      <w:r w:rsidRPr="005248AC">
        <w:rPr>
          <w:rFonts w:asciiTheme="majorBidi" w:eastAsia="Times New Roman" w:hAnsiTheme="majorBidi" w:cstheme="majorBidi"/>
          <w:sz w:val="28"/>
          <w:szCs w:val="28"/>
        </w:rPr>
        <w:t xml:space="preserve"> </w:t>
      </w:r>
      <w:proofErr w:type="spellStart"/>
      <w:r w:rsidRPr="005248AC">
        <w:rPr>
          <w:rFonts w:asciiTheme="majorBidi" w:eastAsia="Times New Roman" w:hAnsiTheme="majorBidi" w:cstheme="majorBidi"/>
          <w:sz w:val="28"/>
          <w:szCs w:val="28"/>
        </w:rPr>
        <w:t>Striae</w:t>
      </w:r>
      <w:proofErr w:type="spellEnd"/>
      <w:r w:rsidRPr="005248AC">
        <w:rPr>
          <w:rFonts w:asciiTheme="majorBidi" w:eastAsia="Times New Roman" w:hAnsiTheme="majorBidi" w:cstheme="majorBidi"/>
          <w:sz w:val="28"/>
          <w:szCs w:val="28"/>
        </w:rPr>
        <w:t xml:space="preserve"> of </w:t>
      </w:r>
      <w:proofErr w:type="spellStart"/>
      <w:r w:rsidRPr="005248AC">
        <w:rPr>
          <w:rFonts w:asciiTheme="majorBidi" w:eastAsia="Times New Roman" w:hAnsiTheme="majorBidi" w:cstheme="majorBidi"/>
          <w:sz w:val="28"/>
          <w:szCs w:val="28"/>
        </w:rPr>
        <w:t>Retzuis</w:t>
      </w:r>
      <w:proofErr w:type="spellEnd"/>
      <w:r w:rsidRPr="005248AC">
        <w:rPr>
          <w:rFonts w:asciiTheme="majorBidi" w:eastAsia="Times New Roman" w:hAnsiTheme="majorBidi" w:cstheme="majorBidi"/>
          <w:sz w:val="28"/>
          <w:szCs w:val="28"/>
        </w:rPr>
        <w:t xml:space="preserve"> often extend from the DEJ to the outer surface of the enamel, where they end in shallow furrows know as </w:t>
      </w:r>
      <w:proofErr w:type="spellStart"/>
      <w:r w:rsidRPr="00A0039A">
        <w:rPr>
          <w:rFonts w:asciiTheme="majorBidi" w:eastAsia="Times New Roman" w:hAnsiTheme="majorBidi" w:cstheme="majorBidi"/>
          <w:i/>
          <w:iCs/>
          <w:sz w:val="28"/>
          <w:szCs w:val="28"/>
        </w:rPr>
        <w:t>perikymata</w:t>
      </w:r>
      <w:proofErr w:type="spellEnd"/>
      <w:r>
        <w:rPr>
          <w:rFonts w:asciiTheme="majorBidi" w:eastAsia="Times New Roman" w:hAnsiTheme="majorBidi" w:cstheme="majorBidi"/>
          <w:sz w:val="28"/>
          <w:szCs w:val="28"/>
        </w:rPr>
        <w:t>.</w:t>
      </w:r>
      <w:r w:rsidRPr="005248AC">
        <w:rPr>
          <w:rFonts w:asciiTheme="majorBidi" w:eastAsia="Times New Roman" w:hAnsiTheme="majorBidi" w:cstheme="majorBidi"/>
          <w:sz w:val="28"/>
          <w:szCs w:val="28"/>
        </w:rPr>
        <w:t xml:space="preserve"> </w:t>
      </w:r>
    </w:p>
    <w:p w:rsidR="00A0039A" w:rsidRPr="00A0039A" w:rsidRDefault="00A0039A" w:rsidP="00A0039A">
      <w:pPr>
        <w:spacing w:after="0" w:line="360" w:lineRule="auto"/>
        <w:rPr>
          <w:rFonts w:asciiTheme="majorBidi" w:eastAsia="Times New Roman" w:hAnsiTheme="majorBidi" w:cstheme="majorBidi"/>
          <w:i/>
          <w:iCs/>
          <w:sz w:val="28"/>
          <w:szCs w:val="28"/>
        </w:rPr>
      </w:pPr>
      <w:r w:rsidRPr="00A0039A">
        <w:rPr>
          <w:rFonts w:asciiTheme="majorBidi" w:eastAsia="Times New Roman" w:hAnsiTheme="majorBidi" w:cstheme="majorBidi"/>
          <w:i/>
          <w:iCs/>
          <w:sz w:val="28"/>
          <w:szCs w:val="28"/>
        </w:rPr>
        <w:t xml:space="preserve">3- </w:t>
      </w:r>
      <w:r w:rsidRPr="00A0039A">
        <w:rPr>
          <w:rFonts w:asciiTheme="majorBidi" w:eastAsia="Times New Roman" w:hAnsiTheme="majorBidi" w:cstheme="majorBidi"/>
          <w:b/>
          <w:bCs/>
          <w:i/>
          <w:iCs/>
          <w:sz w:val="28"/>
          <w:szCs w:val="28"/>
        </w:rPr>
        <w:t xml:space="preserve">Neonatal </w:t>
      </w:r>
      <w:proofErr w:type="gramStart"/>
      <w:r w:rsidRPr="00A0039A">
        <w:rPr>
          <w:rFonts w:asciiTheme="majorBidi" w:eastAsia="Times New Roman" w:hAnsiTheme="majorBidi" w:cstheme="majorBidi"/>
          <w:b/>
          <w:bCs/>
          <w:i/>
          <w:iCs/>
          <w:sz w:val="28"/>
          <w:szCs w:val="28"/>
        </w:rPr>
        <w:t>line</w:t>
      </w:r>
      <w:r w:rsidRPr="00A0039A">
        <w:rPr>
          <w:rFonts w:asciiTheme="majorBidi" w:eastAsia="Times New Roman" w:hAnsiTheme="majorBidi" w:cstheme="majorBidi"/>
          <w:i/>
          <w:iCs/>
          <w:sz w:val="28"/>
          <w:szCs w:val="28"/>
        </w:rPr>
        <w:t xml:space="preserve"> :</w:t>
      </w:r>
      <w:proofErr w:type="gramEnd"/>
    </w:p>
    <w:p w:rsidR="00A0039A" w:rsidRDefault="00A0039A" w:rsidP="00A0039A">
      <w:pPr>
        <w:spacing w:after="0" w:line="360" w:lineRule="auto"/>
        <w:rPr>
          <w:rFonts w:asciiTheme="majorBidi" w:eastAsia="Times New Roman" w:hAnsiTheme="majorBidi" w:cstheme="majorBidi"/>
          <w:sz w:val="28"/>
          <w:szCs w:val="28"/>
        </w:rPr>
      </w:pPr>
      <w:r>
        <w:rPr>
          <w:rFonts w:asciiTheme="majorBidi" w:eastAsia="Times New Roman" w:hAnsiTheme="majorBidi" w:cstheme="majorBidi"/>
          <w:sz w:val="28"/>
          <w:szCs w:val="28"/>
        </w:rPr>
        <w:t xml:space="preserve">    </w:t>
      </w:r>
      <w:r w:rsidRPr="00CC0164">
        <w:rPr>
          <w:rFonts w:asciiTheme="majorBidi" w:eastAsia="Times New Roman" w:hAnsiTheme="majorBidi" w:cstheme="majorBidi"/>
          <w:sz w:val="28"/>
          <w:szCs w:val="28"/>
        </w:rPr>
        <w:t xml:space="preserve">Neonatal line is a </w:t>
      </w:r>
      <w:proofErr w:type="spellStart"/>
      <w:r w:rsidRPr="00CC0164">
        <w:rPr>
          <w:rFonts w:asciiTheme="majorBidi" w:eastAsia="Times New Roman" w:hAnsiTheme="majorBidi" w:cstheme="majorBidi"/>
          <w:sz w:val="28"/>
          <w:szCs w:val="28"/>
        </w:rPr>
        <w:t>Striae</w:t>
      </w:r>
      <w:proofErr w:type="spellEnd"/>
      <w:r w:rsidRPr="00CC0164">
        <w:rPr>
          <w:rFonts w:asciiTheme="majorBidi" w:eastAsia="Times New Roman" w:hAnsiTheme="majorBidi" w:cstheme="majorBidi"/>
          <w:sz w:val="28"/>
          <w:szCs w:val="28"/>
        </w:rPr>
        <w:t xml:space="preserve"> of </w:t>
      </w:r>
      <w:proofErr w:type="spellStart"/>
      <w:r w:rsidRPr="00CC0164">
        <w:rPr>
          <w:rFonts w:asciiTheme="majorBidi" w:eastAsia="Times New Roman" w:hAnsiTheme="majorBidi" w:cstheme="majorBidi"/>
          <w:sz w:val="28"/>
          <w:szCs w:val="28"/>
        </w:rPr>
        <w:t>Retzuis</w:t>
      </w:r>
      <w:proofErr w:type="spellEnd"/>
      <w:r w:rsidRPr="00CC0164">
        <w:rPr>
          <w:rFonts w:asciiTheme="majorBidi" w:eastAsia="Times New Roman" w:hAnsiTheme="majorBidi" w:cstheme="majorBidi"/>
          <w:sz w:val="28"/>
          <w:szCs w:val="28"/>
        </w:rPr>
        <w:t xml:space="preserve"> that forms at birth</w:t>
      </w:r>
      <w:proofErr w:type="gramStart"/>
      <w:r w:rsidRPr="00CC0164">
        <w:rPr>
          <w:rFonts w:asciiTheme="majorBidi" w:eastAsia="Times New Roman" w:hAnsiTheme="majorBidi" w:cstheme="majorBidi"/>
          <w:sz w:val="28"/>
          <w:szCs w:val="28"/>
        </w:rPr>
        <w:t>,  because</w:t>
      </w:r>
      <w:proofErr w:type="gramEnd"/>
      <w:r w:rsidRPr="00CC0164">
        <w:rPr>
          <w:rFonts w:asciiTheme="majorBidi" w:eastAsia="Times New Roman" w:hAnsiTheme="majorBidi" w:cstheme="majorBidi"/>
          <w:sz w:val="28"/>
          <w:szCs w:val="28"/>
        </w:rPr>
        <w:t xml:space="preserve"> it reflects the great physiologic changes occur at birth. So these lines demarcating the boundary between E. formed before and after birth.</w:t>
      </w:r>
    </w:p>
    <w:p w:rsidR="00A0039A" w:rsidRDefault="00A0039A" w:rsidP="00A0039A">
      <w:pPr>
        <w:spacing w:after="0" w:line="360" w:lineRule="auto"/>
        <w:rPr>
          <w:rFonts w:asciiTheme="majorBidi" w:eastAsia="Times New Roman" w:hAnsiTheme="majorBidi" w:cstheme="majorBidi"/>
          <w:sz w:val="28"/>
          <w:szCs w:val="28"/>
        </w:rPr>
      </w:pPr>
      <w:r w:rsidRPr="00CC0164">
        <w:rPr>
          <w:rFonts w:asciiTheme="majorBidi" w:eastAsia="Times New Roman" w:hAnsiTheme="majorBidi" w:cstheme="majorBidi"/>
          <w:sz w:val="28"/>
          <w:szCs w:val="28"/>
        </w:rPr>
        <w:t xml:space="preserve"> </w:t>
      </w:r>
    </w:p>
    <w:p w:rsidR="00A0039A" w:rsidRPr="00A0039A" w:rsidRDefault="00A0039A" w:rsidP="00A0039A">
      <w:pPr>
        <w:spacing w:after="0" w:line="360" w:lineRule="auto"/>
        <w:rPr>
          <w:rFonts w:asciiTheme="majorBidi" w:eastAsia="Times New Roman" w:hAnsiTheme="majorBidi" w:cstheme="majorBidi"/>
          <w:sz w:val="28"/>
          <w:szCs w:val="28"/>
          <w:u w:val="single"/>
        </w:rPr>
      </w:pPr>
    </w:p>
    <w:p w:rsidR="00465B8C" w:rsidRPr="00A0039A" w:rsidRDefault="00B42CA7" w:rsidP="008704CD">
      <w:pPr>
        <w:spacing w:after="0" w:line="360" w:lineRule="auto"/>
        <w:rPr>
          <w:rFonts w:asciiTheme="majorBidi" w:eastAsia="Times New Roman" w:hAnsiTheme="majorBidi" w:cstheme="majorBidi"/>
          <w:i/>
          <w:iCs/>
          <w:sz w:val="32"/>
          <w:szCs w:val="32"/>
        </w:rPr>
      </w:pPr>
      <w:r w:rsidRPr="00A0039A">
        <w:rPr>
          <w:rFonts w:asciiTheme="majorBidi" w:eastAsia="Times New Roman" w:hAnsiTheme="majorBidi" w:cstheme="majorBidi"/>
          <w:b/>
          <w:bCs/>
          <w:i/>
          <w:iCs/>
          <w:sz w:val="32"/>
          <w:szCs w:val="32"/>
          <w:u w:val="single"/>
        </w:rPr>
        <w:lastRenderedPageBreak/>
        <w:t>Histological features of enamel</w:t>
      </w:r>
      <w:r w:rsidRPr="00A0039A">
        <w:rPr>
          <w:rFonts w:asciiTheme="majorBidi" w:eastAsia="Times New Roman" w:hAnsiTheme="majorBidi" w:cstheme="majorBidi"/>
          <w:b/>
          <w:bCs/>
          <w:i/>
          <w:iCs/>
          <w:sz w:val="32"/>
          <w:szCs w:val="32"/>
        </w:rPr>
        <w:t>:</w:t>
      </w:r>
      <w:r w:rsidRPr="00A0039A">
        <w:rPr>
          <w:rFonts w:asciiTheme="majorBidi" w:eastAsia="Times New Roman" w:hAnsiTheme="majorBidi" w:cstheme="majorBidi"/>
          <w:i/>
          <w:iCs/>
          <w:sz w:val="32"/>
          <w:szCs w:val="32"/>
        </w:rPr>
        <w:t xml:space="preserve"> </w:t>
      </w:r>
      <w:r w:rsidRPr="00A0039A">
        <w:rPr>
          <w:rFonts w:asciiTheme="majorBidi" w:eastAsia="Times New Roman" w:hAnsiTheme="majorBidi" w:cstheme="majorBidi"/>
          <w:i/>
          <w:iCs/>
          <w:sz w:val="28"/>
          <w:szCs w:val="28"/>
        </w:rPr>
        <w:t xml:space="preserve">  </w:t>
      </w:r>
    </w:p>
    <w:p w:rsidR="00B42CA7" w:rsidRPr="008B5EAE" w:rsidRDefault="00B42CA7" w:rsidP="00465B8C">
      <w:pPr>
        <w:spacing w:after="0" w:line="360" w:lineRule="auto"/>
        <w:rPr>
          <w:rFonts w:asciiTheme="majorBidi" w:eastAsia="Times New Roman" w:hAnsiTheme="majorBidi" w:cstheme="majorBidi"/>
          <w:i/>
          <w:iCs/>
          <w:sz w:val="28"/>
          <w:szCs w:val="28"/>
        </w:rPr>
      </w:pPr>
      <w:proofErr w:type="gramStart"/>
      <w:r w:rsidRPr="008B5EAE">
        <w:rPr>
          <w:rFonts w:asciiTheme="majorBidi" w:eastAsia="Times New Roman" w:hAnsiTheme="majorBidi" w:cstheme="majorBidi"/>
          <w:b/>
          <w:bCs/>
          <w:i/>
          <w:iCs/>
          <w:sz w:val="28"/>
          <w:szCs w:val="28"/>
        </w:rPr>
        <w:t xml:space="preserve">Gnarled </w:t>
      </w:r>
      <w:r w:rsidR="000D7200">
        <w:rPr>
          <w:rFonts w:asciiTheme="majorBidi" w:eastAsia="Times New Roman" w:hAnsiTheme="majorBidi" w:cstheme="majorBidi"/>
          <w:b/>
          <w:bCs/>
          <w:i/>
          <w:iCs/>
          <w:sz w:val="28"/>
          <w:szCs w:val="28"/>
        </w:rPr>
        <w:t xml:space="preserve"> </w:t>
      </w:r>
      <w:r w:rsidRPr="008B5EAE">
        <w:rPr>
          <w:rFonts w:asciiTheme="majorBidi" w:eastAsia="Times New Roman" w:hAnsiTheme="majorBidi" w:cstheme="majorBidi"/>
          <w:b/>
          <w:bCs/>
          <w:i/>
          <w:iCs/>
          <w:sz w:val="28"/>
          <w:szCs w:val="28"/>
        </w:rPr>
        <w:t>enamel</w:t>
      </w:r>
      <w:proofErr w:type="gramEnd"/>
      <w:r w:rsidRPr="008B5EAE">
        <w:rPr>
          <w:rFonts w:asciiTheme="majorBidi" w:eastAsia="Times New Roman" w:hAnsiTheme="majorBidi" w:cstheme="majorBidi"/>
          <w:i/>
          <w:iCs/>
          <w:sz w:val="28"/>
          <w:szCs w:val="28"/>
        </w:rPr>
        <w:t>:</w:t>
      </w:r>
    </w:p>
    <w:p w:rsidR="00B42CA7" w:rsidRPr="00465B8C" w:rsidRDefault="00465B8C" w:rsidP="008B5EAE">
      <w:pPr>
        <w:spacing w:after="0" w:line="360" w:lineRule="auto"/>
        <w:rPr>
          <w:rFonts w:asciiTheme="majorBidi" w:eastAsia="Times New Roman" w:hAnsiTheme="majorBidi" w:cstheme="majorBidi"/>
          <w:sz w:val="28"/>
          <w:szCs w:val="28"/>
        </w:rPr>
      </w:pPr>
      <w:r>
        <w:rPr>
          <w:rFonts w:asciiTheme="majorBidi" w:eastAsia="Times New Roman" w:hAnsiTheme="majorBidi" w:cstheme="majorBidi"/>
          <w:sz w:val="28"/>
          <w:szCs w:val="28"/>
        </w:rPr>
        <w:t xml:space="preserve">       </w:t>
      </w:r>
      <w:r w:rsidR="00B42CA7" w:rsidRPr="00465B8C">
        <w:rPr>
          <w:rFonts w:asciiTheme="majorBidi" w:eastAsia="Times New Roman" w:hAnsiTheme="majorBidi" w:cstheme="majorBidi"/>
          <w:sz w:val="28"/>
          <w:szCs w:val="28"/>
        </w:rPr>
        <w:t xml:space="preserve">Most enamel rods follow an undulating pathway from DEJ to the tooth surface. But in the cusps tips of molars groups of enamel rods twist about one another. This twisting pattern of enamel rod is known as </w:t>
      </w:r>
      <w:proofErr w:type="gramStart"/>
      <w:r w:rsidR="00B42CA7" w:rsidRPr="008B5EAE">
        <w:rPr>
          <w:rFonts w:asciiTheme="majorBidi" w:eastAsia="Times New Roman" w:hAnsiTheme="majorBidi" w:cstheme="majorBidi"/>
          <w:i/>
          <w:iCs/>
          <w:sz w:val="28"/>
          <w:szCs w:val="28"/>
        </w:rPr>
        <w:t>Gnarled</w:t>
      </w:r>
      <w:proofErr w:type="gramEnd"/>
      <w:r w:rsidR="00B42CA7" w:rsidRPr="008B5EAE">
        <w:rPr>
          <w:rFonts w:asciiTheme="majorBidi" w:eastAsia="Times New Roman" w:hAnsiTheme="majorBidi" w:cstheme="majorBidi"/>
          <w:i/>
          <w:iCs/>
          <w:sz w:val="28"/>
          <w:szCs w:val="28"/>
        </w:rPr>
        <w:t xml:space="preserve"> enamel</w:t>
      </w:r>
      <w:r w:rsidR="00B42CA7" w:rsidRPr="00465B8C">
        <w:rPr>
          <w:rFonts w:asciiTheme="majorBidi" w:eastAsia="Times New Roman" w:hAnsiTheme="majorBidi" w:cstheme="majorBidi"/>
          <w:sz w:val="28"/>
          <w:szCs w:val="28"/>
        </w:rPr>
        <w:t xml:space="preserve">. </w:t>
      </w:r>
      <w:r w:rsidR="008B5EAE">
        <w:rPr>
          <w:rFonts w:asciiTheme="majorBidi" w:eastAsia="Times New Roman" w:hAnsiTheme="majorBidi" w:cstheme="majorBidi"/>
          <w:sz w:val="28"/>
          <w:szCs w:val="28"/>
        </w:rPr>
        <w:t xml:space="preserve">It </w:t>
      </w:r>
      <w:r w:rsidR="00B42CA7" w:rsidRPr="00465B8C">
        <w:rPr>
          <w:rFonts w:asciiTheme="majorBidi" w:eastAsia="Times New Roman" w:hAnsiTheme="majorBidi" w:cstheme="majorBidi"/>
          <w:sz w:val="28"/>
          <w:szCs w:val="28"/>
        </w:rPr>
        <w:t xml:space="preserve">makes the enamel strong and more resistant to fracture. </w:t>
      </w:r>
    </w:p>
    <w:p w:rsidR="00B42CA7" w:rsidRPr="008B5EAE" w:rsidRDefault="00B42CA7" w:rsidP="00465B8C">
      <w:pPr>
        <w:spacing w:after="0" w:line="360" w:lineRule="auto"/>
        <w:rPr>
          <w:rFonts w:asciiTheme="majorBidi" w:eastAsia="Times New Roman" w:hAnsiTheme="majorBidi" w:cstheme="majorBidi"/>
          <w:i/>
          <w:iCs/>
          <w:sz w:val="28"/>
          <w:szCs w:val="28"/>
        </w:rPr>
      </w:pPr>
      <w:r w:rsidRPr="008B5EAE">
        <w:rPr>
          <w:rFonts w:asciiTheme="majorBidi" w:eastAsia="Times New Roman" w:hAnsiTheme="majorBidi" w:cstheme="majorBidi"/>
          <w:b/>
          <w:bCs/>
          <w:i/>
          <w:iCs/>
          <w:sz w:val="28"/>
          <w:szCs w:val="28"/>
        </w:rPr>
        <w:t>Hunter-</w:t>
      </w:r>
      <w:proofErr w:type="spellStart"/>
      <w:r w:rsidRPr="008B5EAE">
        <w:rPr>
          <w:rFonts w:asciiTheme="majorBidi" w:eastAsia="Times New Roman" w:hAnsiTheme="majorBidi" w:cstheme="majorBidi"/>
          <w:b/>
          <w:bCs/>
          <w:i/>
          <w:iCs/>
          <w:sz w:val="28"/>
          <w:szCs w:val="28"/>
        </w:rPr>
        <w:t>Schreger</w:t>
      </w:r>
      <w:proofErr w:type="spellEnd"/>
      <w:r w:rsidRPr="008B5EAE">
        <w:rPr>
          <w:rFonts w:asciiTheme="majorBidi" w:eastAsia="Times New Roman" w:hAnsiTheme="majorBidi" w:cstheme="majorBidi"/>
          <w:b/>
          <w:bCs/>
          <w:i/>
          <w:iCs/>
          <w:sz w:val="28"/>
          <w:szCs w:val="28"/>
        </w:rPr>
        <w:t xml:space="preserve"> bands</w:t>
      </w:r>
      <w:r w:rsidRPr="008B5EAE">
        <w:rPr>
          <w:rFonts w:asciiTheme="majorBidi" w:eastAsia="Times New Roman" w:hAnsiTheme="majorBidi" w:cstheme="majorBidi"/>
          <w:i/>
          <w:iCs/>
          <w:sz w:val="28"/>
          <w:szCs w:val="28"/>
        </w:rPr>
        <w:t>:</w:t>
      </w:r>
    </w:p>
    <w:p w:rsidR="00B42CA7" w:rsidRDefault="00465B8C" w:rsidP="00465B8C">
      <w:pPr>
        <w:spacing w:after="0" w:line="360" w:lineRule="auto"/>
        <w:rPr>
          <w:rFonts w:asciiTheme="majorBidi" w:eastAsia="Times New Roman" w:hAnsiTheme="majorBidi" w:cstheme="majorBidi"/>
          <w:sz w:val="28"/>
          <w:szCs w:val="28"/>
        </w:rPr>
      </w:pPr>
      <w:r>
        <w:rPr>
          <w:rFonts w:asciiTheme="majorBidi" w:eastAsia="Times New Roman" w:hAnsiTheme="majorBidi" w:cstheme="majorBidi"/>
          <w:sz w:val="28"/>
          <w:szCs w:val="28"/>
        </w:rPr>
        <w:t xml:space="preserve">     </w:t>
      </w:r>
      <w:r w:rsidR="00B42CA7" w:rsidRPr="00465B8C">
        <w:rPr>
          <w:rFonts w:asciiTheme="majorBidi" w:eastAsia="Times New Roman" w:hAnsiTheme="majorBidi" w:cstheme="majorBidi"/>
          <w:sz w:val="28"/>
          <w:szCs w:val="28"/>
        </w:rPr>
        <w:t>Hunter-</w:t>
      </w:r>
      <w:proofErr w:type="spellStart"/>
      <w:r w:rsidR="00B42CA7" w:rsidRPr="00465B8C">
        <w:rPr>
          <w:rFonts w:asciiTheme="majorBidi" w:eastAsia="Times New Roman" w:hAnsiTheme="majorBidi" w:cstheme="majorBidi"/>
          <w:sz w:val="28"/>
          <w:szCs w:val="28"/>
        </w:rPr>
        <w:t>Schreger</w:t>
      </w:r>
      <w:proofErr w:type="spellEnd"/>
      <w:r w:rsidR="00B42CA7" w:rsidRPr="00465B8C">
        <w:rPr>
          <w:rFonts w:asciiTheme="majorBidi" w:eastAsia="Times New Roman" w:hAnsiTheme="majorBidi" w:cstheme="majorBidi"/>
          <w:sz w:val="28"/>
          <w:szCs w:val="28"/>
        </w:rPr>
        <w:t xml:space="preserve"> bands are </w:t>
      </w:r>
      <w:proofErr w:type="gramStart"/>
      <w:r w:rsidR="00B42CA7" w:rsidRPr="00465B8C">
        <w:rPr>
          <w:rFonts w:asciiTheme="majorBidi" w:eastAsia="Times New Roman" w:hAnsiTheme="majorBidi" w:cstheme="majorBidi"/>
          <w:sz w:val="28"/>
          <w:szCs w:val="28"/>
        </w:rPr>
        <w:t>an optical phenomena</w:t>
      </w:r>
      <w:proofErr w:type="gramEnd"/>
      <w:r w:rsidR="00B42CA7" w:rsidRPr="00465B8C">
        <w:rPr>
          <w:rFonts w:asciiTheme="majorBidi" w:eastAsia="Times New Roman" w:hAnsiTheme="majorBidi" w:cstheme="majorBidi"/>
          <w:sz w:val="28"/>
          <w:szCs w:val="28"/>
        </w:rPr>
        <w:t xml:space="preserve"> and are seen in reflected light.  They can be seen in ground longitudinal sections as alternating dark and light </w:t>
      </w:r>
      <w:proofErr w:type="gramStart"/>
      <w:r w:rsidR="00B42CA7" w:rsidRPr="00465B8C">
        <w:rPr>
          <w:rFonts w:asciiTheme="majorBidi" w:eastAsia="Times New Roman" w:hAnsiTheme="majorBidi" w:cstheme="majorBidi"/>
          <w:sz w:val="28"/>
          <w:szCs w:val="28"/>
        </w:rPr>
        <w:t>bands .</w:t>
      </w:r>
      <w:proofErr w:type="gramEnd"/>
      <w:r w:rsidR="00B42CA7" w:rsidRPr="00465B8C">
        <w:rPr>
          <w:rFonts w:asciiTheme="majorBidi" w:eastAsia="Times New Roman" w:hAnsiTheme="majorBidi" w:cstheme="majorBidi"/>
          <w:sz w:val="28"/>
          <w:szCs w:val="28"/>
        </w:rPr>
        <w:t xml:space="preserve">  The dark bands correspond to the cross sectional enamel rods and the light bands represent the </w:t>
      </w:r>
      <w:proofErr w:type="spellStart"/>
      <w:r w:rsidR="00B42CA7" w:rsidRPr="00465B8C">
        <w:rPr>
          <w:rFonts w:asciiTheme="majorBidi" w:eastAsia="Times New Roman" w:hAnsiTheme="majorBidi" w:cstheme="majorBidi"/>
          <w:sz w:val="28"/>
          <w:szCs w:val="28"/>
        </w:rPr>
        <w:t>longitudnally</w:t>
      </w:r>
      <w:proofErr w:type="spellEnd"/>
      <w:r w:rsidR="00B42CA7" w:rsidRPr="00465B8C">
        <w:rPr>
          <w:rFonts w:asciiTheme="majorBidi" w:eastAsia="Times New Roman" w:hAnsiTheme="majorBidi" w:cstheme="majorBidi"/>
          <w:sz w:val="28"/>
          <w:szCs w:val="28"/>
        </w:rPr>
        <w:t xml:space="preserve"> sectioned </w:t>
      </w:r>
      <w:proofErr w:type="spellStart"/>
      <w:r w:rsidR="00B42CA7" w:rsidRPr="00465B8C">
        <w:rPr>
          <w:rFonts w:asciiTheme="majorBidi" w:eastAsia="Times New Roman" w:hAnsiTheme="majorBidi" w:cstheme="majorBidi"/>
          <w:sz w:val="28"/>
          <w:szCs w:val="28"/>
        </w:rPr>
        <w:t>interrod</w:t>
      </w:r>
      <w:proofErr w:type="spellEnd"/>
      <w:r w:rsidR="00B42CA7" w:rsidRPr="00465B8C">
        <w:rPr>
          <w:rFonts w:asciiTheme="majorBidi" w:eastAsia="Times New Roman" w:hAnsiTheme="majorBidi" w:cstheme="majorBidi"/>
          <w:sz w:val="28"/>
          <w:szCs w:val="28"/>
        </w:rPr>
        <w:t xml:space="preserve"> enamel. </w:t>
      </w:r>
    </w:p>
    <w:p w:rsidR="008E7B0C" w:rsidRPr="00A0039A" w:rsidRDefault="008E7B0C" w:rsidP="008E7B0C">
      <w:pPr>
        <w:spacing w:after="0" w:line="360" w:lineRule="auto"/>
        <w:rPr>
          <w:rFonts w:asciiTheme="majorBidi" w:eastAsia="Times New Roman" w:hAnsiTheme="majorBidi" w:cstheme="majorBidi"/>
          <w:i/>
          <w:iCs/>
          <w:sz w:val="28"/>
          <w:szCs w:val="28"/>
        </w:rPr>
      </w:pPr>
      <w:proofErr w:type="gramStart"/>
      <w:r w:rsidRPr="00A0039A">
        <w:rPr>
          <w:rFonts w:asciiTheme="majorBidi" w:eastAsia="Times New Roman" w:hAnsiTheme="majorBidi" w:cstheme="majorBidi"/>
          <w:b/>
          <w:bCs/>
          <w:i/>
          <w:iCs/>
          <w:sz w:val="28"/>
          <w:szCs w:val="28"/>
        </w:rPr>
        <w:t xml:space="preserve">Enamel </w:t>
      </w:r>
      <w:r w:rsidR="000D7200">
        <w:rPr>
          <w:rFonts w:asciiTheme="majorBidi" w:eastAsia="Times New Roman" w:hAnsiTheme="majorBidi" w:cstheme="majorBidi"/>
          <w:b/>
          <w:bCs/>
          <w:i/>
          <w:iCs/>
          <w:sz w:val="28"/>
          <w:szCs w:val="28"/>
        </w:rPr>
        <w:t xml:space="preserve"> </w:t>
      </w:r>
      <w:r w:rsidRPr="00A0039A">
        <w:rPr>
          <w:rFonts w:asciiTheme="majorBidi" w:eastAsia="Times New Roman" w:hAnsiTheme="majorBidi" w:cstheme="majorBidi"/>
          <w:b/>
          <w:bCs/>
          <w:i/>
          <w:iCs/>
          <w:sz w:val="28"/>
          <w:szCs w:val="28"/>
        </w:rPr>
        <w:t>spindles</w:t>
      </w:r>
      <w:proofErr w:type="gramEnd"/>
      <w:r w:rsidRPr="00A0039A">
        <w:rPr>
          <w:rFonts w:asciiTheme="majorBidi" w:eastAsia="Times New Roman" w:hAnsiTheme="majorBidi" w:cstheme="majorBidi"/>
          <w:i/>
          <w:iCs/>
          <w:sz w:val="28"/>
          <w:szCs w:val="28"/>
        </w:rPr>
        <w:t>:</w:t>
      </w:r>
    </w:p>
    <w:p w:rsidR="008E7B0C" w:rsidRDefault="008E7B0C" w:rsidP="008E7B0C">
      <w:pPr>
        <w:spacing w:after="0" w:line="360" w:lineRule="auto"/>
        <w:rPr>
          <w:rFonts w:asciiTheme="majorBidi" w:eastAsia="Times New Roman" w:hAnsiTheme="majorBidi" w:cstheme="majorBidi"/>
          <w:sz w:val="28"/>
          <w:szCs w:val="28"/>
        </w:rPr>
      </w:pPr>
      <w:r w:rsidRPr="009D00D6">
        <w:rPr>
          <w:rFonts w:asciiTheme="majorBidi" w:eastAsia="Times New Roman" w:hAnsiTheme="majorBidi" w:cstheme="majorBidi"/>
          <w:sz w:val="28"/>
          <w:szCs w:val="28"/>
        </w:rPr>
        <w:t xml:space="preserve"> </w:t>
      </w:r>
      <w:r>
        <w:rPr>
          <w:rFonts w:asciiTheme="majorBidi" w:eastAsia="Times New Roman" w:hAnsiTheme="majorBidi" w:cstheme="majorBidi"/>
          <w:sz w:val="28"/>
          <w:szCs w:val="28"/>
        </w:rPr>
        <w:t xml:space="preserve">    </w:t>
      </w:r>
      <w:r w:rsidRPr="009D00D6">
        <w:rPr>
          <w:rFonts w:asciiTheme="majorBidi" w:eastAsia="Times New Roman" w:hAnsiTheme="majorBidi" w:cstheme="majorBidi"/>
          <w:sz w:val="28"/>
          <w:szCs w:val="28"/>
        </w:rPr>
        <w:t xml:space="preserve">Enamel spindles originate from </w:t>
      </w:r>
      <w:proofErr w:type="spellStart"/>
      <w:r w:rsidRPr="009D00D6">
        <w:rPr>
          <w:rFonts w:asciiTheme="majorBidi" w:eastAsia="Times New Roman" w:hAnsiTheme="majorBidi" w:cstheme="majorBidi"/>
          <w:sz w:val="28"/>
          <w:szCs w:val="28"/>
        </w:rPr>
        <w:t>odontoblastic</w:t>
      </w:r>
      <w:proofErr w:type="spellEnd"/>
      <w:r w:rsidRPr="009D00D6">
        <w:rPr>
          <w:rFonts w:asciiTheme="majorBidi" w:eastAsia="Times New Roman" w:hAnsiTheme="majorBidi" w:cstheme="majorBidi"/>
          <w:sz w:val="28"/>
          <w:szCs w:val="28"/>
        </w:rPr>
        <w:t xml:space="preserve"> process which cross the DEJ</w:t>
      </w:r>
      <w:r>
        <w:rPr>
          <w:rFonts w:asciiTheme="majorBidi" w:eastAsia="Times New Roman" w:hAnsiTheme="majorBidi" w:cstheme="majorBidi"/>
          <w:sz w:val="28"/>
          <w:szCs w:val="28"/>
        </w:rPr>
        <w:t xml:space="preserve">, </w:t>
      </w:r>
      <w:r w:rsidRPr="008E7B0C">
        <w:rPr>
          <w:rFonts w:asciiTheme="majorBidi" w:eastAsia="Times New Roman" w:hAnsiTheme="majorBidi" w:cstheme="majorBidi"/>
          <w:i/>
          <w:iCs/>
          <w:sz w:val="28"/>
          <w:szCs w:val="28"/>
        </w:rPr>
        <w:t xml:space="preserve">it represent the only </w:t>
      </w:r>
      <w:proofErr w:type="spellStart"/>
      <w:r w:rsidRPr="008E7B0C">
        <w:rPr>
          <w:rFonts w:asciiTheme="majorBidi" w:eastAsia="Times New Roman" w:hAnsiTheme="majorBidi" w:cstheme="majorBidi"/>
          <w:i/>
          <w:iCs/>
          <w:sz w:val="28"/>
          <w:szCs w:val="28"/>
        </w:rPr>
        <w:t>ectomesenchymal</w:t>
      </w:r>
      <w:proofErr w:type="spellEnd"/>
      <w:r w:rsidRPr="008E7B0C">
        <w:rPr>
          <w:rFonts w:asciiTheme="majorBidi" w:eastAsia="Times New Roman" w:hAnsiTheme="majorBidi" w:cstheme="majorBidi"/>
          <w:i/>
          <w:iCs/>
          <w:sz w:val="28"/>
          <w:szCs w:val="28"/>
        </w:rPr>
        <w:t xml:space="preserve"> structure present in the E</w:t>
      </w:r>
      <w:r>
        <w:rPr>
          <w:rFonts w:asciiTheme="majorBidi" w:eastAsia="Times New Roman" w:hAnsiTheme="majorBidi" w:cstheme="majorBidi"/>
          <w:sz w:val="28"/>
          <w:szCs w:val="28"/>
        </w:rPr>
        <w:t xml:space="preserve">. </w:t>
      </w:r>
      <w:r w:rsidRPr="009D00D6">
        <w:rPr>
          <w:rFonts w:asciiTheme="majorBidi" w:eastAsia="Times New Roman" w:hAnsiTheme="majorBidi" w:cstheme="majorBidi"/>
          <w:sz w:val="28"/>
          <w:szCs w:val="28"/>
        </w:rPr>
        <w:t xml:space="preserve"> Before enamel for</w:t>
      </w:r>
      <w:r>
        <w:rPr>
          <w:rFonts w:asciiTheme="majorBidi" w:eastAsia="Times New Roman" w:hAnsiTheme="majorBidi" w:cstheme="majorBidi"/>
          <w:sz w:val="28"/>
          <w:szCs w:val="28"/>
        </w:rPr>
        <w:t xml:space="preserve">ms, some developing </w:t>
      </w:r>
      <w:proofErr w:type="spellStart"/>
      <w:r>
        <w:rPr>
          <w:rFonts w:asciiTheme="majorBidi" w:eastAsia="Times New Roman" w:hAnsiTheme="majorBidi" w:cstheme="majorBidi"/>
          <w:sz w:val="28"/>
          <w:szCs w:val="28"/>
        </w:rPr>
        <w:t>odontoblastic</w:t>
      </w:r>
      <w:proofErr w:type="spellEnd"/>
      <w:r w:rsidRPr="009D00D6">
        <w:rPr>
          <w:rFonts w:asciiTheme="majorBidi" w:eastAsia="Times New Roman" w:hAnsiTheme="majorBidi" w:cstheme="majorBidi"/>
          <w:sz w:val="28"/>
          <w:szCs w:val="28"/>
        </w:rPr>
        <w:t xml:space="preserve"> process extend into the </w:t>
      </w:r>
      <w:proofErr w:type="spellStart"/>
      <w:r w:rsidRPr="009D00D6">
        <w:rPr>
          <w:rFonts w:asciiTheme="majorBidi" w:eastAsia="Times New Roman" w:hAnsiTheme="majorBidi" w:cstheme="majorBidi"/>
          <w:sz w:val="28"/>
          <w:szCs w:val="28"/>
        </w:rPr>
        <w:t>ameloblast</w:t>
      </w:r>
      <w:proofErr w:type="spellEnd"/>
      <w:r w:rsidRPr="009D00D6">
        <w:rPr>
          <w:rFonts w:asciiTheme="majorBidi" w:eastAsia="Times New Roman" w:hAnsiTheme="majorBidi" w:cstheme="majorBidi"/>
          <w:sz w:val="28"/>
          <w:szCs w:val="28"/>
        </w:rPr>
        <w:t xml:space="preserve"> layer, and when enamel formation begins become trapped to form enamel spindles </w:t>
      </w:r>
    </w:p>
    <w:p w:rsidR="008E7B0C" w:rsidRPr="00A0039A" w:rsidRDefault="008E7B0C" w:rsidP="008E7B0C">
      <w:pPr>
        <w:spacing w:after="0" w:line="360" w:lineRule="auto"/>
        <w:rPr>
          <w:rFonts w:asciiTheme="majorBidi" w:eastAsia="Times New Roman" w:hAnsiTheme="majorBidi" w:cstheme="majorBidi"/>
          <w:i/>
          <w:iCs/>
          <w:sz w:val="28"/>
          <w:szCs w:val="28"/>
        </w:rPr>
      </w:pPr>
      <w:proofErr w:type="gramStart"/>
      <w:r w:rsidRPr="00A0039A">
        <w:rPr>
          <w:rFonts w:asciiTheme="majorBidi" w:eastAsia="Times New Roman" w:hAnsiTheme="majorBidi" w:cstheme="majorBidi"/>
          <w:b/>
          <w:bCs/>
          <w:i/>
          <w:iCs/>
          <w:sz w:val="28"/>
          <w:szCs w:val="28"/>
        </w:rPr>
        <w:t xml:space="preserve">Enamel </w:t>
      </w:r>
      <w:r w:rsidR="000D7200">
        <w:rPr>
          <w:rFonts w:asciiTheme="majorBidi" w:eastAsia="Times New Roman" w:hAnsiTheme="majorBidi" w:cstheme="majorBidi"/>
          <w:b/>
          <w:bCs/>
          <w:i/>
          <w:iCs/>
          <w:sz w:val="28"/>
          <w:szCs w:val="28"/>
        </w:rPr>
        <w:t xml:space="preserve"> </w:t>
      </w:r>
      <w:r w:rsidRPr="00A0039A">
        <w:rPr>
          <w:rFonts w:asciiTheme="majorBidi" w:eastAsia="Times New Roman" w:hAnsiTheme="majorBidi" w:cstheme="majorBidi"/>
          <w:b/>
          <w:bCs/>
          <w:i/>
          <w:iCs/>
          <w:sz w:val="28"/>
          <w:szCs w:val="28"/>
        </w:rPr>
        <w:t>tufts</w:t>
      </w:r>
      <w:proofErr w:type="gramEnd"/>
      <w:r w:rsidRPr="00A0039A">
        <w:rPr>
          <w:rFonts w:asciiTheme="majorBidi" w:eastAsia="Times New Roman" w:hAnsiTheme="majorBidi" w:cstheme="majorBidi"/>
          <w:i/>
          <w:iCs/>
          <w:sz w:val="28"/>
          <w:szCs w:val="28"/>
        </w:rPr>
        <w:t>:</w:t>
      </w:r>
    </w:p>
    <w:p w:rsidR="008E7B0C" w:rsidRDefault="008E7B0C" w:rsidP="008E7B0C">
      <w:pPr>
        <w:spacing w:after="0" w:line="360" w:lineRule="auto"/>
        <w:rPr>
          <w:rFonts w:asciiTheme="majorBidi" w:eastAsia="Times New Roman" w:hAnsiTheme="majorBidi" w:cstheme="majorBidi"/>
          <w:sz w:val="28"/>
          <w:szCs w:val="28"/>
        </w:rPr>
      </w:pPr>
      <w:r w:rsidRPr="009D00D6">
        <w:rPr>
          <w:rFonts w:asciiTheme="majorBidi" w:eastAsia="Times New Roman" w:hAnsiTheme="majorBidi" w:cstheme="majorBidi"/>
          <w:sz w:val="28"/>
          <w:szCs w:val="28"/>
        </w:rPr>
        <w:t xml:space="preserve"> </w:t>
      </w:r>
      <w:r>
        <w:rPr>
          <w:rFonts w:asciiTheme="majorBidi" w:eastAsia="Times New Roman" w:hAnsiTheme="majorBidi" w:cstheme="majorBidi"/>
          <w:sz w:val="28"/>
          <w:szCs w:val="28"/>
        </w:rPr>
        <w:t xml:space="preserve">   </w:t>
      </w:r>
      <w:r w:rsidRPr="009D00D6">
        <w:rPr>
          <w:rFonts w:asciiTheme="majorBidi" w:eastAsia="Times New Roman" w:hAnsiTheme="majorBidi" w:cstheme="majorBidi"/>
          <w:sz w:val="28"/>
          <w:szCs w:val="28"/>
        </w:rPr>
        <w:t xml:space="preserve">Enamel tufts also originate from the </w:t>
      </w:r>
      <w:proofErr w:type="gramStart"/>
      <w:r w:rsidRPr="009D00D6">
        <w:rPr>
          <w:rFonts w:asciiTheme="majorBidi" w:eastAsia="Times New Roman" w:hAnsiTheme="majorBidi" w:cstheme="majorBidi"/>
          <w:sz w:val="28"/>
          <w:szCs w:val="28"/>
        </w:rPr>
        <w:t>DEJ,</w:t>
      </w:r>
      <w:proofErr w:type="gramEnd"/>
      <w:r w:rsidRPr="009D00D6">
        <w:rPr>
          <w:rFonts w:asciiTheme="majorBidi" w:eastAsia="Times New Roman" w:hAnsiTheme="majorBidi" w:cstheme="majorBidi"/>
          <w:sz w:val="28"/>
          <w:szCs w:val="28"/>
        </w:rPr>
        <w:t xml:space="preserve"> run a short distance in the enamel or sometimes to one half of the</w:t>
      </w:r>
      <w:r>
        <w:rPr>
          <w:rFonts w:asciiTheme="majorBidi" w:eastAsia="Times New Roman" w:hAnsiTheme="majorBidi" w:cstheme="majorBidi"/>
          <w:sz w:val="28"/>
          <w:szCs w:val="28"/>
        </w:rPr>
        <w:t xml:space="preserve"> E.</w:t>
      </w:r>
      <w:r w:rsidRPr="009D00D6">
        <w:rPr>
          <w:rFonts w:asciiTheme="majorBidi" w:eastAsia="Times New Roman" w:hAnsiTheme="majorBidi" w:cstheme="majorBidi"/>
          <w:sz w:val="28"/>
          <w:szCs w:val="28"/>
        </w:rPr>
        <w:t xml:space="preserve"> thickness. They represent protein (</w:t>
      </w:r>
      <w:proofErr w:type="spellStart"/>
      <w:r w:rsidRPr="009D00D6">
        <w:rPr>
          <w:rFonts w:asciiTheme="majorBidi" w:eastAsia="Times New Roman" w:hAnsiTheme="majorBidi" w:cstheme="majorBidi"/>
          <w:sz w:val="28"/>
          <w:szCs w:val="28"/>
        </w:rPr>
        <w:t>enamelin</w:t>
      </w:r>
      <w:proofErr w:type="spellEnd"/>
      <w:r w:rsidRPr="009D00D6">
        <w:rPr>
          <w:rFonts w:asciiTheme="majorBidi" w:eastAsia="Times New Roman" w:hAnsiTheme="majorBidi" w:cstheme="majorBidi"/>
          <w:sz w:val="28"/>
          <w:szCs w:val="28"/>
        </w:rPr>
        <w:t xml:space="preserve">) rich areas in the enamel matrix that fail to mature.  They are formed during the formative stages of enamel.  They are considered to be ‘faults’ by some researchers while others consider them to be necessary to anchor dentine to enamel. </w:t>
      </w:r>
    </w:p>
    <w:p w:rsidR="008E7B0C" w:rsidRPr="008E7B0C" w:rsidRDefault="008E7B0C" w:rsidP="008E7B0C">
      <w:pPr>
        <w:spacing w:after="0" w:line="360" w:lineRule="auto"/>
        <w:rPr>
          <w:rFonts w:asciiTheme="majorBidi" w:eastAsia="Times New Roman" w:hAnsiTheme="majorBidi" w:cstheme="majorBidi"/>
          <w:sz w:val="32"/>
          <w:szCs w:val="32"/>
          <w:u w:val="single"/>
        </w:rPr>
      </w:pPr>
      <w:r w:rsidRPr="008E7B0C">
        <w:rPr>
          <w:rFonts w:asciiTheme="majorBidi" w:eastAsia="Times New Roman" w:hAnsiTheme="majorBidi" w:cstheme="majorBidi"/>
          <w:b/>
          <w:bCs/>
          <w:i/>
          <w:iCs/>
          <w:sz w:val="32"/>
          <w:szCs w:val="32"/>
          <w:u w:val="single"/>
        </w:rPr>
        <w:t>Surface structures of Enamel</w:t>
      </w:r>
    </w:p>
    <w:p w:rsidR="004E3D49" w:rsidRPr="00A0039A" w:rsidRDefault="004E3D49" w:rsidP="000E3A29">
      <w:pPr>
        <w:spacing w:after="0" w:line="360" w:lineRule="auto"/>
        <w:rPr>
          <w:rFonts w:ascii="Times New Roman" w:eastAsia="Times New Roman" w:hAnsi="Times New Roman" w:cs="Times New Roman"/>
          <w:i/>
          <w:iCs/>
          <w:sz w:val="28"/>
          <w:szCs w:val="28"/>
        </w:rPr>
      </w:pPr>
      <w:proofErr w:type="spellStart"/>
      <w:r w:rsidRPr="00A0039A">
        <w:rPr>
          <w:rFonts w:ascii="Times New Roman" w:eastAsia="Times New Roman" w:hAnsi="Times New Roman" w:cs="Times New Roman"/>
          <w:b/>
          <w:bCs/>
          <w:i/>
          <w:iCs/>
          <w:sz w:val="28"/>
          <w:szCs w:val="28"/>
        </w:rPr>
        <w:t>Perikymata</w:t>
      </w:r>
      <w:proofErr w:type="spellEnd"/>
      <w:r w:rsidR="008704CD" w:rsidRPr="00A0039A">
        <w:rPr>
          <w:rFonts w:ascii="Times New Roman" w:eastAsia="Times New Roman" w:hAnsi="Times New Roman" w:cs="Times New Roman"/>
          <w:b/>
          <w:bCs/>
          <w:i/>
          <w:iCs/>
          <w:sz w:val="28"/>
          <w:szCs w:val="28"/>
        </w:rPr>
        <w:t>:</w:t>
      </w:r>
    </w:p>
    <w:p w:rsidR="000E3A29" w:rsidRPr="00A0039A" w:rsidRDefault="008704CD" w:rsidP="00A0039A">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D4DD3" w:rsidRPr="008704CD">
        <w:rPr>
          <w:rFonts w:ascii="Times New Roman" w:eastAsia="Times New Roman" w:hAnsi="Times New Roman" w:cs="Times New Roman"/>
          <w:sz w:val="28"/>
          <w:szCs w:val="28"/>
        </w:rPr>
        <w:t>They are transverse, wave</w:t>
      </w:r>
      <w:r w:rsidR="009D00D6">
        <w:rPr>
          <w:rFonts w:ascii="Times New Roman" w:eastAsia="Times New Roman" w:hAnsi="Times New Roman" w:cs="Times New Roman"/>
          <w:sz w:val="28"/>
          <w:szCs w:val="28"/>
        </w:rPr>
        <w:t xml:space="preserve"> </w:t>
      </w:r>
      <w:r w:rsidR="002D4DD3" w:rsidRPr="008704CD">
        <w:rPr>
          <w:rFonts w:ascii="Times New Roman" w:eastAsia="Times New Roman" w:hAnsi="Times New Roman" w:cs="Times New Roman"/>
          <w:sz w:val="28"/>
          <w:szCs w:val="28"/>
        </w:rPr>
        <w:t xml:space="preserve">like grooves, believed to be the external manifestations of the </w:t>
      </w:r>
      <w:proofErr w:type="spellStart"/>
      <w:r w:rsidR="002D4DD3" w:rsidRPr="008704CD">
        <w:rPr>
          <w:rFonts w:ascii="Times New Roman" w:eastAsia="Times New Roman" w:hAnsi="Times New Roman" w:cs="Times New Roman"/>
          <w:sz w:val="28"/>
          <w:szCs w:val="28"/>
        </w:rPr>
        <w:t>striae</w:t>
      </w:r>
      <w:proofErr w:type="spellEnd"/>
      <w:r w:rsidR="002D4DD3" w:rsidRPr="008704CD">
        <w:rPr>
          <w:rFonts w:ascii="Times New Roman" w:eastAsia="Times New Roman" w:hAnsi="Times New Roman" w:cs="Times New Roman"/>
          <w:sz w:val="28"/>
          <w:szCs w:val="28"/>
        </w:rPr>
        <w:t xml:space="preserve"> of </w:t>
      </w:r>
      <w:proofErr w:type="spellStart"/>
      <w:r w:rsidR="002D4DD3" w:rsidRPr="008704CD">
        <w:rPr>
          <w:rFonts w:ascii="Times New Roman" w:eastAsia="Times New Roman" w:hAnsi="Times New Roman" w:cs="Times New Roman"/>
          <w:sz w:val="28"/>
          <w:szCs w:val="28"/>
        </w:rPr>
        <w:t>retzius</w:t>
      </w:r>
      <w:proofErr w:type="spellEnd"/>
      <w:r w:rsidR="002D4DD3" w:rsidRPr="008704CD">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2D4DD3" w:rsidRPr="008704CD">
        <w:rPr>
          <w:rFonts w:ascii="Times New Roman" w:eastAsia="Times New Roman" w:hAnsi="Times New Roman" w:cs="Times New Roman"/>
          <w:sz w:val="28"/>
          <w:szCs w:val="28"/>
        </w:rPr>
        <w:t xml:space="preserve">They are continuous around a tooth &amp; </w:t>
      </w:r>
      <w:r w:rsidR="002D4DD3" w:rsidRPr="008704CD">
        <w:rPr>
          <w:rFonts w:ascii="Times New Roman" w:eastAsia="Times New Roman" w:hAnsi="Times New Roman" w:cs="Times New Roman"/>
          <w:sz w:val="28"/>
          <w:szCs w:val="28"/>
        </w:rPr>
        <w:lastRenderedPageBreak/>
        <w:t xml:space="preserve">usually lie parallel to each other &amp; to the </w:t>
      </w:r>
      <w:proofErr w:type="spellStart"/>
      <w:r w:rsidR="002D4DD3" w:rsidRPr="008704CD">
        <w:rPr>
          <w:rFonts w:ascii="Times New Roman" w:eastAsia="Times New Roman" w:hAnsi="Times New Roman" w:cs="Times New Roman"/>
          <w:sz w:val="28"/>
          <w:szCs w:val="28"/>
        </w:rPr>
        <w:t>cementoenamel</w:t>
      </w:r>
      <w:proofErr w:type="spellEnd"/>
      <w:r w:rsidR="002D4DD3" w:rsidRPr="008704CD">
        <w:rPr>
          <w:rFonts w:ascii="Times New Roman" w:eastAsia="Times New Roman" w:hAnsi="Times New Roman" w:cs="Times New Roman"/>
          <w:sz w:val="28"/>
          <w:szCs w:val="28"/>
        </w:rPr>
        <w:t xml:space="preserve"> junction.</w:t>
      </w:r>
      <w:r w:rsidR="009D00D6">
        <w:rPr>
          <w:rFonts w:ascii="Times New Roman" w:eastAsia="Times New Roman" w:hAnsi="Times New Roman" w:cs="Times New Roman"/>
          <w:sz w:val="28"/>
          <w:szCs w:val="28"/>
        </w:rPr>
        <w:t xml:space="preserve"> </w:t>
      </w:r>
      <w:r w:rsidR="002D4DD3" w:rsidRPr="008704CD">
        <w:rPr>
          <w:rFonts w:ascii="Times New Roman" w:eastAsia="Times New Roman" w:hAnsi="Times New Roman" w:cs="Times New Roman"/>
          <w:sz w:val="28"/>
          <w:szCs w:val="28"/>
        </w:rPr>
        <w:t>Their course is usually fairly regular, but in the cervical region it may be quite irregular.</w:t>
      </w:r>
    </w:p>
    <w:p w:rsidR="00B42CA7" w:rsidRPr="00A0039A" w:rsidRDefault="004E3D49" w:rsidP="008704CD">
      <w:pPr>
        <w:spacing w:after="0" w:line="360" w:lineRule="auto"/>
        <w:rPr>
          <w:rFonts w:ascii="Times New Roman" w:eastAsia="Times New Roman" w:hAnsi="Times New Roman" w:cs="Times New Roman"/>
          <w:b/>
          <w:bCs/>
          <w:i/>
          <w:iCs/>
          <w:sz w:val="28"/>
          <w:szCs w:val="28"/>
        </w:rPr>
      </w:pPr>
      <w:r w:rsidRPr="00A0039A">
        <w:rPr>
          <w:rFonts w:ascii="Times New Roman" w:eastAsia="Times New Roman" w:hAnsi="Times New Roman" w:cs="Times New Roman"/>
          <w:b/>
          <w:bCs/>
          <w:i/>
          <w:iCs/>
          <w:sz w:val="28"/>
          <w:szCs w:val="28"/>
        </w:rPr>
        <w:t>E. cuticle</w:t>
      </w:r>
    </w:p>
    <w:p w:rsidR="004E3D49" w:rsidRPr="009D00D6" w:rsidRDefault="00A0039A" w:rsidP="000E3A29">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704CD" w:rsidRPr="0010025C">
        <w:rPr>
          <w:rFonts w:ascii="Times New Roman" w:eastAsia="Times New Roman" w:hAnsi="Times New Roman" w:cs="Times New Roman"/>
          <w:sz w:val="28"/>
          <w:szCs w:val="28"/>
        </w:rPr>
        <w:t>P</w:t>
      </w:r>
      <w:r w:rsidR="002D4DD3" w:rsidRPr="0010025C">
        <w:rPr>
          <w:rFonts w:ascii="Times New Roman" w:eastAsia="Times New Roman" w:hAnsi="Times New Roman" w:cs="Times New Roman"/>
          <w:sz w:val="28"/>
          <w:szCs w:val="28"/>
        </w:rPr>
        <w:t xml:space="preserve">rimary enamel cuticle covers the entire crown of the newly erupted </w:t>
      </w:r>
      <w:proofErr w:type="gramStart"/>
      <w:r w:rsidR="002D4DD3" w:rsidRPr="0010025C">
        <w:rPr>
          <w:rFonts w:ascii="Times New Roman" w:eastAsia="Times New Roman" w:hAnsi="Times New Roman" w:cs="Times New Roman"/>
          <w:sz w:val="28"/>
          <w:szCs w:val="28"/>
        </w:rPr>
        <w:t>tooth</w:t>
      </w:r>
      <w:r w:rsidR="0010025C" w:rsidRPr="0010025C">
        <w:rPr>
          <w:rFonts w:ascii="Times New Roman" w:eastAsia="Times New Roman" w:hAnsi="Times New Roman" w:cs="Times New Roman"/>
          <w:sz w:val="28"/>
          <w:szCs w:val="28"/>
        </w:rPr>
        <w:t xml:space="preserve"> </w:t>
      </w:r>
      <w:r w:rsidR="0010025C">
        <w:rPr>
          <w:rFonts w:ascii="Times New Roman" w:eastAsia="Times New Roman" w:hAnsi="Times New Roman" w:cs="Times New Roman"/>
          <w:sz w:val="28"/>
          <w:szCs w:val="28"/>
        </w:rPr>
        <w:t>,</w:t>
      </w:r>
      <w:proofErr w:type="gramEnd"/>
      <w:r w:rsidR="0010025C">
        <w:rPr>
          <w:rFonts w:ascii="Times New Roman" w:eastAsia="Times New Roman" w:hAnsi="Times New Roman" w:cs="Times New Roman"/>
          <w:sz w:val="28"/>
          <w:szCs w:val="28"/>
        </w:rPr>
        <w:t xml:space="preserve"> h</w:t>
      </w:r>
      <w:r w:rsidR="0010025C" w:rsidRPr="004E3D49">
        <w:rPr>
          <w:rFonts w:ascii="Times New Roman" w:eastAsia="Times New Roman" w:hAnsi="Times New Roman" w:cs="Times New Roman"/>
          <w:sz w:val="28"/>
          <w:szCs w:val="28"/>
        </w:rPr>
        <w:t>as wavy course</w:t>
      </w:r>
      <w:r w:rsidR="0010025C">
        <w:rPr>
          <w:rFonts w:ascii="Times New Roman" w:eastAsia="Times New Roman" w:hAnsi="Times New Roman" w:cs="Times New Roman"/>
          <w:sz w:val="28"/>
          <w:szCs w:val="28"/>
        </w:rPr>
        <w:t xml:space="preserve"> and it</w:t>
      </w:r>
      <w:r w:rsidR="0010025C" w:rsidRPr="0010025C">
        <w:rPr>
          <w:rFonts w:ascii="Times New Roman" w:eastAsia="Times New Roman" w:hAnsi="Times New Roman" w:cs="Times New Roman"/>
          <w:sz w:val="28"/>
          <w:szCs w:val="28"/>
        </w:rPr>
        <w:t xml:space="preserve"> </w:t>
      </w:r>
      <w:r w:rsidR="0010025C">
        <w:rPr>
          <w:rFonts w:ascii="Times New Roman" w:eastAsia="Times New Roman" w:hAnsi="Times New Roman" w:cs="Times New Roman"/>
          <w:sz w:val="28"/>
          <w:szCs w:val="28"/>
        </w:rPr>
        <w:t>o</w:t>
      </w:r>
      <w:r w:rsidR="0010025C" w:rsidRPr="004E3D49">
        <w:rPr>
          <w:rFonts w:ascii="Times New Roman" w:eastAsia="Times New Roman" w:hAnsi="Times New Roman" w:cs="Times New Roman"/>
          <w:sz w:val="28"/>
          <w:szCs w:val="28"/>
        </w:rPr>
        <w:t>f no major clinical significance</w:t>
      </w:r>
      <w:r w:rsidR="0010025C">
        <w:rPr>
          <w:rFonts w:ascii="Times New Roman" w:eastAsia="Times New Roman" w:hAnsi="Times New Roman" w:cs="Times New Roman"/>
          <w:sz w:val="28"/>
          <w:szCs w:val="28"/>
        </w:rPr>
        <w:t xml:space="preserve"> </w:t>
      </w:r>
      <w:r w:rsidR="002D4DD3" w:rsidRPr="0010025C">
        <w:rPr>
          <w:rFonts w:ascii="Times New Roman" w:eastAsia="Times New Roman" w:hAnsi="Times New Roman" w:cs="Times New Roman"/>
          <w:sz w:val="28"/>
          <w:szCs w:val="28"/>
        </w:rPr>
        <w:t>.</w:t>
      </w:r>
      <w:r w:rsidR="008704CD" w:rsidRPr="0010025C">
        <w:rPr>
          <w:rFonts w:ascii="Times New Roman" w:eastAsia="Times New Roman" w:hAnsi="Times New Roman" w:cs="Times New Roman"/>
          <w:sz w:val="28"/>
          <w:szCs w:val="28"/>
        </w:rPr>
        <w:t xml:space="preserve"> </w:t>
      </w:r>
      <w:proofErr w:type="gramStart"/>
      <w:r w:rsidR="008704CD" w:rsidRPr="0010025C">
        <w:rPr>
          <w:rFonts w:ascii="Times New Roman" w:eastAsia="Times New Roman" w:hAnsi="Times New Roman" w:cs="Times New Roman"/>
          <w:sz w:val="28"/>
          <w:szCs w:val="28"/>
        </w:rPr>
        <w:t xml:space="preserve">Is secreted by the </w:t>
      </w:r>
      <w:proofErr w:type="spellStart"/>
      <w:r w:rsidR="008704CD" w:rsidRPr="0010025C">
        <w:rPr>
          <w:rFonts w:ascii="Times New Roman" w:eastAsia="Times New Roman" w:hAnsi="Times New Roman" w:cs="Times New Roman"/>
          <w:sz w:val="28"/>
          <w:szCs w:val="28"/>
        </w:rPr>
        <w:t>ameloblasts</w:t>
      </w:r>
      <w:proofErr w:type="spellEnd"/>
      <w:r w:rsidR="008704CD" w:rsidRPr="0010025C">
        <w:rPr>
          <w:rFonts w:ascii="Times New Roman" w:eastAsia="Times New Roman" w:hAnsi="Times New Roman" w:cs="Times New Roman"/>
          <w:sz w:val="28"/>
          <w:szCs w:val="28"/>
        </w:rPr>
        <w:t xml:space="preserve"> when enamel formation is completed.</w:t>
      </w:r>
      <w:proofErr w:type="gramEnd"/>
      <w:r w:rsidR="0010025C">
        <w:rPr>
          <w:rFonts w:ascii="Times New Roman" w:eastAsia="Times New Roman" w:hAnsi="Times New Roman" w:cs="Times New Roman"/>
          <w:sz w:val="28"/>
          <w:szCs w:val="28"/>
        </w:rPr>
        <w:t xml:space="preserve"> </w:t>
      </w:r>
      <w:r w:rsidR="002D4DD3" w:rsidRPr="0010025C">
        <w:rPr>
          <w:rFonts w:ascii="Times New Roman" w:eastAsia="Times New Roman" w:hAnsi="Times New Roman" w:cs="Times New Roman"/>
          <w:sz w:val="28"/>
          <w:szCs w:val="28"/>
        </w:rPr>
        <w:t xml:space="preserve"> </w:t>
      </w:r>
      <w:proofErr w:type="gramStart"/>
      <w:r w:rsidR="002D4DD3" w:rsidRPr="0010025C">
        <w:rPr>
          <w:rFonts w:ascii="Times New Roman" w:eastAsia="Times New Roman" w:hAnsi="Times New Roman" w:cs="Times New Roman"/>
          <w:sz w:val="28"/>
          <w:szCs w:val="28"/>
        </w:rPr>
        <w:t>probably</w:t>
      </w:r>
      <w:proofErr w:type="gramEnd"/>
      <w:r w:rsidR="002D4DD3" w:rsidRPr="0010025C">
        <w:rPr>
          <w:rFonts w:ascii="Times New Roman" w:eastAsia="Times New Roman" w:hAnsi="Times New Roman" w:cs="Times New Roman"/>
          <w:sz w:val="28"/>
          <w:szCs w:val="28"/>
        </w:rPr>
        <w:t xml:space="preserve"> soon removed by mastication</w:t>
      </w:r>
      <w:r w:rsidR="0010025C">
        <w:rPr>
          <w:rFonts w:ascii="Times New Roman" w:eastAsia="Times New Roman" w:hAnsi="Times New Roman" w:cs="Times New Roman"/>
          <w:sz w:val="28"/>
          <w:szCs w:val="28"/>
        </w:rPr>
        <w:t xml:space="preserve"> and its remnants called</w:t>
      </w:r>
      <w:r w:rsidR="008704CD" w:rsidRPr="0010025C">
        <w:rPr>
          <w:rFonts w:ascii="Times New Roman" w:eastAsia="Times New Roman" w:hAnsi="Times New Roman" w:cs="Times New Roman"/>
          <w:sz w:val="28"/>
          <w:szCs w:val="28"/>
        </w:rPr>
        <w:t xml:space="preserve"> </w:t>
      </w:r>
      <w:proofErr w:type="spellStart"/>
      <w:r w:rsidR="008704CD" w:rsidRPr="00A0039A">
        <w:rPr>
          <w:rFonts w:ascii="Times New Roman" w:eastAsia="Times New Roman" w:hAnsi="Times New Roman" w:cs="Times New Roman"/>
          <w:i/>
          <w:iCs/>
          <w:sz w:val="28"/>
          <w:szCs w:val="28"/>
        </w:rPr>
        <w:t>Nasmyth’s</w:t>
      </w:r>
      <w:proofErr w:type="spellEnd"/>
      <w:r w:rsidR="008704CD" w:rsidRPr="00A0039A">
        <w:rPr>
          <w:rFonts w:ascii="Times New Roman" w:eastAsia="Times New Roman" w:hAnsi="Times New Roman" w:cs="Times New Roman"/>
          <w:i/>
          <w:iCs/>
          <w:sz w:val="28"/>
          <w:szCs w:val="28"/>
        </w:rPr>
        <w:t xml:space="preserve"> membrane </w:t>
      </w:r>
      <w:r w:rsidR="002D4DD3" w:rsidRPr="00A0039A">
        <w:rPr>
          <w:rFonts w:ascii="Times New Roman" w:eastAsia="Times New Roman" w:hAnsi="Times New Roman" w:cs="Times New Roman"/>
          <w:i/>
          <w:iCs/>
          <w:sz w:val="28"/>
          <w:szCs w:val="28"/>
        </w:rPr>
        <w:t>.</w:t>
      </w:r>
      <w:r w:rsidR="00BE7FF8" w:rsidRPr="00A0039A">
        <w:rPr>
          <w:rFonts w:ascii="Times New Roman" w:eastAsia="Times New Roman" w:hAnsi="Times New Roman" w:cs="Times New Roman"/>
          <w:i/>
          <w:iCs/>
          <w:sz w:val="28"/>
          <w:szCs w:val="28"/>
        </w:rPr>
        <w:t>`</w:t>
      </w:r>
    </w:p>
    <w:p w:rsidR="004E3D49" w:rsidRPr="00A0039A" w:rsidRDefault="004E3D49" w:rsidP="000E3A29">
      <w:pPr>
        <w:spacing w:after="0" w:line="360" w:lineRule="auto"/>
        <w:rPr>
          <w:rFonts w:ascii="Times New Roman" w:eastAsia="Times New Roman" w:hAnsi="Times New Roman" w:cs="Times New Roman"/>
          <w:b/>
          <w:bCs/>
          <w:i/>
          <w:iCs/>
          <w:sz w:val="28"/>
          <w:szCs w:val="28"/>
        </w:rPr>
      </w:pPr>
      <w:proofErr w:type="spellStart"/>
      <w:r w:rsidRPr="00A0039A">
        <w:rPr>
          <w:rFonts w:ascii="Times New Roman" w:eastAsia="Times New Roman" w:hAnsi="Times New Roman" w:cs="Times New Roman"/>
          <w:b/>
          <w:bCs/>
          <w:i/>
          <w:iCs/>
          <w:sz w:val="28"/>
          <w:szCs w:val="28"/>
        </w:rPr>
        <w:t>E.Pellicle</w:t>
      </w:r>
      <w:proofErr w:type="spellEnd"/>
    </w:p>
    <w:p w:rsidR="004450D1" w:rsidRPr="009D00D6" w:rsidRDefault="009D00D6" w:rsidP="000E3A29">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gramStart"/>
      <w:r w:rsidR="002D4DD3" w:rsidRPr="009D00D6">
        <w:rPr>
          <w:rFonts w:ascii="Times New Roman" w:eastAsia="Times New Roman" w:hAnsi="Times New Roman" w:cs="Times New Roman"/>
          <w:sz w:val="28"/>
          <w:szCs w:val="28"/>
        </w:rPr>
        <w:t xml:space="preserve">Formed after </w:t>
      </w:r>
      <w:r>
        <w:rPr>
          <w:rFonts w:ascii="Times New Roman" w:eastAsia="Times New Roman" w:hAnsi="Times New Roman" w:cs="Times New Roman"/>
          <w:sz w:val="28"/>
          <w:szCs w:val="28"/>
        </w:rPr>
        <w:t>the tooth is in the oral cavity, a</w:t>
      </w:r>
      <w:r w:rsidR="002D4DD3" w:rsidRPr="009D00D6">
        <w:rPr>
          <w:rFonts w:ascii="Times New Roman" w:eastAsia="Times New Roman" w:hAnsi="Times New Roman" w:cs="Times New Roman"/>
          <w:sz w:val="28"/>
          <w:szCs w:val="28"/>
        </w:rPr>
        <w:t>cquired from saliva and the oral flora.</w:t>
      </w:r>
      <w:proofErr w:type="gramEnd"/>
      <w:r>
        <w:rPr>
          <w:rFonts w:ascii="Times New Roman" w:eastAsia="Times New Roman" w:hAnsi="Times New Roman" w:cs="Times New Roman"/>
          <w:sz w:val="28"/>
          <w:szCs w:val="28"/>
        </w:rPr>
        <w:t xml:space="preserve"> </w:t>
      </w:r>
      <w:r w:rsidR="002D4DD3" w:rsidRPr="009D00D6">
        <w:rPr>
          <w:rFonts w:ascii="Times New Roman" w:eastAsia="Times New Roman" w:hAnsi="Times New Roman" w:cs="Times New Roman"/>
          <w:sz w:val="28"/>
          <w:szCs w:val="28"/>
        </w:rPr>
        <w:t>May contain factors which hinder the attachment of bacteria to tooth surfaces.</w:t>
      </w:r>
    </w:p>
    <w:p w:rsidR="004E3D49" w:rsidRPr="00A0039A" w:rsidRDefault="001620B6" w:rsidP="000E3A29">
      <w:pPr>
        <w:spacing w:after="0" w:line="360" w:lineRule="auto"/>
        <w:rPr>
          <w:rFonts w:ascii="Times New Roman" w:eastAsia="Times New Roman" w:hAnsi="Times New Roman" w:cs="Times New Roman"/>
          <w:b/>
          <w:bCs/>
          <w:i/>
          <w:iCs/>
          <w:sz w:val="28"/>
          <w:szCs w:val="28"/>
        </w:rPr>
      </w:pPr>
      <w:r w:rsidRPr="00A0039A">
        <w:rPr>
          <w:rFonts w:ascii="Times New Roman" w:eastAsia="Times New Roman" w:hAnsi="Times New Roman" w:cs="Times New Roman"/>
          <w:b/>
          <w:bCs/>
          <w:i/>
          <w:iCs/>
          <w:sz w:val="28"/>
          <w:szCs w:val="28"/>
        </w:rPr>
        <w:t xml:space="preserve">E. </w:t>
      </w:r>
      <w:proofErr w:type="spellStart"/>
      <w:r w:rsidRPr="00A0039A">
        <w:rPr>
          <w:rFonts w:ascii="Times New Roman" w:eastAsia="Times New Roman" w:hAnsi="Times New Roman" w:cs="Times New Roman"/>
          <w:b/>
          <w:bCs/>
          <w:i/>
          <w:iCs/>
          <w:sz w:val="28"/>
          <w:szCs w:val="28"/>
        </w:rPr>
        <w:t>Lamllae</w:t>
      </w:r>
      <w:proofErr w:type="spellEnd"/>
    </w:p>
    <w:p w:rsidR="00406E29" w:rsidRPr="008E7B0C" w:rsidRDefault="009D00D6" w:rsidP="008E7B0C">
      <w:pPr>
        <w:spacing w:after="0" w:line="360" w:lineRule="auto"/>
        <w:rPr>
          <w:rFonts w:asciiTheme="majorBidi" w:eastAsia="Times New Roman" w:hAnsiTheme="majorBidi" w:cstheme="majorBidi"/>
          <w:sz w:val="28"/>
          <w:szCs w:val="28"/>
        </w:rPr>
      </w:pPr>
      <w:r>
        <w:rPr>
          <w:rFonts w:asciiTheme="majorBidi" w:eastAsia="Times New Roman" w:hAnsiTheme="majorBidi" w:cstheme="majorBidi"/>
          <w:sz w:val="28"/>
          <w:szCs w:val="28"/>
        </w:rPr>
        <w:t xml:space="preserve">   </w:t>
      </w:r>
      <w:proofErr w:type="gramStart"/>
      <w:r w:rsidR="002D4DD3" w:rsidRPr="009D00D6">
        <w:rPr>
          <w:rFonts w:asciiTheme="majorBidi" w:eastAsia="Times New Roman" w:hAnsiTheme="majorBidi" w:cstheme="majorBidi"/>
          <w:sz w:val="28"/>
          <w:szCs w:val="28"/>
        </w:rPr>
        <w:t>Thin leaf like structures that extend from the enamel surface toward t</w:t>
      </w:r>
      <w:r>
        <w:rPr>
          <w:rFonts w:asciiTheme="majorBidi" w:eastAsia="Times New Roman" w:hAnsiTheme="majorBidi" w:cstheme="majorBidi"/>
          <w:sz w:val="28"/>
          <w:szCs w:val="28"/>
        </w:rPr>
        <w:t xml:space="preserve">he </w:t>
      </w:r>
      <w:proofErr w:type="spellStart"/>
      <w:r>
        <w:rPr>
          <w:rFonts w:asciiTheme="majorBidi" w:eastAsia="Times New Roman" w:hAnsiTheme="majorBidi" w:cstheme="majorBidi"/>
          <w:sz w:val="28"/>
          <w:szCs w:val="28"/>
        </w:rPr>
        <w:t>dentinoenamel</w:t>
      </w:r>
      <w:proofErr w:type="spellEnd"/>
      <w:r>
        <w:rPr>
          <w:rFonts w:asciiTheme="majorBidi" w:eastAsia="Times New Roman" w:hAnsiTheme="majorBidi" w:cstheme="majorBidi"/>
          <w:sz w:val="28"/>
          <w:szCs w:val="28"/>
        </w:rPr>
        <w:t xml:space="preserve"> junction and m</w:t>
      </w:r>
      <w:r w:rsidR="002D4DD3" w:rsidRPr="009D00D6">
        <w:rPr>
          <w:rFonts w:asciiTheme="majorBidi" w:eastAsia="Times New Roman" w:hAnsiTheme="majorBidi" w:cstheme="majorBidi"/>
          <w:sz w:val="28"/>
          <w:szCs w:val="28"/>
        </w:rPr>
        <w:t>ay sometimes extend to dentin.</w:t>
      </w:r>
      <w:proofErr w:type="gramEnd"/>
      <w:r>
        <w:rPr>
          <w:rFonts w:asciiTheme="majorBidi" w:eastAsia="Times New Roman" w:hAnsiTheme="majorBidi" w:cstheme="majorBidi"/>
          <w:sz w:val="28"/>
          <w:szCs w:val="28"/>
        </w:rPr>
        <w:t xml:space="preserve"> </w:t>
      </w:r>
      <w:r w:rsidR="002D4DD3" w:rsidRPr="009D00D6">
        <w:rPr>
          <w:rFonts w:asciiTheme="majorBidi" w:eastAsia="Times New Roman" w:hAnsiTheme="majorBidi" w:cstheme="majorBidi"/>
          <w:sz w:val="28"/>
          <w:szCs w:val="28"/>
        </w:rPr>
        <w:t>Consist of organic material, with but little mineral content.</w:t>
      </w:r>
      <w:r>
        <w:rPr>
          <w:rFonts w:asciiTheme="majorBidi" w:eastAsia="Times New Roman" w:hAnsiTheme="majorBidi" w:cstheme="majorBidi"/>
          <w:sz w:val="28"/>
          <w:szCs w:val="28"/>
        </w:rPr>
        <w:t xml:space="preserve"> E. lamellae usually </w:t>
      </w:r>
      <w:proofErr w:type="gramStart"/>
      <w:r>
        <w:rPr>
          <w:rFonts w:asciiTheme="majorBidi" w:eastAsia="Times New Roman" w:hAnsiTheme="majorBidi" w:cstheme="majorBidi"/>
          <w:sz w:val="28"/>
          <w:szCs w:val="28"/>
        </w:rPr>
        <w:t>d</w:t>
      </w:r>
      <w:r w:rsidR="002D4DD3" w:rsidRPr="009D00D6">
        <w:rPr>
          <w:rFonts w:asciiTheme="majorBidi" w:eastAsia="Times New Roman" w:hAnsiTheme="majorBidi" w:cstheme="majorBidi"/>
          <w:sz w:val="28"/>
          <w:szCs w:val="28"/>
        </w:rPr>
        <w:t>evelop</w:t>
      </w:r>
      <w:r>
        <w:rPr>
          <w:rFonts w:asciiTheme="majorBidi" w:eastAsia="Times New Roman" w:hAnsiTheme="majorBidi" w:cstheme="majorBidi"/>
          <w:sz w:val="28"/>
          <w:szCs w:val="28"/>
        </w:rPr>
        <w:t xml:space="preserve">ed </w:t>
      </w:r>
      <w:r w:rsidR="002D4DD3" w:rsidRPr="009D00D6">
        <w:rPr>
          <w:rFonts w:asciiTheme="majorBidi" w:eastAsia="Times New Roman" w:hAnsiTheme="majorBidi" w:cstheme="majorBidi"/>
          <w:sz w:val="28"/>
          <w:szCs w:val="28"/>
        </w:rPr>
        <w:t xml:space="preserve"> in</w:t>
      </w:r>
      <w:proofErr w:type="gramEnd"/>
      <w:r w:rsidR="002D4DD3" w:rsidRPr="009D00D6">
        <w:rPr>
          <w:rFonts w:asciiTheme="majorBidi" w:eastAsia="Times New Roman" w:hAnsiTheme="majorBidi" w:cstheme="majorBidi"/>
          <w:sz w:val="28"/>
          <w:szCs w:val="28"/>
        </w:rPr>
        <w:t xml:space="preserve"> planes of tension.</w:t>
      </w:r>
      <w:r w:rsidR="002D4DD3" w:rsidRPr="009D00D6">
        <w:rPr>
          <w:rFonts w:asciiTheme="majorBidi" w:eastAsia="Times New Roman" w:hAnsiTheme="majorBidi" w:cstheme="majorBidi"/>
          <w:sz w:val="28"/>
          <w:szCs w:val="28"/>
          <w:lang w:val="en-IN"/>
        </w:rPr>
        <w:t xml:space="preserve"> </w:t>
      </w:r>
    </w:p>
    <w:p w:rsidR="000A6DE5" w:rsidRDefault="000C242C" w:rsidP="00214213">
      <w:pPr>
        <w:pStyle w:val="ListParagraph"/>
        <w:spacing w:after="0" w:line="360" w:lineRule="auto"/>
        <w:ind w:left="0"/>
        <w:rPr>
          <w:rFonts w:asciiTheme="majorBidi" w:hAnsiTheme="majorBidi" w:cstheme="majorBidi"/>
          <w:b/>
          <w:bCs/>
          <w:sz w:val="24"/>
          <w:szCs w:val="24"/>
        </w:rPr>
      </w:pPr>
      <w:r w:rsidRPr="000C242C">
        <w:rPr>
          <w:rFonts w:asciiTheme="majorBidi" w:eastAsia="Times New Roman" w:hAnsiTheme="majorBidi" w:cstheme="majorBidi"/>
          <w:noProof/>
          <w:sz w:val="28"/>
          <w:szCs w:val="28"/>
        </w:rPr>
        <w:drawing>
          <wp:inline distT="0" distB="0" distL="0" distR="0">
            <wp:extent cx="5295900" cy="2667000"/>
            <wp:effectExtent l="57150" t="57150" r="57150" b="57150"/>
            <wp:docPr id="1" name="Picture 1" descr="Figure_07-01"/>
            <wp:cNvGraphicFramePr/>
            <a:graphic xmlns:a="http://schemas.openxmlformats.org/drawingml/2006/main">
              <a:graphicData uri="http://schemas.openxmlformats.org/drawingml/2006/picture">
                <pic:pic xmlns:pic="http://schemas.openxmlformats.org/drawingml/2006/picture">
                  <pic:nvPicPr>
                    <pic:cNvPr id="25603" name="Picture 5" descr="Figure_07-01"/>
                    <pic:cNvPicPr>
                      <a:picLocks noChangeAspect="1" noChangeArrowheads="1"/>
                    </pic:cNvPicPr>
                  </pic:nvPicPr>
                  <pic:blipFill>
                    <a:blip r:embed="rId7" cstate="print"/>
                    <a:srcRect/>
                    <a:stretch>
                      <a:fillRect/>
                    </a:stretch>
                  </pic:blipFill>
                  <pic:spPr bwMode="auto">
                    <a:xfrm>
                      <a:off x="0" y="0"/>
                      <a:ext cx="5295900" cy="2667000"/>
                    </a:xfrm>
                    <a:prstGeom prst="rect">
                      <a:avLst/>
                    </a:prstGeom>
                    <a:noFill/>
                    <a:ln w="57150">
                      <a:solidFill>
                        <a:srgbClr val="000000"/>
                      </a:solidFill>
                      <a:miter lim="800000"/>
                      <a:headEnd/>
                      <a:tailEnd/>
                    </a:ln>
                  </pic:spPr>
                </pic:pic>
              </a:graphicData>
            </a:graphic>
          </wp:inline>
        </w:drawing>
      </w:r>
    </w:p>
    <w:p w:rsidR="005E193D" w:rsidRPr="00214213" w:rsidRDefault="000C242C" w:rsidP="00214213">
      <w:pPr>
        <w:pStyle w:val="ListParagraph"/>
        <w:spacing w:after="0" w:line="360" w:lineRule="auto"/>
        <w:ind w:left="0"/>
        <w:rPr>
          <w:rFonts w:asciiTheme="majorBidi" w:eastAsia="Times New Roman" w:hAnsiTheme="majorBidi" w:cstheme="majorBidi"/>
          <w:sz w:val="28"/>
          <w:szCs w:val="28"/>
        </w:rPr>
      </w:pPr>
      <w:proofErr w:type="spellStart"/>
      <w:r w:rsidRPr="000C242C">
        <w:rPr>
          <w:rFonts w:asciiTheme="majorBidi" w:hAnsiTheme="majorBidi" w:cstheme="majorBidi"/>
          <w:b/>
          <w:bCs/>
          <w:sz w:val="24"/>
          <w:szCs w:val="24"/>
        </w:rPr>
        <w:t>Electrone</w:t>
      </w:r>
      <w:proofErr w:type="spellEnd"/>
      <w:r w:rsidRPr="000C242C">
        <w:rPr>
          <w:rFonts w:asciiTheme="majorBidi" w:hAnsiTheme="majorBidi" w:cstheme="majorBidi"/>
          <w:b/>
          <w:bCs/>
          <w:sz w:val="24"/>
          <w:szCs w:val="24"/>
        </w:rPr>
        <w:t xml:space="preserve"> microscopic of E. rods</w:t>
      </w:r>
      <w:r>
        <w:rPr>
          <w:rFonts w:asciiTheme="majorBidi" w:hAnsiTheme="majorBidi" w:cstheme="majorBidi"/>
          <w:b/>
          <w:bCs/>
          <w:sz w:val="24"/>
          <w:szCs w:val="24"/>
        </w:rPr>
        <w:t xml:space="preserve">: </w:t>
      </w:r>
      <w:r w:rsidR="003528A8">
        <w:rPr>
          <w:rFonts w:asciiTheme="majorBidi" w:hAnsiTheme="majorBidi" w:cstheme="majorBidi"/>
          <w:b/>
          <w:bCs/>
          <w:sz w:val="24"/>
          <w:szCs w:val="24"/>
        </w:rPr>
        <w:t>R=E. rods, IR= inter rod substance</w:t>
      </w:r>
    </w:p>
    <w:p w:rsidR="005E193D" w:rsidRPr="005E193D" w:rsidRDefault="005E193D" w:rsidP="005E193D">
      <w:pPr>
        <w:rPr>
          <w:rFonts w:asciiTheme="majorBidi" w:hAnsiTheme="majorBidi" w:cstheme="majorBidi"/>
          <w:sz w:val="24"/>
          <w:szCs w:val="24"/>
        </w:rPr>
      </w:pPr>
    </w:p>
    <w:p w:rsidR="00915B7E" w:rsidRDefault="001D0CE4" w:rsidP="00A0039A">
      <w:pPr>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58240" behindDoc="0" locked="0" layoutInCell="1" allowOverlap="1">
            <wp:simplePos x="0" y="0"/>
            <wp:positionH relativeFrom="column">
              <wp:posOffset>-47625</wp:posOffset>
            </wp:positionH>
            <wp:positionV relativeFrom="paragraph">
              <wp:align>top</wp:align>
            </wp:positionV>
            <wp:extent cx="2487930" cy="2952750"/>
            <wp:effectExtent l="76200" t="57150" r="64770" b="57150"/>
            <wp:wrapSquare wrapText="bothSides"/>
            <wp:docPr id="3" name="Picture 3" descr="79"/>
            <wp:cNvGraphicFramePr/>
            <a:graphic xmlns:a="http://schemas.openxmlformats.org/drawingml/2006/main">
              <a:graphicData uri="http://schemas.openxmlformats.org/drawingml/2006/picture">
                <pic:pic xmlns:pic="http://schemas.openxmlformats.org/drawingml/2006/picture">
                  <pic:nvPicPr>
                    <pic:cNvPr id="33795" name="Picture 4" descr="79"/>
                    <pic:cNvPicPr>
                      <a:picLocks noChangeAspect="1" noChangeArrowheads="1"/>
                    </pic:cNvPicPr>
                  </pic:nvPicPr>
                  <pic:blipFill>
                    <a:blip r:embed="rId8" cstate="print"/>
                    <a:srcRect/>
                    <a:stretch>
                      <a:fillRect/>
                    </a:stretch>
                  </pic:blipFill>
                  <pic:spPr bwMode="auto">
                    <a:xfrm>
                      <a:off x="0" y="0"/>
                      <a:ext cx="2487930" cy="2952750"/>
                    </a:xfrm>
                    <a:prstGeom prst="rect">
                      <a:avLst/>
                    </a:prstGeom>
                    <a:noFill/>
                    <a:ln w="57150">
                      <a:solidFill>
                        <a:srgbClr val="000000"/>
                      </a:solidFill>
                      <a:miter lim="800000"/>
                      <a:headEnd/>
                      <a:tailEnd/>
                    </a:ln>
                  </pic:spPr>
                </pic:pic>
              </a:graphicData>
            </a:graphic>
          </wp:anchor>
        </w:drawing>
      </w:r>
      <w:r w:rsidRPr="001D0CE4">
        <w:rPr>
          <w:rFonts w:asciiTheme="majorBidi" w:hAnsiTheme="majorBidi" w:cstheme="majorBidi"/>
          <w:noProof/>
          <w:sz w:val="24"/>
          <w:szCs w:val="24"/>
        </w:rPr>
        <w:drawing>
          <wp:inline distT="0" distB="0" distL="0" distR="0">
            <wp:extent cx="3857625" cy="3095625"/>
            <wp:effectExtent l="19050" t="0" r="0" b="0"/>
            <wp:docPr id="4"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419600" cy="3097213"/>
                      <a:chOff x="609600" y="1752600"/>
                      <a:chExt cx="4419600" cy="3097213"/>
                    </a:xfrm>
                  </a:grpSpPr>
                  <a:grpSp>
                    <a:nvGrpSpPr>
                      <a:cNvPr id="33794" name="Group 7"/>
                      <a:cNvGrpSpPr>
                        <a:grpSpLocks/>
                      </a:cNvGrpSpPr>
                    </a:nvGrpSpPr>
                    <a:grpSpPr bwMode="auto">
                      <a:xfrm>
                        <a:off x="609600" y="1752600"/>
                        <a:ext cx="4419600" cy="3097213"/>
                        <a:chOff x="480" y="1200"/>
                        <a:chExt cx="2784" cy="1951"/>
                      </a:xfrm>
                    </a:grpSpPr>
                    <a:pic>
                      <a:nvPicPr>
                        <a:cNvPr id="33797" name="Picture 5" descr="60"/>
                        <a:cNvPicPr>
                          <a:picLocks noChangeAspect="1" noChangeArrowheads="1"/>
                        </a:cNvPicPr>
                      </a:nvPicPr>
                      <a:blipFill>
                        <a:blip r:embed="rId9"/>
                        <a:srcRect/>
                        <a:stretch>
                          <a:fillRect/>
                        </a:stretch>
                      </a:blipFill>
                      <a:spPr bwMode="auto">
                        <a:xfrm rot="10800000">
                          <a:off x="480" y="1296"/>
                          <a:ext cx="2784" cy="1855"/>
                        </a:xfrm>
                        <a:prstGeom prst="rect">
                          <a:avLst/>
                        </a:prstGeom>
                        <a:noFill/>
                        <a:ln w="57150">
                          <a:solidFill>
                            <a:srgbClr val="000000"/>
                          </a:solidFill>
                          <a:miter lim="800000"/>
                          <a:headEnd/>
                          <a:tailEnd/>
                        </a:ln>
                      </a:spPr>
                    </a:pic>
                    <a:sp>
                      <a:nvSpPr>
                        <a:cNvPr id="33798" name="Line 6"/>
                        <a:cNvSpPr>
                          <a:spLocks noChangeShapeType="1"/>
                        </a:cNvSpPr>
                      </a:nvSpPr>
                      <a:spPr bwMode="auto">
                        <a:xfrm flipH="1">
                          <a:off x="2736" y="1392"/>
                          <a:ext cx="288" cy="528"/>
                        </a:xfrm>
                        <a:prstGeom prst="line">
                          <a:avLst/>
                        </a:prstGeom>
                        <a:noFill/>
                        <a:ln w="76200">
                          <a:solidFill>
                            <a:schemeClr val="tx1"/>
                          </a:solidFill>
                          <a:round/>
                          <a:headEnd/>
                          <a:tailEnd type="triangle" w="med" len="med"/>
                        </a:ln>
                      </a:spPr>
                      <a:txSp>
                        <a:txBody>
                          <a:bodyPr wrap="none" anchor="ctr"/>
                          <a:lstStyle>
                            <a:defPPr>
                              <a:defRPr lang="en-US"/>
                            </a:defPPr>
                            <a:lvl1pPr algn="l" rtl="0" eaLnBrk="0" fontAlgn="base" hangingPunct="0">
                              <a:spcBef>
                                <a:spcPct val="0"/>
                              </a:spcBef>
                              <a:spcAft>
                                <a:spcPct val="0"/>
                              </a:spcAft>
                              <a:defRPr sz="2800" kern="1200">
                                <a:solidFill>
                                  <a:schemeClr val="tx1"/>
                                </a:solidFill>
                                <a:latin typeface="Arial" charset="0"/>
                                <a:ea typeface="ＭＳ Ｐゴシック" pitchFamily="34" charset="-128"/>
                                <a:cs typeface="+mn-cs"/>
                              </a:defRPr>
                            </a:lvl1pPr>
                            <a:lvl2pPr marL="457200" algn="l" rtl="0" eaLnBrk="0" fontAlgn="base" hangingPunct="0">
                              <a:spcBef>
                                <a:spcPct val="0"/>
                              </a:spcBef>
                              <a:spcAft>
                                <a:spcPct val="0"/>
                              </a:spcAft>
                              <a:defRPr sz="2800" kern="1200">
                                <a:solidFill>
                                  <a:schemeClr val="tx1"/>
                                </a:solidFill>
                                <a:latin typeface="Arial" charset="0"/>
                                <a:ea typeface="ＭＳ Ｐゴシック" pitchFamily="34" charset="-128"/>
                                <a:cs typeface="+mn-cs"/>
                              </a:defRPr>
                            </a:lvl2pPr>
                            <a:lvl3pPr marL="914400" algn="l" rtl="0" eaLnBrk="0" fontAlgn="base" hangingPunct="0">
                              <a:spcBef>
                                <a:spcPct val="0"/>
                              </a:spcBef>
                              <a:spcAft>
                                <a:spcPct val="0"/>
                              </a:spcAft>
                              <a:defRPr sz="2800" kern="1200">
                                <a:solidFill>
                                  <a:schemeClr val="tx1"/>
                                </a:solidFill>
                                <a:latin typeface="Arial" charset="0"/>
                                <a:ea typeface="ＭＳ Ｐゴシック" pitchFamily="34" charset="-128"/>
                                <a:cs typeface="+mn-cs"/>
                              </a:defRPr>
                            </a:lvl3pPr>
                            <a:lvl4pPr marL="1371600" algn="l" rtl="0" eaLnBrk="0" fontAlgn="base" hangingPunct="0">
                              <a:spcBef>
                                <a:spcPct val="0"/>
                              </a:spcBef>
                              <a:spcAft>
                                <a:spcPct val="0"/>
                              </a:spcAft>
                              <a:defRPr sz="2800" kern="1200">
                                <a:solidFill>
                                  <a:schemeClr val="tx1"/>
                                </a:solidFill>
                                <a:latin typeface="Arial" charset="0"/>
                                <a:ea typeface="ＭＳ Ｐゴシック" pitchFamily="34" charset="-128"/>
                                <a:cs typeface="+mn-cs"/>
                              </a:defRPr>
                            </a:lvl4pPr>
                            <a:lvl5pPr marL="1828800" algn="l" rtl="0" eaLnBrk="0" fontAlgn="base" hangingPunct="0">
                              <a:spcBef>
                                <a:spcPct val="0"/>
                              </a:spcBef>
                              <a:spcAft>
                                <a:spcPct val="0"/>
                              </a:spcAft>
                              <a:defRPr sz="2800" kern="1200">
                                <a:solidFill>
                                  <a:schemeClr val="tx1"/>
                                </a:solidFill>
                                <a:latin typeface="Arial" charset="0"/>
                                <a:ea typeface="ＭＳ Ｐゴシック" pitchFamily="34" charset="-128"/>
                                <a:cs typeface="+mn-cs"/>
                              </a:defRPr>
                            </a:lvl5pPr>
                            <a:lvl6pPr marL="2286000" algn="l" defTabSz="914400" rtl="0" eaLnBrk="1" latinLnBrk="0" hangingPunct="1">
                              <a:defRPr sz="2800" kern="1200">
                                <a:solidFill>
                                  <a:schemeClr val="tx1"/>
                                </a:solidFill>
                                <a:latin typeface="Arial" charset="0"/>
                                <a:ea typeface="ＭＳ Ｐゴシック" pitchFamily="34" charset="-128"/>
                                <a:cs typeface="+mn-cs"/>
                              </a:defRPr>
                            </a:lvl6pPr>
                            <a:lvl7pPr marL="2743200" algn="l" defTabSz="914400" rtl="0" eaLnBrk="1" latinLnBrk="0" hangingPunct="1">
                              <a:defRPr sz="2800" kern="1200">
                                <a:solidFill>
                                  <a:schemeClr val="tx1"/>
                                </a:solidFill>
                                <a:latin typeface="Arial" charset="0"/>
                                <a:ea typeface="ＭＳ Ｐゴシック" pitchFamily="34" charset="-128"/>
                                <a:cs typeface="+mn-cs"/>
                              </a:defRPr>
                            </a:lvl7pPr>
                            <a:lvl8pPr marL="3200400" algn="l" defTabSz="914400" rtl="0" eaLnBrk="1" latinLnBrk="0" hangingPunct="1">
                              <a:defRPr sz="2800" kern="1200">
                                <a:solidFill>
                                  <a:schemeClr val="tx1"/>
                                </a:solidFill>
                                <a:latin typeface="Arial" charset="0"/>
                                <a:ea typeface="ＭＳ Ｐゴシック" pitchFamily="34" charset="-128"/>
                                <a:cs typeface="+mn-cs"/>
                              </a:defRPr>
                            </a:lvl8pPr>
                            <a:lvl9pPr marL="3657600" algn="l" defTabSz="914400" rtl="0" eaLnBrk="1" latinLnBrk="0" hangingPunct="1">
                              <a:defRPr sz="2800" kern="1200">
                                <a:solidFill>
                                  <a:schemeClr val="tx1"/>
                                </a:solidFill>
                                <a:latin typeface="Arial" charset="0"/>
                                <a:ea typeface="ＭＳ Ｐゴシック" pitchFamily="34" charset="-128"/>
                                <a:cs typeface="+mn-cs"/>
                              </a:defRPr>
                            </a:lvl9pPr>
                          </a:lstStyle>
                          <a:p>
                            <a:endParaRPr lang="en-US"/>
                          </a:p>
                        </a:txBody>
                        <a:useSpRect/>
                      </a:txSp>
                    </a:sp>
                    <a:sp>
                      <a:nvSpPr>
                        <a:cNvPr id="33799" name="Text Box 3"/>
                        <a:cNvSpPr txBox="1">
                          <a:spLocks noChangeArrowheads="1"/>
                        </a:cNvSpPr>
                      </a:nvSpPr>
                      <a:spPr bwMode="auto">
                        <a:xfrm>
                          <a:off x="1248" y="1200"/>
                          <a:ext cx="1344" cy="286"/>
                        </a:xfrm>
                        <a:prstGeom prst="rect">
                          <a:avLst/>
                        </a:prstGeom>
                        <a:solidFill>
                          <a:schemeClr val="accent1"/>
                        </a:solidFill>
                        <a:ln w="57150">
                          <a:solidFill>
                            <a:schemeClr val="tx1"/>
                          </a:solidFill>
                          <a:miter lim="800000"/>
                          <a:headEnd/>
                          <a:tailEnd/>
                        </a:ln>
                      </a:spPr>
                      <a:txSp>
                        <a:txBody>
                          <a:bodyPr>
                            <a:spAutoFit/>
                          </a:bodyPr>
                          <a:lstStyle>
                            <a:defPPr>
                              <a:defRPr lang="en-US"/>
                            </a:defPPr>
                            <a:lvl1pPr algn="l" rtl="0" eaLnBrk="0" fontAlgn="base" hangingPunct="0">
                              <a:spcBef>
                                <a:spcPct val="0"/>
                              </a:spcBef>
                              <a:spcAft>
                                <a:spcPct val="0"/>
                              </a:spcAft>
                              <a:defRPr sz="2800" kern="1200">
                                <a:solidFill>
                                  <a:schemeClr val="tx1"/>
                                </a:solidFill>
                                <a:latin typeface="Arial" charset="0"/>
                                <a:ea typeface="ＭＳ Ｐゴシック" pitchFamily="34" charset="-128"/>
                                <a:cs typeface="+mn-cs"/>
                              </a:defRPr>
                            </a:lvl1pPr>
                            <a:lvl2pPr marL="457200" algn="l" rtl="0" eaLnBrk="0" fontAlgn="base" hangingPunct="0">
                              <a:spcBef>
                                <a:spcPct val="0"/>
                              </a:spcBef>
                              <a:spcAft>
                                <a:spcPct val="0"/>
                              </a:spcAft>
                              <a:defRPr sz="2800" kern="1200">
                                <a:solidFill>
                                  <a:schemeClr val="tx1"/>
                                </a:solidFill>
                                <a:latin typeface="Arial" charset="0"/>
                                <a:ea typeface="ＭＳ Ｐゴシック" pitchFamily="34" charset="-128"/>
                                <a:cs typeface="+mn-cs"/>
                              </a:defRPr>
                            </a:lvl2pPr>
                            <a:lvl3pPr marL="914400" algn="l" rtl="0" eaLnBrk="0" fontAlgn="base" hangingPunct="0">
                              <a:spcBef>
                                <a:spcPct val="0"/>
                              </a:spcBef>
                              <a:spcAft>
                                <a:spcPct val="0"/>
                              </a:spcAft>
                              <a:defRPr sz="2800" kern="1200">
                                <a:solidFill>
                                  <a:schemeClr val="tx1"/>
                                </a:solidFill>
                                <a:latin typeface="Arial" charset="0"/>
                                <a:ea typeface="ＭＳ Ｐゴシック" pitchFamily="34" charset="-128"/>
                                <a:cs typeface="+mn-cs"/>
                              </a:defRPr>
                            </a:lvl3pPr>
                            <a:lvl4pPr marL="1371600" algn="l" rtl="0" eaLnBrk="0" fontAlgn="base" hangingPunct="0">
                              <a:spcBef>
                                <a:spcPct val="0"/>
                              </a:spcBef>
                              <a:spcAft>
                                <a:spcPct val="0"/>
                              </a:spcAft>
                              <a:defRPr sz="2800" kern="1200">
                                <a:solidFill>
                                  <a:schemeClr val="tx1"/>
                                </a:solidFill>
                                <a:latin typeface="Arial" charset="0"/>
                                <a:ea typeface="ＭＳ Ｐゴシック" pitchFamily="34" charset="-128"/>
                                <a:cs typeface="+mn-cs"/>
                              </a:defRPr>
                            </a:lvl4pPr>
                            <a:lvl5pPr marL="1828800" algn="l" rtl="0" eaLnBrk="0" fontAlgn="base" hangingPunct="0">
                              <a:spcBef>
                                <a:spcPct val="0"/>
                              </a:spcBef>
                              <a:spcAft>
                                <a:spcPct val="0"/>
                              </a:spcAft>
                              <a:defRPr sz="2800" kern="1200">
                                <a:solidFill>
                                  <a:schemeClr val="tx1"/>
                                </a:solidFill>
                                <a:latin typeface="Arial" charset="0"/>
                                <a:ea typeface="ＭＳ Ｐゴシック" pitchFamily="34" charset="-128"/>
                                <a:cs typeface="+mn-cs"/>
                              </a:defRPr>
                            </a:lvl5pPr>
                            <a:lvl6pPr marL="2286000" algn="l" defTabSz="914400" rtl="0" eaLnBrk="1" latinLnBrk="0" hangingPunct="1">
                              <a:defRPr sz="2800" kern="1200">
                                <a:solidFill>
                                  <a:schemeClr val="tx1"/>
                                </a:solidFill>
                                <a:latin typeface="Arial" charset="0"/>
                                <a:ea typeface="ＭＳ Ｐゴシック" pitchFamily="34" charset="-128"/>
                                <a:cs typeface="+mn-cs"/>
                              </a:defRPr>
                            </a:lvl6pPr>
                            <a:lvl7pPr marL="2743200" algn="l" defTabSz="914400" rtl="0" eaLnBrk="1" latinLnBrk="0" hangingPunct="1">
                              <a:defRPr sz="2800" kern="1200">
                                <a:solidFill>
                                  <a:schemeClr val="tx1"/>
                                </a:solidFill>
                                <a:latin typeface="Arial" charset="0"/>
                                <a:ea typeface="ＭＳ Ｐゴシック" pitchFamily="34" charset="-128"/>
                                <a:cs typeface="+mn-cs"/>
                              </a:defRPr>
                            </a:lvl7pPr>
                            <a:lvl8pPr marL="3200400" algn="l" defTabSz="914400" rtl="0" eaLnBrk="1" latinLnBrk="0" hangingPunct="1">
                              <a:defRPr sz="2800" kern="1200">
                                <a:solidFill>
                                  <a:schemeClr val="tx1"/>
                                </a:solidFill>
                                <a:latin typeface="Arial" charset="0"/>
                                <a:ea typeface="ＭＳ Ｐゴシック" pitchFamily="34" charset="-128"/>
                                <a:cs typeface="+mn-cs"/>
                              </a:defRPr>
                            </a:lvl8pPr>
                            <a:lvl9pPr marL="3657600" algn="l" defTabSz="914400" rtl="0" eaLnBrk="1" latinLnBrk="0" hangingPunct="1">
                              <a:defRPr sz="2800" kern="1200">
                                <a:solidFill>
                                  <a:schemeClr val="tx1"/>
                                </a:solidFill>
                                <a:latin typeface="Arial" charset="0"/>
                                <a:ea typeface="ＭＳ Ｐゴシック" pitchFamily="34" charset="-128"/>
                                <a:cs typeface="+mn-cs"/>
                              </a:defRPr>
                            </a:lvl9pPr>
                          </a:lstStyle>
                          <a:p>
                            <a:pPr>
                              <a:spcBef>
                                <a:spcPct val="50000"/>
                              </a:spcBef>
                            </a:pPr>
                            <a:r>
                              <a:rPr lang="en-US" sz="2000"/>
                              <a:t>Striae of Retzius</a:t>
                            </a:r>
                            <a:endParaRPr lang="en-US" sz="2400"/>
                          </a:p>
                        </a:txBody>
                        <a:useSpRect/>
                      </a:txSp>
                    </a:sp>
                  </a:grpSp>
                </lc:lockedCanvas>
              </a:graphicData>
            </a:graphic>
          </wp:inline>
        </w:drawing>
      </w:r>
    </w:p>
    <w:p w:rsidR="000A6DE5" w:rsidRDefault="000A6DE5" w:rsidP="000A6DE5">
      <w:pPr>
        <w:tabs>
          <w:tab w:val="center" w:pos="4680"/>
        </w:tabs>
        <w:rPr>
          <w:rFonts w:asciiTheme="majorBidi" w:hAnsiTheme="majorBidi" w:cstheme="majorBidi"/>
          <w:b/>
          <w:bCs/>
          <w:sz w:val="28"/>
          <w:szCs w:val="28"/>
        </w:rPr>
      </w:pPr>
      <w:r>
        <w:rPr>
          <w:rFonts w:asciiTheme="majorBidi" w:hAnsiTheme="majorBidi" w:cstheme="majorBidi"/>
          <w:b/>
          <w:bCs/>
          <w:sz w:val="28"/>
          <w:szCs w:val="28"/>
        </w:rPr>
        <w:t xml:space="preserve">                       A</w:t>
      </w:r>
      <w:r>
        <w:rPr>
          <w:rFonts w:asciiTheme="majorBidi" w:hAnsiTheme="majorBidi" w:cstheme="majorBidi"/>
          <w:b/>
          <w:bCs/>
          <w:sz w:val="28"/>
          <w:szCs w:val="28"/>
        </w:rPr>
        <w:tab/>
        <w:t xml:space="preserve">                                                            B</w:t>
      </w:r>
    </w:p>
    <w:p w:rsidR="000A6DE5" w:rsidRPr="000A6DE5" w:rsidRDefault="000A6DE5" w:rsidP="000A6DE5">
      <w:pPr>
        <w:rPr>
          <w:rFonts w:asciiTheme="majorBidi" w:hAnsiTheme="majorBidi" w:cstheme="majorBidi"/>
          <w:b/>
          <w:bCs/>
          <w:sz w:val="28"/>
          <w:szCs w:val="28"/>
        </w:rPr>
      </w:pPr>
      <w:r>
        <w:rPr>
          <w:rFonts w:asciiTheme="majorBidi" w:hAnsiTheme="majorBidi" w:cstheme="majorBidi"/>
          <w:b/>
          <w:bCs/>
          <w:sz w:val="28"/>
          <w:szCs w:val="28"/>
        </w:rPr>
        <w:t>A</w:t>
      </w:r>
      <w:r w:rsidRPr="000A6DE5">
        <w:rPr>
          <w:rFonts w:asciiTheme="majorBidi" w:hAnsiTheme="majorBidi" w:cstheme="majorBidi"/>
          <w:b/>
          <w:bCs/>
          <w:sz w:val="24"/>
          <w:szCs w:val="24"/>
        </w:rPr>
        <w:t xml:space="preserve">- Pointer on </w:t>
      </w:r>
      <w:proofErr w:type="spellStart"/>
      <w:r w:rsidRPr="000A6DE5">
        <w:rPr>
          <w:rFonts w:asciiTheme="majorBidi" w:hAnsiTheme="majorBidi" w:cstheme="majorBidi"/>
          <w:b/>
          <w:bCs/>
          <w:sz w:val="24"/>
          <w:szCs w:val="24"/>
        </w:rPr>
        <w:t>Stria</w:t>
      </w:r>
      <w:proofErr w:type="spellEnd"/>
      <w:r w:rsidRPr="000A6DE5">
        <w:rPr>
          <w:rFonts w:asciiTheme="majorBidi" w:hAnsiTheme="majorBidi" w:cstheme="majorBidi"/>
          <w:b/>
          <w:bCs/>
          <w:sz w:val="24"/>
          <w:szCs w:val="24"/>
        </w:rPr>
        <w:t xml:space="preserve"> of </w:t>
      </w:r>
      <w:proofErr w:type="spellStart"/>
      <w:r w:rsidRPr="000A6DE5">
        <w:rPr>
          <w:rFonts w:asciiTheme="majorBidi" w:hAnsiTheme="majorBidi" w:cstheme="majorBidi"/>
          <w:b/>
          <w:bCs/>
          <w:sz w:val="24"/>
          <w:szCs w:val="24"/>
        </w:rPr>
        <w:t>Retizius</w:t>
      </w:r>
      <w:proofErr w:type="spellEnd"/>
      <w:r>
        <w:rPr>
          <w:rFonts w:asciiTheme="majorBidi" w:hAnsiTheme="majorBidi" w:cstheme="majorBidi"/>
          <w:b/>
          <w:bCs/>
          <w:sz w:val="24"/>
          <w:szCs w:val="24"/>
        </w:rPr>
        <w:t xml:space="preserve"> in longitudinal section, B-in cross section</w:t>
      </w:r>
    </w:p>
    <w:p w:rsidR="000A6DE5" w:rsidRDefault="000A6DE5" w:rsidP="00A0039A">
      <w:pPr>
        <w:rPr>
          <w:rFonts w:asciiTheme="majorBidi" w:hAnsiTheme="majorBidi" w:cstheme="majorBidi"/>
          <w:b/>
          <w:bCs/>
          <w:sz w:val="28"/>
          <w:szCs w:val="28"/>
        </w:rPr>
      </w:pPr>
    </w:p>
    <w:p w:rsidR="000A6DE5" w:rsidRDefault="008E7B0C" w:rsidP="000E3A29">
      <w:pP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5943600" cy="2952750"/>
            <wp:effectExtent l="19050" t="0" r="0" b="0"/>
            <wp:docPr id="2" name="Picture 1" descr="F:\Dropbox\كتب انسجه الفم\BookFigures\BookFigures\07\Figure_0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ropbox\كتب انسجه الفم\BookFigures\BookFigures\07\Figure_07-58.jpg"/>
                    <pic:cNvPicPr>
                      <a:picLocks noChangeAspect="1" noChangeArrowheads="1"/>
                    </pic:cNvPicPr>
                  </pic:nvPicPr>
                  <pic:blipFill>
                    <a:blip r:embed="rId10" cstate="print"/>
                    <a:srcRect/>
                    <a:stretch>
                      <a:fillRect/>
                    </a:stretch>
                  </pic:blipFill>
                  <pic:spPr bwMode="auto">
                    <a:xfrm>
                      <a:off x="0" y="0"/>
                      <a:ext cx="5943600" cy="2952750"/>
                    </a:xfrm>
                    <a:prstGeom prst="rect">
                      <a:avLst/>
                    </a:prstGeom>
                    <a:noFill/>
                    <a:ln w="9525">
                      <a:noFill/>
                      <a:miter lim="800000"/>
                      <a:headEnd/>
                      <a:tailEnd/>
                    </a:ln>
                  </pic:spPr>
                </pic:pic>
              </a:graphicData>
            </a:graphic>
          </wp:inline>
        </w:drawing>
      </w:r>
      <w:r w:rsidR="0059290B">
        <w:rPr>
          <w:rFonts w:asciiTheme="majorBidi" w:hAnsiTheme="majorBidi" w:cstheme="majorBidi"/>
          <w:noProof/>
          <w:sz w:val="24"/>
          <w:szCs w:val="24"/>
        </w:rPr>
        <w:pict>
          <v:shapetype id="_x0000_t32" coordsize="21600,21600" o:spt="32" o:oned="t" path="m,l21600,21600e" filled="f">
            <v:path arrowok="t" fillok="f" o:connecttype="none"/>
            <o:lock v:ext="edit" shapetype="t"/>
          </v:shapetype>
          <v:shape id="_x0000_s1026" type="#_x0000_t32" style="position:absolute;margin-left:253.5pt;margin-top:56.55pt;width:36pt;height:11.25pt;flip:x;z-index:251659264;mso-position-horizontal-relative:text;mso-position-vertical-relative:text" o:connectortype="straight" stroked="f" strokeweight="3pt">
            <v:stroke endarrow="block"/>
          </v:shape>
        </w:pict>
      </w:r>
    </w:p>
    <w:p w:rsidR="005E193D" w:rsidRDefault="000A6DE5" w:rsidP="000A6DE5">
      <w:pPr>
        <w:rPr>
          <w:rFonts w:asciiTheme="majorBidi" w:hAnsiTheme="majorBidi" w:cstheme="majorBidi"/>
          <w:b/>
          <w:bCs/>
          <w:sz w:val="24"/>
          <w:szCs w:val="24"/>
        </w:rPr>
      </w:pPr>
      <w:r w:rsidRPr="000A6DE5">
        <w:rPr>
          <w:rFonts w:asciiTheme="majorBidi" w:hAnsiTheme="majorBidi" w:cstheme="majorBidi"/>
          <w:b/>
          <w:bCs/>
          <w:sz w:val="24"/>
          <w:szCs w:val="24"/>
        </w:rPr>
        <w:t>Black Pointers on Enamel spindles</w:t>
      </w:r>
    </w:p>
    <w:p w:rsidR="00586F5E" w:rsidRDefault="00586F5E" w:rsidP="000A6DE5">
      <w:pPr>
        <w:rPr>
          <w:rFonts w:asciiTheme="majorBidi" w:hAnsiTheme="majorBidi" w:cstheme="majorBidi"/>
          <w:b/>
          <w:bCs/>
          <w:sz w:val="24"/>
          <w:szCs w:val="24"/>
        </w:rPr>
      </w:pPr>
      <w:r>
        <w:rPr>
          <w:rFonts w:asciiTheme="majorBidi" w:hAnsiTheme="majorBidi" w:cstheme="majorBidi"/>
          <w:b/>
          <w:bCs/>
          <w:noProof/>
          <w:sz w:val="24"/>
          <w:szCs w:val="24"/>
        </w:rPr>
        <w:lastRenderedPageBreak/>
        <w:drawing>
          <wp:inline distT="0" distB="0" distL="0" distR="0">
            <wp:extent cx="5943600" cy="3219450"/>
            <wp:effectExtent l="19050" t="0" r="0" b="0"/>
            <wp:docPr id="5" name="Picture 1" descr="F:\Dropbox\كتب انسجه الفم\BookFigures\BookFigures\07\Figure_0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ropbox\كتب انسجه الفم\BookFigures\BookFigures\07\Figure_07-62.jpg"/>
                    <pic:cNvPicPr>
                      <a:picLocks noChangeAspect="1" noChangeArrowheads="1"/>
                    </pic:cNvPicPr>
                  </pic:nvPicPr>
                  <pic:blipFill>
                    <a:blip r:embed="rId11" cstate="print"/>
                    <a:srcRect/>
                    <a:stretch>
                      <a:fillRect/>
                    </a:stretch>
                  </pic:blipFill>
                  <pic:spPr bwMode="auto">
                    <a:xfrm>
                      <a:off x="0" y="0"/>
                      <a:ext cx="5943600" cy="3219450"/>
                    </a:xfrm>
                    <a:prstGeom prst="rect">
                      <a:avLst/>
                    </a:prstGeom>
                    <a:noFill/>
                    <a:ln w="9525">
                      <a:noFill/>
                      <a:miter lim="800000"/>
                      <a:headEnd/>
                      <a:tailEnd/>
                    </a:ln>
                  </pic:spPr>
                </pic:pic>
              </a:graphicData>
            </a:graphic>
          </wp:inline>
        </w:drawing>
      </w:r>
    </w:p>
    <w:p w:rsidR="00C05556" w:rsidRDefault="00586F5E" w:rsidP="00586F5E">
      <w:pPr>
        <w:rPr>
          <w:rFonts w:asciiTheme="majorBidi" w:hAnsiTheme="majorBidi" w:cstheme="majorBidi"/>
          <w:b/>
          <w:bCs/>
          <w:sz w:val="24"/>
          <w:szCs w:val="24"/>
        </w:rPr>
      </w:pPr>
      <w:r w:rsidRPr="00586F5E">
        <w:rPr>
          <w:rFonts w:asciiTheme="majorBidi" w:hAnsiTheme="majorBidi" w:cstheme="majorBidi"/>
          <w:b/>
          <w:bCs/>
          <w:sz w:val="24"/>
          <w:szCs w:val="24"/>
        </w:rPr>
        <w:t xml:space="preserve">Black pointer represent </w:t>
      </w:r>
      <w:proofErr w:type="spellStart"/>
      <w:r w:rsidRPr="00586F5E">
        <w:rPr>
          <w:rFonts w:asciiTheme="majorBidi" w:hAnsiTheme="majorBidi" w:cstheme="majorBidi"/>
          <w:b/>
          <w:bCs/>
          <w:sz w:val="24"/>
          <w:szCs w:val="24"/>
        </w:rPr>
        <w:t>Perikymata</w:t>
      </w:r>
      <w:proofErr w:type="spellEnd"/>
      <w:r w:rsidR="006C2B6A">
        <w:rPr>
          <w:rFonts w:asciiTheme="majorBidi" w:hAnsiTheme="majorBidi" w:cstheme="majorBidi"/>
          <w:b/>
          <w:bCs/>
          <w:sz w:val="24"/>
          <w:szCs w:val="24"/>
        </w:rPr>
        <w:t xml:space="preserve"> </w:t>
      </w:r>
      <w:r w:rsidRPr="00586F5E">
        <w:rPr>
          <w:rFonts w:asciiTheme="majorBidi" w:hAnsiTheme="majorBidi" w:cstheme="majorBidi"/>
          <w:b/>
          <w:bCs/>
          <w:sz w:val="24"/>
          <w:szCs w:val="24"/>
        </w:rPr>
        <w:t xml:space="preserve">(end surface of </w:t>
      </w:r>
      <w:proofErr w:type="spellStart"/>
      <w:r w:rsidRPr="00586F5E">
        <w:rPr>
          <w:rFonts w:asciiTheme="majorBidi" w:hAnsiTheme="majorBidi" w:cstheme="majorBidi"/>
          <w:b/>
          <w:bCs/>
          <w:sz w:val="24"/>
          <w:szCs w:val="24"/>
        </w:rPr>
        <w:t>Stria</w:t>
      </w:r>
      <w:proofErr w:type="spellEnd"/>
      <w:r w:rsidRPr="00586F5E">
        <w:rPr>
          <w:rFonts w:asciiTheme="majorBidi" w:hAnsiTheme="majorBidi" w:cstheme="majorBidi"/>
          <w:b/>
          <w:bCs/>
          <w:sz w:val="24"/>
          <w:szCs w:val="24"/>
        </w:rPr>
        <w:t xml:space="preserve"> of </w:t>
      </w:r>
      <w:proofErr w:type="spellStart"/>
      <w:r w:rsidRPr="00586F5E">
        <w:rPr>
          <w:rFonts w:asciiTheme="majorBidi" w:hAnsiTheme="majorBidi" w:cstheme="majorBidi"/>
          <w:b/>
          <w:bCs/>
          <w:sz w:val="24"/>
          <w:szCs w:val="24"/>
        </w:rPr>
        <w:t>Retizius</w:t>
      </w:r>
      <w:proofErr w:type="spellEnd"/>
      <w:r w:rsidRPr="00586F5E">
        <w:rPr>
          <w:rFonts w:asciiTheme="majorBidi" w:hAnsiTheme="majorBidi" w:cstheme="majorBidi"/>
          <w:b/>
          <w:bCs/>
          <w:sz w:val="24"/>
          <w:szCs w:val="24"/>
        </w:rPr>
        <w:t>)</w:t>
      </w:r>
    </w:p>
    <w:p w:rsidR="00C05556" w:rsidRDefault="00C05556" w:rsidP="00C05556">
      <w:pPr>
        <w:rPr>
          <w:rFonts w:asciiTheme="majorBidi" w:hAnsiTheme="majorBidi" w:cstheme="majorBidi"/>
          <w:sz w:val="24"/>
          <w:szCs w:val="24"/>
        </w:rPr>
      </w:pPr>
      <w:r w:rsidRPr="00C05556">
        <w:rPr>
          <w:rFonts w:asciiTheme="majorBidi" w:hAnsiTheme="majorBidi" w:cstheme="majorBidi"/>
          <w:noProof/>
          <w:sz w:val="24"/>
          <w:szCs w:val="24"/>
        </w:rPr>
        <w:drawing>
          <wp:inline distT="0" distB="0" distL="0" distR="0">
            <wp:extent cx="5056188" cy="3857625"/>
            <wp:effectExtent l="57150" t="57150" r="49212" b="66675"/>
            <wp:docPr id="6" name="Picture 1" descr="Figure_07-08"/>
            <wp:cNvGraphicFramePr/>
            <a:graphic xmlns:a="http://schemas.openxmlformats.org/drawingml/2006/main">
              <a:graphicData uri="http://schemas.openxmlformats.org/drawingml/2006/picture">
                <pic:pic xmlns:pic="http://schemas.openxmlformats.org/drawingml/2006/picture">
                  <pic:nvPicPr>
                    <pic:cNvPr id="14338" name="Picture 3" descr="Figure_07-08"/>
                    <pic:cNvPicPr>
                      <a:picLocks noChangeAspect="1" noChangeArrowheads="1"/>
                    </pic:cNvPicPr>
                  </pic:nvPicPr>
                  <pic:blipFill>
                    <a:blip r:embed="rId12" cstate="print"/>
                    <a:srcRect/>
                    <a:stretch>
                      <a:fillRect/>
                    </a:stretch>
                  </pic:blipFill>
                  <pic:spPr bwMode="auto">
                    <a:xfrm>
                      <a:off x="0" y="0"/>
                      <a:ext cx="5056188" cy="3857625"/>
                    </a:xfrm>
                    <a:prstGeom prst="rect">
                      <a:avLst/>
                    </a:prstGeom>
                    <a:noFill/>
                    <a:ln w="57150">
                      <a:solidFill>
                        <a:srgbClr val="000000"/>
                      </a:solidFill>
                      <a:miter lim="800000"/>
                      <a:headEnd/>
                      <a:tailEnd/>
                    </a:ln>
                  </pic:spPr>
                </pic:pic>
              </a:graphicData>
            </a:graphic>
          </wp:inline>
        </w:drawing>
      </w:r>
    </w:p>
    <w:p w:rsidR="00586F5E" w:rsidRPr="00C05556" w:rsidRDefault="00C05556" w:rsidP="00C05556">
      <w:pPr>
        <w:rPr>
          <w:rFonts w:asciiTheme="majorBidi" w:hAnsiTheme="majorBidi" w:cstheme="majorBidi"/>
          <w:b/>
          <w:bCs/>
          <w:sz w:val="24"/>
          <w:szCs w:val="24"/>
        </w:rPr>
      </w:pPr>
      <w:r w:rsidRPr="00C05556">
        <w:rPr>
          <w:rFonts w:asciiTheme="majorBidi" w:hAnsiTheme="majorBidi" w:cstheme="majorBidi"/>
          <w:b/>
          <w:bCs/>
          <w:sz w:val="24"/>
          <w:szCs w:val="24"/>
        </w:rPr>
        <w:t>D= Keyhole appearance of E. rods in cross section of enamel block(head=rod, tail=</w:t>
      </w:r>
      <w:proofErr w:type="spellStart"/>
      <w:r w:rsidRPr="00C05556">
        <w:rPr>
          <w:rFonts w:asciiTheme="majorBidi" w:hAnsiTheme="majorBidi" w:cstheme="majorBidi"/>
          <w:b/>
          <w:bCs/>
          <w:sz w:val="24"/>
          <w:szCs w:val="24"/>
        </w:rPr>
        <w:t>interrod</w:t>
      </w:r>
      <w:proofErr w:type="spellEnd"/>
      <w:r w:rsidRPr="00C05556">
        <w:rPr>
          <w:rFonts w:asciiTheme="majorBidi" w:hAnsiTheme="majorBidi" w:cstheme="majorBidi"/>
          <w:b/>
          <w:bCs/>
          <w:sz w:val="24"/>
          <w:szCs w:val="24"/>
        </w:rPr>
        <w:t xml:space="preserve"> sub</w:t>
      </w:r>
      <w:r>
        <w:rPr>
          <w:rFonts w:asciiTheme="majorBidi" w:hAnsiTheme="majorBidi" w:cstheme="majorBidi"/>
          <w:b/>
          <w:bCs/>
          <w:sz w:val="24"/>
          <w:szCs w:val="24"/>
        </w:rPr>
        <w:t>stance</w:t>
      </w:r>
      <w:r w:rsidRPr="00C05556">
        <w:rPr>
          <w:rFonts w:asciiTheme="majorBidi" w:hAnsiTheme="majorBidi" w:cstheme="majorBidi"/>
          <w:b/>
          <w:bCs/>
          <w:sz w:val="24"/>
          <w:szCs w:val="24"/>
        </w:rPr>
        <w:t>.)</w:t>
      </w:r>
    </w:p>
    <w:sectPr w:rsidR="00586F5E" w:rsidRPr="00C05556" w:rsidSect="006864E9">
      <w:footerReference w:type="default" r:id="rId13"/>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74AB" w:rsidRDefault="00D174AB" w:rsidP="00160D70">
      <w:pPr>
        <w:spacing w:after="0" w:line="240" w:lineRule="auto"/>
      </w:pPr>
      <w:r>
        <w:separator/>
      </w:r>
    </w:p>
  </w:endnote>
  <w:endnote w:type="continuationSeparator" w:id="0">
    <w:p w:rsidR="00D174AB" w:rsidRDefault="00D174AB" w:rsidP="00160D7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00"/>
    <w:family w:val="roman"/>
    <w:notTrueType/>
    <w:pitch w:val="default"/>
    <w:sig w:usb0="00000003" w:usb1="00000000" w:usb2="00000000" w:usb3="00000000" w:csb0="00000001" w:csb1="00000000"/>
  </w:font>
  <w:font w:name="Garamond3LTSt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10662"/>
      <w:docPartObj>
        <w:docPartGallery w:val="Page Numbers (Bottom of Page)"/>
        <w:docPartUnique/>
      </w:docPartObj>
    </w:sdtPr>
    <w:sdtContent>
      <w:p w:rsidR="00160D70" w:rsidRDefault="0059290B">
        <w:pPr>
          <w:pStyle w:val="Footer"/>
          <w:jc w:val="center"/>
        </w:pPr>
        <w:fldSimple w:instr=" PAGE   \* MERGEFORMAT ">
          <w:r w:rsidR="00D1588B">
            <w:rPr>
              <w:noProof/>
            </w:rPr>
            <w:t>7</w:t>
          </w:r>
        </w:fldSimple>
      </w:p>
    </w:sdtContent>
  </w:sdt>
  <w:p w:rsidR="00160D70" w:rsidRDefault="00160D7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74AB" w:rsidRDefault="00D174AB" w:rsidP="00160D70">
      <w:pPr>
        <w:spacing w:after="0" w:line="240" w:lineRule="auto"/>
      </w:pPr>
      <w:r>
        <w:separator/>
      </w:r>
    </w:p>
  </w:footnote>
  <w:footnote w:type="continuationSeparator" w:id="0">
    <w:p w:rsidR="00D174AB" w:rsidRDefault="00D174AB" w:rsidP="00160D7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46FC8"/>
    <w:multiLevelType w:val="hybridMultilevel"/>
    <w:tmpl w:val="E51C1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F20158"/>
    <w:multiLevelType w:val="hybridMultilevel"/>
    <w:tmpl w:val="DB3884C0"/>
    <w:lvl w:ilvl="0" w:tplc="0922D1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900C35"/>
    <w:multiLevelType w:val="hybridMultilevel"/>
    <w:tmpl w:val="DDB281B4"/>
    <w:lvl w:ilvl="0" w:tplc="18AA7BA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4F3AEC"/>
    <w:multiLevelType w:val="hybridMultilevel"/>
    <w:tmpl w:val="7C82F1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220853D9"/>
    <w:multiLevelType w:val="hybridMultilevel"/>
    <w:tmpl w:val="A4AAAD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375A246D"/>
    <w:multiLevelType w:val="hybridMultilevel"/>
    <w:tmpl w:val="6560883E"/>
    <w:lvl w:ilvl="0" w:tplc="2C3C6C10">
      <w:start w:val="1"/>
      <w:numFmt w:val="bullet"/>
      <w:lvlText w:val="•"/>
      <w:lvlJc w:val="left"/>
      <w:pPr>
        <w:tabs>
          <w:tab w:val="num" w:pos="720"/>
        </w:tabs>
        <w:ind w:left="720" w:hanging="360"/>
      </w:pPr>
      <w:rPr>
        <w:rFonts w:ascii="Times New Roman" w:hAnsi="Times New Roman" w:hint="default"/>
      </w:rPr>
    </w:lvl>
    <w:lvl w:ilvl="1" w:tplc="FDF42236" w:tentative="1">
      <w:start w:val="1"/>
      <w:numFmt w:val="bullet"/>
      <w:lvlText w:val="•"/>
      <w:lvlJc w:val="left"/>
      <w:pPr>
        <w:tabs>
          <w:tab w:val="num" w:pos="1440"/>
        </w:tabs>
        <w:ind w:left="1440" w:hanging="360"/>
      </w:pPr>
      <w:rPr>
        <w:rFonts w:ascii="Times New Roman" w:hAnsi="Times New Roman" w:hint="default"/>
      </w:rPr>
    </w:lvl>
    <w:lvl w:ilvl="2" w:tplc="EE083524" w:tentative="1">
      <w:start w:val="1"/>
      <w:numFmt w:val="bullet"/>
      <w:lvlText w:val="•"/>
      <w:lvlJc w:val="left"/>
      <w:pPr>
        <w:tabs>
          <w:tab w:val="num" w:pos="2160"/>
        </w:tabs>
        <w:ind w:left="2160" w:hanging="360"/>
      </w:pPr>
      <w:rPr>
        <w:rFonts w:ascii="Times New Roman" w:hAnsi="Times New Roman" w:hint="default"/>
      </w:rPr>
    </w:lvl>
    <w:lvl w:ilvl="3" w:tplc="ECDAFE56" w:tentative="1">
      <w:start w:val="1"/>
      <w:numFmt w:val="bullet"/>
      <w:lvlText w:val="•"/>
      <w:lvlJc w:val="left"/>
      <w:pPr>
        <w:tabs>
          <w:tab w:val="num" w:pos="2880"/>
        </w:tabs>
        <w:ind w:left="2880" w:hanging="360"/>
      </w:pPr>
      <w:rPr>
        <w:rFonts w:ascii="Times New Roman" w:hAnsi="Times New Roman" w:hint="default"/>
      </w:rPr>
    </w:lvl>
    <w:lvl w:ilvl="4" w:tplc="B802D9DE" w:tentative="1">
      <w:start w:val="1"/>
      <w:numFmt w:val="bullet"/>
      <w:lvlText w:val="•"/>
      <w:lvlJc w:val="left"/>
      <w:pPr>
        <w:tabs>
          <w:tab w:val="num" w:pos="3600"/>
        </w:tabs>
        <w:ind w:left="3600" w:hanging="360"/>
      </w:pPr>
      <w:rPr>
        <w:rFonts w:ascii="Times New Roman" w:hAnsi="Times New Roman" w:hint="default"/>
      </w:rPr>
    </w:lvl>
    <w:lvl w:ilvl="5" w:tplc="976E0714" w:tentative="1">
      <w:start w:val="1"/>
      <w:numFmt w:val="bullet"/>
      <w:lvlText w:val="•"/>
      <w:lvlJc w:val="left"/>
      <w:pPr>
        <w:tabs>
          <w:tab w:val="num" w:pos="4320"/>
        </w:tabs>
        <w:ind w:left="4320" w:hanging="360"/>
      </w:pPr>
      <w:rPr>
        <w:rFonts w:ascii="Times New Roman" w:hAnsi="Times New Roman" w:hint="default"/>
      </w:rPr>
    </w:lvl>
    <w:lvl w:ilvl="6" w:tplc="E5B047CC" w:tentative="1">
      <w:start w:val="1"/>
      <w:numFmt w:val="bullet"/>
      <w:lvlText w:val="•"/>
      <w:lvlJc w:val="left"/>
      <w:pPr>
        <w:tabs>
          <w:tab w:val="num" w:pos="5040"/>
        </w:tabs>
        <w:ind w:left="5040" w:hanging="360"/>
      </w:pPr>
      <w:rPr>
        <w:rFonts w:ascii="Times New Roman" w:hAnsi="Times New Roman" w:hint="default"/>
      </w:rPr>
    </w:lvl>
    <w:lvl w:ilvl="7" w:tplc="CDA4AF9A" w:tentative="1">
      <w:start w:val="1"/>
      <w:numFmt w:val="bullet"/>
      <w:lvlText w:val="•"/>
      <w:lvlJc w:val="left"/>
      <w:pPr>
        <w:tabs>
          <w:tab w:val="num" w:pos="5760"/>
        </w:tabs>
        <w:ind w:left="5760" w:hanging="360"/>
      </w:pPr>
      <w:rPr>
        <w:rFonts w:ascii="Times New Roman" w:hAnsi="Times New Roman" w:hint="default"/>
      </w:rPr>
    </w:lvl>
    <w:lvl w:ilvl="8" w:tplc="389C4344" w:tentative="1">
      <w:start w:val="1"/>
      <w:numFmt w:val="bullet"/>
      <w:lvlText w:val="•"/>
      <w:lvlJc w:val="left"/>
      <w:pPr>
        <w:tabs>
          <w:tab w:val="num" w:pos="6480"/>
        </w:tabs>
        <w:ind w:left="6480" w:hanging="360"/>
      </w:pPr>
      <w:rPr>
        <w:rFonts w:ascii="Times New Roman" w:hAnsi="Times New Roman" w:hint="default"/>
      </w:rPr>
    </w:lvl>
  </w:abstractNum>
  <w:abstractNum w:abstractNumId="6">
    <w:nsid w:val="3C764D8A"/>
    <w:multiLevelType w:val="hybridMultilevel"/>
    <w:tmpl w:val="AB348190"/>
    <w:lvl w:ilvl="0" w:tplc="2028160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D605A7E"/>
    <w:multiLevelType w:val="hybridMultilevel"/>
    <w:tmpl w:val="A8183C62"/>
    <w:lvl w:ilvl="0" w:tplc="04090001">
      <w:start w:val="1"/>
      <w:numFmt w:val="bullet"/>
      <w:lvlText w:val=""/>
      <w:lvlJc w:val="left"/>
      <w:pPr>
        <w:ind w:left="1575" w:hanging="360"/>
      </w:pPr>
      <w:rPr>
        <w:rFonts w:ascii="Symbol" w:hAnsi="Symbol" w:hint="default"/>
      </w:rPr>
    </w:lvl>
    <w:lvl w:ilvl="1" w:tplc="04090003" w:tentative="1">
      <w:start w:val="1"/>
      <w:numFmt w:val="bullet"/>
      <w:lvlText w:val="o"/>
      <w:lvlJc w:val="left"/>
      <w:pPr>
        <w:ind w:left="2295" w:hanging="360"/>
      </w:pPr>
      <w:rPr>
        <w:rFonts w:ascii="Courier New" w:hAnsi="Courier New" w:cs="Courier New" w:hint="default"/>
      </w:rPr>
    </w:lvl>
    <w:lvl w:ilvl="2" w:tplc="04090005" w:tentative="1">
      <w:start w:val="1"/>
      <w:numFmt w:val="bullet"/>
      <w:lvlText w:val=""/>
      <w:lvlJc w:val="left"/>
      <w:pPr>
        <w:ind w:left="3015" w:hanging="360"/>
      </w:pPr>
      <w:rPr>
        <w:rFonts w:ascii="Wingdings" w:hAnsi="Wingdings" w:hint="default"/>
      </w:rPr>
    </w:lvl>
    <w:lvl w:ilvl="3" w:tplc="04090001" w:tentative="1">
      <w:start w:val="1"/>
      <w:numFmt w:val="bullet"/>
      <w:lvlText w:val=""/>
      <w:lvlJc w:val="left"/>
      <w:pPr>
        <w:ind w:left="3735" w:hanging="360"/>
      </w:pPr>
      <w:rPr>
        <w:rFonts w:ascii="Symbol" w:hAnsi="Symbol" w:hint="default"/>
      </w:rPr>
    </w:lvl>
    <w:lvl w:ilvl="4" w:tplc="04090003" w:tentative="1">
      <w:start w:val="1"/>
      <w:numFmt w:val="bullet"/>
      <w:lvlText w:val="o"/>
      <w:lvlJc w:val="left"/>
      <w:pPr>
        <w:ind w:left="4455" w:hanging="360"/>
      </w:pPr>
      <w:rPr>
        <w:rFonts w:ascii="Courier New" w:hAnsi="Courier New" w:cs="Courier New" w:hint="default"/>
      </w:rPr>
    </w:lvl>
    <w:lvl w:ilvl="5" w:tplc="04090005" w:tentative="1">
      <w:start w:val="1"/>
      <w:numFmt w:val="bullet"/>
      <w:lvlText w:val=""/>
      <w:lvlJc w:val="left"/>
      <w:pPr>
        <w:ind w:left="5175" w:hanging="360"/>
      </w:pPr>
      <w:rPr>
        <w:rFonts w:ascii="Wingdings" w:hAnsi="Wingdings" w:hint="default"/>
      </w:rPr>
    </w:lvl>
    <w:lvl w:ilvl="6" w:tplc="04090001" w:tentative="1">
      <w:start w:val="1"/>
      <w:numFmt w:val="bullet"/>
      <w:lvlText w:val=""/>
      <w:lvlJc w:val="left"/>
      <w:pPr>
        <w:ind w:left="5895" w:hanging="360"/>
      </w:pPr>
      <w:rPr>
        <w:rFonts w:ascii="Symbol" w:hAnsi="Symbol" w:hint="default"/>
      </w:rPr>
    </w:lvl>
    <w:lvl w:ilvl="7" w:tplc="04090003" w:tentative="1">
      <w:start w:val="1"/>
      <w:numFmt w:val="bullet"/>
      <w:lvlText w:val="o"/>
      <w:lvlJc w:val="left"/>
      <w:pPr>
        <w:ind w:left="6615" w:hanging="360"/>
      </w:pPr>
      <w:rPr>
        <w:rFonts w:ascii="Courier New" w:hAnsi="Courier New" w:cs="Courier New" w:hint="default"/>
      </w:rPr>
    </w:lvl>
    <w:lvl w:ilvl="8" w:tplc="04090005" w:tentative="1">
      <w:start w:val="1"/>
      <w:numFmt w:val="bullet"/>
      <w:lvlText w:val=""/>
      <w:lvlJc w:val="left"/>
      <w:pPr>
        <w:ind w:left="7335" w:hanging="360"/>
      </w:pPr>
      <w:rPr>
        <w:rFonts w:ascii="Wingdings" w:hAnsi="Wingdings" w:hint="default"/>
      </w:rPr>
    </w:lvl>
  </w:abstractNum>
  <w:abstractNum w:abstractNumId="8">
    <w:nsid w:val="442A4880"/>
    <w:multiLevelType w:val="hybridMultilevel"/>
    <w:tmpl w:val="0890D70A"/>
    <w:lvl w:ilvl="0" w:tplc="3E2CA25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94F1EA2"/>
    <w:multiLevelType w:val="hybridMultilevel"/>
    <w:tmpl w:val="E3F2422A"/>
    <w:lvl w:ilvl="0" w:tplc="D6DC4396">
      <w:start w:val="1"/>
      <w:numFmt w:val="bullet"/>
      <w:lvlText w:val=""/>
      <w:lvlJc w:val="left"/>
      <w:pPr>
        <w:tabs>
          <w:tab w:val="num" w:pos="720"/>
        </w:tabs>
        <w:ind w:left="720" w:hanging="360"/>
      </w:pPr>
      <w:rPr>
        <w:rFonts w:ascii="Wingdings 2" w:hAnsi="Wingdings 2" w:hint="default"/>
      </w:rPr>
    </w:lvl>
    <w:lvl w:ilvl="1" w:tplc="43E2B24A" w:tentative="1">
      <w:start w:val="1"/>
      <w:numFmt w:val="bullet"/>
      <w:lvlText w:val=""/>
      <w:lvlJc w:val="left"/>
      <w:pPr>
        <w:tabs>
          <w:tab w:val="num" w:pos="1440"/>
        </w:tabs>
        <w:ind w:left="1440" w:hanging="360"/>
      </w:pPr>
      <w:rPr>
        <w:rFonts w:ascii="Wingdings 2" w:hAnsi="Wingdings 2" w:hint="default"/>
      </w:rPr>
    </w:lvl>
    <w:lvl w:ilvl="2" w:tplc="444CA740" w:tentative="1">
      <w:start w:val="1"/>
      <w:numFmt w:val="bullet"/>
      <w:lvlText w:val=""/>
      <w:lvlJc w:val="left"/>
      <w:pPr>
        <w:tabs>
          <w:tab w:val="num" w:pos="2160"/>
        </w:tabs>
        <w:ind w:left="2160" w:hanging="360"/>
      </w:pPr>
      <w:rPr>
        <w:rFonts w:ascii="Wingdings 2" w:hAnsi="Wingdings 2" w:hint="default"/>
      </w:rPr>
    </w:lvl>
    <w:lvl w:ilvl="3" w:tplc="E3AA9570" w:tentative="1">
      <w:start w:val="1"/>
      <w:numFmt w:val="bullet"/>
      <w:lvlText w:val=""/>
      <w:lvlJc w:val="left"/>
      <w:pPr>
        <w:tabs>
          <w:tab w:val="num" w:pos="2880"/>
        </w:tabs>
        <w:ind w:left="2880" w:hanging="360"/>
      </w:pPr>
      <w:rPr>
        <w:rFonts w:ascii="Wingdings 2" w:hAnsi="Wingdings 2" w:hint="default"/>
      </w:rPr>
    </w:lvl>
    <w:lvl w:ilvl="4" w:tplc="61463F5C" w:tentative="1">
      <w:start w:val="1"/>
      <w:numFmt w:val="bullet"/>
      <w:lvlText w:val=""/>
      <w:lvlJc w:val="left"/>
      <w:pPr>
        <w:tabs>
          <w:tab w:val="num" w:pos="3600"/>
        </w:tabs>
        <w:ind w:left="3600" w:hanging="360"/>
      </w:pPr>
      <w:rPr>
        <w:rFonts w:ascii="Wingdings 2" w:hAnsi="Wingdings 2" w:hint="default"/>
      </w:rPr>
    </w:lvl>
    <w:lvl w:ilvl="5" w:tplc="32D4561A" w:tentative="1">
      <w:start w:val="1"/>
      <w:numFmt w:val="bullet"/>
      <w:lvlText w:val=""/>
      <w:lvlJc w:val="left"/>
      <w:pPr>
        <w:tabs>
          <w:tab w:val="num" w:pos="4320"/>
        </w:tabs>
        <w:ind w:left="4320" w:hanging="360"/>
      </w:pPr>
      <w:rPr>
        <w:rFonts w:ascii="Wingdings 2" w:hAnsi="Wingdings 2" w:hint="default"/>
      </w:rPr>
    </w:lvl>
    <w:lvl w:ilvl="6" w:tplc="B9D24988" w:tentative="1">
      <w:start w:val="1"/>
      <w:numFmt w:val="bullet"/>
      <w:lvlText w:val=""/>
      <w:lvlJc w:val="left"/>
      <w:pPr>
        <w:tabs>
          <w:tab w:val="num" w:pos="5040"/>
        </w:tabs>
        <w:ind w:left="5040" w:hanging="360"/>
      </w:pPr>
      <w:rPr>
        <w:rFonts w:ascii="Wingdings 2" w:hAnsi="Wingdings 2" w:hint="default"/>
      </w:rPr>
    </w:lvl>
    <w:lvl w:ilvl="7" w:tplc="5F9EB83A" w:tentative="1">
      <w:start w:val="1"/>
      <w:numFmt w:val="bullet"/>
      <w:lvlText w:val=""/>
      <w:lvlJc w:val="left"/>
      <w:pPr>
        <w:tabs>
          <w:tab w:val="num" w:pos="5760"/>
        </w:tabs>
        <w:ind w:left="5760" w:hanging="360"/>
      </w:pPr>
      <w:rPr>
        <w:rFonts w:ascii="Wingdings 2" w:hAnsi="Wingdings 2" w:hint="default"/>
      </w:rPr>
    </w:lvl>
    <w:lvl w:ilvl="8" w:tplc="1D1E5038" w:tentative="1">
      <w:start w:val="1"/>
      <w:numFmt w:val="bullet"/>
      <w:lvlText w:val=""/>
      <w:lvlJc w:val="left"/>
      <w:pPr>
        <w:tabs>
          <w:tab w:val="num" w:pos="6480"/>
        </w:tabs>
        <w:ind w:left="6480" w:hanging="360"/>
      </w:pPr>
      <w:rPr>
        <w:rFonts w:ascii="Wingdings 2" w:hAnsi="Wingdings 2" w:hint="default"/>
      </w:rPr>
    </w:lvl>
  </w:abstractNum>
  <w:abstractNum w:abstractNumId="10">
    <w:nsid w:val="497A02B3"/>
    <w:multiLevelType w:val="hybridMultilevel"/>
    <w:tmpl w:val="8F88C268"/>
    <w:lvl w:ilvl="0" w:tplc="B59A6692">
      <w:start w:val="1"/>
      <w:numFmt w:val="bullet"/>
      <w:lvlText w:val="•"/>
      <w:lvlJc w:val="left"/>
      <w:pPr>
        <w:tabs>
          <w:tab w:val="num" w:pos="720"/>
        </w:tabs>
        <w:ind w:left="720" w:hanging="360"/>
      </w:pPr>
      <w:rPr>
        <w:rFonts w:ascii="Times New Roman" w:hAnsi="Times New Roman" w:hint="default"/>
      </w:rPr>
    </w:lvl>
    <w:lvl w:ilvl="1" w:tplc="50F08780" w:tentative="1">
      <w:start w:val="1"/>
      <w:numFmt w:val="bullet"/>
      <w:lvlText w:val="•"/>
      <w:lvlJc w:val="left"/>
      <w:pPr>
        <w:tabs>
          <w:tab w:val="num" w:pos="1440"/>
        </w:tabs>
        <w:ind w:left="1440" w:hanging="360"/>
      </w:pPr>
      <w:rPr>
        <w:rFonts w:ascii="Times New Roman" w:hAnsi="Times New Roman" w:hint="default"/>
      </w:rPr>
    </w:lvl>
    <w:lvl w:ilvl="2" w:tplc="E3B884B2" w:tentative="1">
      <w:start w:val="1"/>
      <w:numFmt w:val="bullet"/>
      <w:lvlText w:val="•"/>
      <w:lvlJc w:val="left"/>
      <w:pPr>
        <w:tabs>
          <w:tab w:val="num" w:pos="2160"/>
        </w:tabs>
        <w:ind w:left="2160" w:hanging="360"/>
      </w:pPr>
      <w:rPr>
        <w:rFonts w:ascii="Times New Roman" w:hAnsi="Times New Roman" w:hint="default"/>
      </w:rPr>
    </w:lvl>
    <w:lvl w:ilvl="3" w:tplc="17D0D10C" w:tentative="1">
      <w:start w:val="1"/>
      <w:numFmt w:val="bullet"/>
      <w:lvlText w:val="•"/>
      <w:lvlJc w:val="left"/>
      <w:pPr>
        <w:tabs>
          <w:tab w:val="num" w:pos="2880"/>
        </w:tabs>
        <w:ind w:left="2880" w:hanging="360"/>
      </w:pPr>
      <w:rPr>
        <w:rFonts w:ascii="Times New Roman" w:hAnsi="Times New Roman" w:hint="default"/>
      </w:rPr>
    </w:lvl>
    <w:lvl w:ilvl="4" w:tplc="63DC4B32" w:tentative="1">
      <w:start w:val="1"/>
      <w:numFmt w:val="bullet"/>
      <w:lvlText w:val="•"/>
      <w:lvlJc w:val="left"/>
      <w:pPr>
        <w:tabs>
          <w:tab w:val="num" w:pos="3600"/>
        </w:tabs>
        <w:ind w:left="3600" w:hanging="360"/>
      </w:pPr>
      <w:rPr>
        <w:rFonts w:ascii="Times New Roman" w:hAnsi="Times New Roman" w:hint="default"/>
      </w:rPr>
    </w:lvl>
    <w:lvl w:ilvl="5" w:tplc="384E4F70" w:tentative="1">
      <w:start w:val="1"/>
      <w:numFmt w:val="bullet"/>
      <w:lvlText w:val="•"/>
      <w:lvlJc w:val="left"/>
      <w:pPr>
        <w:tabs>
          <w:tab w:val="num" w:pos="4320"/>
        </w:tabs>
        <w:ind w:left="4320" w:hanging="360"/>
      </w:pPr>
      <w:rPr>
        <w:rFonts w:ascii="Times New Roman" w:hAnsi="Times New Roman" w:hint="default"/>
      </w:rPr>
    </w:lvl>
    <w:lvl w:ilvl="6" w:tplc="06EE12EA" w:tentative="1">
      <w:start w:val="1"/>
      <w:numFmt w:val="bullet"/>
      <w:lvlText w:val="•"/>
      <w:lvlJc w:val="left"/>
      <w:pPr>
        <w:tabs>
          <w:tab w:val="num" w:pos="5040"/>
        </w:tabs>
        <w:ind w:left="5040" w:hanging="360"/>
      </w:pPr>
      <w:rPr>
        <w:rFonts w:ascii="Times New Roman" w:hAnsi="Times New Roman" w:hint="default"/>
      </w:rPr>
    </w:lvl>
    <w:lvl w:ilvl="7" w:tplc="13B2F898" w:tentative="1">
      <w:start w:val="1"/>
      <w:numFmt w:val="bullet"/>
      <w:lvlText w:val="•"/>
      <w:lvlJc w:val="left"/>
      <w:pPr>
        <w:tabs>
          <w:tab w:val="num" w:pos="5760"/>
        </w:tabs>
        <w:ind w:left="5760" w:hanging="360"/>
      </w:pPr>
      <w:rPr>
        <w:rFonts w:ascii="Times New Roman" w:hAnsi="Times New Roman" w:hint="default"/>
      </w:rPr>
    </w:lvl>
    <w:lvl w:ilvl="8" w:tplc="A72CDFF2" w:tentative="1">
      <w:start w:val="1"/>
      <w:numFmt w:val="bullet"/>
      <w:lvlText w:val="•"/>
      <w:lvlJc w:val="left"/>
      <w:pPr>
        <w:tabs>
          <w:tab w:val="num" w:pos="6480"/>
        </w:tabs>
        <w:ind w:left="6480" w:hanging="360"/>
      </w:pPr>
      <w:rPr>
        <w:rFonts w:ascii="Times New Roman" w:hAnsi="Times New Roman" w:hint="default"/>
      </w:rPr>
    </w:lvl>
  </w:abstractNum>
  <w:abstractNum w:abstractNumId="11">
    <w:nsid w:val="49EE7142"/>
    <w:multiLevelType w:val="hybridMultilevel"/>
    <w:tmpl w:val="995A85AE"/>
    <w:lvl w:ilvl="0" w:tplc="DD4C558E">
      <w:start w:val="1"/>
      <w:numFmt w:val="bullet"/>
      <w:lvlText w:val=""/>
      <w:lvlJc w:val="left"/>
      <w:pPr>
        <w:tabs>
          <w:tab w:val="num" w:pos="720"/>
        </w:tabs>
        <w:ind w:left="720" w:hanging="360"/>
      </w:pPr>
      <w:rPr>
        <w:rFonts w:ascii="Wingdings 2" w:hAnsi="Wingdings 2" w:hint="default"/>
      </w:rPr>
    </w:lvl>
    <w:lvl w:ilvl="1" w:tplc="A9222AEA" w:tentative="1">
      <w:start w:val="1"/>
      <w:numFmt w:val="bullet"/>
      <w:lvlText w:val=""/>
      <w:lvlJc w:val="left"/>
      <w:pPr>
        <w:tabs>
          <w:tab w:val="num" w:pos="1440"/>
        </w:tabs>
        <w:ind w:left="1440" w:hanging="360"/>
      </w:pPr>
      <w:rPr>
        <w:rFonts w:ascii="Wingdings 2" w:hAnsi="Wingdings 2" w:hint="default"/>
      </w:rPr>
    </w:lvl>
    <w:lvl w:ilvl="2" w:tplc="E29046B2" w:tentative="1">
      <w:start w:val="1"/>
      <w:numFmt w:val="bullet"/>
      <w:lvlText w:val=""/>
      <w:lvlJc w:val="left"/>
      <w:pPr>
        <w:tabs>
          <w:tab w:val="num" w:pos="2160"/>
        </w:tabs>
        <w:ind w:left="2160" w:hanging="360"/>
      </w:pPr>
      <w:rPr>
        <w:rFonts w:ascii="Wingdings 2" w:hAnsi="Wingdings 2" w:hint="default"/>
      </w:rPr>
    </w:lvl>
    <w:lvl w:ilvl="3" w:tplc="8ABA7DBE" w:tentative="1">
      <w:start w:val="1"/>
      <w:numFmt w:val="bullet"/>
      <w:lvlText w:val=""/>
      <w:lvlJc w:val="left"/>
      <w:pPr>
        <w:tabs>
          <w:tab w:val="num" w:pos="2880"/>
        </w:tabs>
        <w:ind w:left="2880" w:hanging="360"/>
      </w:pPr>
      <w:rPr>
        <w:rFonts w:ascii="Wingdings 2" w:hAnsi="Wingdings 2" w:hint="default"/>
      </w:rPr>
    </w:lvl>
    <w:lvl w:ilvl="4" w:tplc="81C8517E" w:tentative="1">
      <w:start w:val="1"/>
      <w:numFmt w:val="bullet"/>
      <w:lvlText w:val=""/>
      <w:lvlJc w:val="left"/>
      <w:pPr>
        <w:tabs>
          <w:tab w:val="num" w:pos="3600"/>
        </w:tabs>
        <w:ind w:left="3600" w:hanging="360"/>
      </w:pPr>
      <w:rPr>
        <w:rFonts w:ascii="Wingdings 2" w:hAnsi="Wingdings 2" w:hint="default"/>
      </w:rPr>
    </w:lvl>
    <w:lvl w:ilvl="5" w:tplc="CC7A1874" w:tentative="1">
      <w:start w:val="1"/>
      <w:numFmt w:val="bullet"/>
      <w:lvlText w:val=""/>
      <w:lvlJc w:val="left"/>
      <w:pPr>
        <w:tabs>
          <w:tab w:val="num" w:pos="4320"/>
        </w:tabs>
        <w:ind w:left="4320" w:hanging="360"/>
      </w:pPr>
      <w:rPr>
        <w:rFonts w:ascii="Wingdings 2" w:hAnsi="Wingdings 2" w:hint="default"/>
      </w:rPr>
    </w:lvl>
    <w:lvl w:ilvl="6" w:tplc="9F4EDF5A" w:tentative="1">
      <w:start w:val="1"/>
      <w:numFmt w:val="bullet"/>
      <w:lvlText w:val=""/>
      <w:lvlJc w:val="left"/>
      <w:pPr>
        <w:tabs>
          <w:tab w:val="num" w:pos="5040"/>
        </w:tabs>
        <w:ind w:left="5040" w:hanging="360"/>
      </w:pPr>
      <w:rPr>
        <w:rFonts w:ascii="Wingdings 2" w:hAnsi="Wingdings 2" w:hint="default"/>
      </w:rPr>
    </w:lvl>
    <w:lvl w:ilvl="7" w:tplc="087482E8" w:tentative="1">
      <w:start w:val="1"/>
      <w:numFmt w:val="bullet"/>
      <w:lvlText w:val=""/>
      <w:lvlJc w:val="left"/>
      <w:pPr>
        <w:tabs>
          <w:tab w:val="num" w:pos="5760"/>
        </w:tabs>
        <w:ind w:left="5760" w:hanging="360"/>
      </w:pPr>
      <w:rPr>
        <w:rFonts w:ascii="Wingdings 2" w:hAnsi="Wingdings 2" w:hint="default"/>
      </w:rPr>
    </w:lvl>
    <w:lvl w:ilvl="8" w:tplc="82D6E44E" w:tentative="1">
      <w:start w:val="1"/>
      <w:numFmt w:val="bullet"/>
      <w:lvlText w:val=""/>
      <w:lvlJc w:val="left"/>
      <w:pPr>
        <w:tabs>
          <w:tab w:val="num" w:pos="6480"/>
        </w:tabs>
        <w:ind w:left="6480" w:hanging="360"/>
      </w:pPr>
      <w:rPr>
        <w:rFonts w:ascii="Wingdings 2" w:hAnsi="Wingdings 2" w:hint="default"/>
      </w:rPr>
    </w:lvl>
  </w:abstractNum>
  <w:abstractNum w:abstractNumId="12">
    <w:nsid w:val="4E0556D3"/>
    <w:multiLevelType w:val="hybridMultilevel"/>
    <w:tmpl w:val="862CB4A8"/>
    <w:lvl w:ilvl="0" w:tplc="DDF6B5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E4B5DE7"/>
    <w:multiLevelType w:val="hybridMultilevel"/>
    <w:tmpl w:val="7FECEFE4"/>
    <w:lvl w:ilvl="0" w:tplc="A9943412">
      <w:start w:val="1"/>
      <w:numFmt w:val="bullet"/>
      <w:lvlText w:val=""/>
      <w:lvlJc w:val="left"/>
      <w:pPr>
        <w:tabs>
          <w:tab w:val="num" w:pos="720"/>
        </w:tabs>
        <w:ind w:left="720" w:hanging="360"/>
      </w:pPr>
      <w:rPr>
        <w:rFonts w:ascii="Wingdings 2" w:hAnsi="Wingdings 2" w:hint="default"/>
      </w:rPr>
    </w:lvl>
    <w:lvl w:ilvl="1" w:tplc="149AD208" w:tentative="1">
      <w:start w:val="1"/>
      <w:numFmt w:val="bullet"/>
      <w:lvlText w:val=""/>
      <w:lvlJc w:val="left"/>
      <w:pPr>
        <w:tabs>
          <w:tab w:val="num" w:pos="1440"/>
        </w:tabs>
        <w:ind w:left="1440" w:hanging="360"/>
      </w:pPr>
      <w:rPr>
        <w:rFonts w:ascii="Wingdings 2" w:hAnsi="Wingdings 2" w:hint="default"/>
      </w:rPr>
    </w:lvl>
    <w:lvl w:ilvl="2" w:tplc="2B1C57D0" w:tentative="1">
      <w:start w:val="1"/>
      <w:numFmt w:val="bullet"/>
      <w:lvlText w:val=""/>
      <w:lvlJc w:val="left"/>
      <w:pPr>
        <w:tabs>
          <w:tab w:val="num" w:pos="2160"/>
        </w:tabs>
        <w:ind w:left="2160" w:hanging="360"/>
      </w:pPr>
      <w:rPr>
        <w:rFonts w:ascii="Wingdings 2" w:hAnsi="Wingdings 2" w:hint="default"/>
      </w:rPr>
    </w:lvl>
    <w:lvl w:ilvl="3" w:tplc="1F30FB1E" w:tentative="1">
      <w:start w:val="1"/>
      <w:numFmt w:val="bullet"/>
      <w:lvlText w:val=""/>
      <w:lvlJc w:val="left"/>
      <w:pPr>
        <w:tabs>
          <w:tab w:val="num" w:pos="2880"/>
        </w:tabs>
        <w:ind w:left="2880" w:hanging="360"/>
      </w:pPr>
      <w:rPr>
        <w:rFonts w:ascii="Wingdings 2" w:hAnsi="Wingdings 2" w:hint="default"/>
      </w:rPr>
    </w:lvl>
    <w:lvl w:ilvl="4" w:tplc="6A64FB4E" w:tentative="1">
      <w:start w:val="1"/>
      <w:numFmt w:val="bullet"/>
      <w:lvlText w:val=""/>
      <w:lvlJc w:val="left"/>
      <w:pPr>
        <w:tabs>
          <w:tab w:val="num" w:pos="3600"/>
        </w:tabs>
        <w:ind w:left="3600" w:hanging="360"/>
      </w:pPr>
      <w:rPr>
        <w:rFonts w:ascii="Wingdings 2" w:hAnsi="Wingdings 2" w:hint="default"/>
      </w:rPr>
    </w:lvl>
    <w:lvl w:ilvl="5" w:tplc="7ADA87D4" w:tentative="1">
      <w:start w:val="1"/>
      <w:numFmt w:val="bullet"/>
      <w:lvlText w:val=""/>
      <w:lvlJc w:val="left"/>
      <w:pPr>
        <w:tabs>
          <w:tab w:val="num" w:pos="4320"/>
        </w:tabs>
        <w:ind w:left="4320" w:hanging="360"/>
      </w:pPr>
      <w:rPr>
        <w:rFonts w:ascii="Wingdings 2" w:hAnsi="Wingdings 2" w:hint="default"/>
      </w:rPr>
    </w:lvl>
    <w:lvl w:ilvl="6" w:tplc="618810E4" w:tentative="1">
      <w:start w:val="1"/>
      <w:numFmt w:val="bullet"/>
      <w:lvlText w:val=""/>
      <w:lvlJc w:val="left"/>
      <w:pPr>
        <w:tabs>
          <w:tab w:val="num" w:pos="5040"/>
        </w:tabs>
        <w:ind w:left="5040" w:hanging="360"/>
      </w:pPr>
      <w:rPr>
        <w:rFonts w:ascii="Wingdings 2" w:hAnsi="Wingdings 2" w:hint="default"/>
      </w:rPr>
    </w:lvl>
    <w:lvl w:ilvl="7" w:tplc="57EC69BE" w:tentative="1">
      <w:start w:val="1"/>
      <w:numFmt w:val="bullet"/>
      <w:lvlText w:val=""/>
      <w:lvlJc w:val="left"/>
      <w:pPr>
        <w:tabs>
          <w:tab w:val="num" w:pos="5760"/>
        </w:tabs>
        <w:ind w:left="5760" w:hanging="360"/>
      </w:pPr>
      <w:rPr>
        <w:rFonts w:ascii="Wingdings 2" w:hAnsi="Wingdings 2" w:hint="default"/>
      </w:rPr>
    </w:lvl>
    <w:lvl w:ilvl="8" w:tplc="0B5E6748" w:tentative="1">
      <w:start w:val="1"/>
      <w:numFmt w:val="bullet"/>
      <w:lvlText w:val=""/>
      <w:lvlJc w:val="left"/>
      <w:pPr>
        <w:tabs>
          <w:tab w:val="num" w:pos="6480"/>
        </w:tabs>
        <w:ind w:left="6480" w:hanging="360"/>
      </w:pPr>
      <w:rPr>
        <w:rFonts w:ascii="Wingdings 2" w:hAnsi="Wingdings 2" w:hint="default"/>
      </w:rPr>
    </w:lvl>
  </w:abstractNum>
  <w:abstractNum w:abstractNumId="14">
    <w:nsid w:val="53AC23F9"/>
    <w:multiLevelType w:val="hybridMultilevel"/>
    <w:tmpl w:val="B200322A"/>
    <w:lvl w:ilvl="0" w:tplc="FE548F0E">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C502076"/>
    <w:multiLevelType w:val="hybridMultilevel"/>
    <w:tmpl w:val="AE268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E0D74D8"/>
    <w:multiLevelType w:val="hybridMultilevel"/>
    <w:tmpl w:val="CA326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411384F"/>
    <w:multiLevelType w:val="hybridMultilevel"/>
    <w:tmpl w:val="F6526438"/>
    <w:lvl w:ilvl="0" w:tplc="04090001">
      <w:start w:val="1"/>
      <w:numFmt w:val="bullet"/>
      <w:lvlText w:val=""/>
      <w:lvlJc w:val="left"/>
      <w:pPr>
        <w:ind w:left="1635" w:hanging="360"/>
      </w:pPr>
      <w:rPr>
        <w:rFonts w:ascii="Symbol" w:hAnsi="Symbol" w:hint="default"/>
      </w:rPr>
    </w:lvl>
    <w:lvl w:ilvl="1" w:tplc="04090003" w:tentative="1">
      <w:start w:val="1"/>
      <w:numFmt w:val="bullet"/>
      <w:lvlText w:val="o"/>
      <w:lvlJc w:val="left"/>
      <w:pPr>
        <w:ind w:left="2355" w:hanging="360"/>
      </w:pPr>
      <w:rPr>
        <w:rFonts w:ascii="Courier New" w:hAnsi="Courier New" w:cs="Courier New" w:hint="default"/>
      </w:rPr>
    </w:lvl>
    <w:lvl w:ilvl="2" w:tplc="04090005" w:tentative="1">
      <w:start w:val="1"/>
      <w:numFmt w:val="bullet"/>
      <w:lvlText w:val=""/>
      <w:lvlJc w:val="left"/>
      <w:pPr>
        <w:ind w:left="3075" w:hanging="360"/>
      </w:pPr>
      <w:rPr>
        <w:rFonts w:ascii="Wingdings" w:hAnsi="Wingdings" w:hint="default"/>
      </w:rPr>
    </w:lvl>
    <w:lvl w:ilvl="3" w:tplc="04090001" w:tentative="1">
      <w:start w:val="1"/>
      <w:numFmt w:val="bullet"/>
      <w:lvlText w:val=""/>
      <w:lvlJc w:val="left"/>
      <w:pPr>
        <w:ind w:left="3795" w:hanging="360"/>
      </w:pPr>
      <w:rPr>
        <w:rFonts w:ascii="Symbol" w:hAnsi="Symbol" w:hint="default"/>
      </w:rPr>
    </w:lvl>
    <w:lvl w:ilvl="4" w:tplc="04090003" w:tentative="1">
      <w:start w:val="1"/>
      <w:numFmt w:val="bullet"/>
      <w:lvlText w:val="o"/>
      <w:lvlJc w:val="left"/>
      <w:pPr>
        <w:ind w:left="4515" w:hanging="360"/>
      </w:pPr>
      <w:rPr>
        <w:rFonts w:ascii="Courier New" w:hAnsi="Courier New" w:cs="Courier New" w:hint="default"/>
      </w:rPr>
    </w:lvl>
    <w:lvl w:ilvl="5" w:tplc="04090005" w:tentative="1">
      <w:start w:val="1"/>
      <w:numFmt w:val="bullet"/>
      <w:lvlText w:val=""/>
      <w:lvlJc w:val="left"/>
      <w:pPr>
        <w:ind w:left="5235" w:hanging="360"/>
      </w:pPr>
      <w:rPr>
        <w:rFonts w:ascii="Wingdings" w:hAnsi="Wingdings" w:hint="default"/>
      </w:rPr>
    </w:lvl>
    <w:lvl w:ilvl="6" w:tplc="04090001" w:tentative="1">
      <w:start w:val="1"/>
      <w:numFmt w:val="bullet"/>
      <w:lvlText w:val=""/>
      <w:lvlJc w:val="left"/>
      <w:pPr>
        <w:ind w:left="5955" w:hanging="360"/>
      </w:pPr>
      <w:rPr>
        <w:rFonts w:ascii="Symbol" w:hAnsi="Symbol" w:hint="default"/>
      </w:rPr>
    </w:lvl>
    <w:lvl w:ilvl="7" w:tplc="04090003" w:tentative="1">
      <w:start w:val="1"/>
      <w:numFmt w:val="bullet"/>
      <w:lvlText w:val="o"/>
      <w:lvlJc w:val="left"/>
      <w:pPr>
        <w:ind w:left="6675" w:hanging="360"/>
      </w:pPr>
      <w:rPr>
        <w:rFonts w:ascii="Courier New" w:hAnsi="Courier New" w:cs="Courier New" w:hint="default"/>
      </w:rPr>
    </w:lvl>
    <w:lvl w:ilvl="8" w:tplc="04090005" w:tentative="1">
      <w:start w:val="1"/>
      <w:numFmt w:val="bullet"/>
      <w:lvlText w:val=""/>
      <w:lvlJc w:val="left"/>
      <w:pPr>
        <w:ind w:left="7395" w:hanging="360"/>
      </w:pPr>
      <w:rPr>
        <w:rFonts w:ascii="Wingdings" w:hAnsi="Wingdings" w:hint="default"/>
      </w:rPr>
    </w:lvl>
  </w:abstractNum>
  <w:abstractNum w:abstractNumId="18">
    <w:nsid w:val="64EE452F"/>
    <w:multiLevelType w:val="hybridMultilevel"/>
    <w:tmpl w:val="44DE8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68B4262"/>
    <w:multiLevelType w:val="hybridMultilevel"/>
    <w:tmpl w:val="5A3AE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DD95ABC"/>
    <w:multiLevelType w:val="hybridMultilevel"/>
    <w:tmpl w:val="47445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5691152"/>
    <w:multiLevelType w:val="hybridMultilevel"/>
    <w:tmpl w:val="3A1C9714"/>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22">
    <w:nsid w:val="7A4E67F9"/>
    <w:multiLevelType w:val="hybridMultilevel"/>
    <w:tmpl w:val="18E6AF7C"/>
    <w:lvl w:ilvl="0" w:tplc="1916C61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3">
    <w:nsid w:val="7CCD1214"/>
    <w:multiLevelType w:val="hybridMultilevel"/>
    <w:tmpl w:val="479E0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F1D4247"/>
    <w:multiLevelType w:val="hybridMultilevel"/>
    <w:tmpl w:val="A42E02C4"/>
    <w:lvl w:ilvl="0" w:tplc="7E9A403C">
      <w:start w:val="1"/>
      <w:numFmt w:val="bullet"/>
      <w:lvlText w:val=""/>
      <w:lvlJc w:val="left"/>
      <w:pPr>
        <w:tabs>
          <w:tab w:val="num" w:pos="720"/>
        </w:tabs>
        <w:ind w:left="720" w:hanging="360"/>
      </w:pPr>
      <w:rPr>
        <w:rFonts w:ascii="Wingdings 2" w:hAnsi="Wingdings 2" w:hint="default"/>
      </w:rPr>
    </w:lvl>
    <w:lvl w:ilvl="1" w:tplc="C8864E0E" w:tentative="1">
      <w:start w:val="1"/>
      <w:numFmt w:val="bullet"/>
      <w:lvlText w:val=""/>
      <w:lvlJc w:val="left"/>
      <w:pPr>
        <w:tabs>
          <w:tab w:val="num" w:pos="1440"/>
        </w:tabs>
        <w:ind w:left="1440" w:hanging="360"/>
      </w:pPr>
      <w:rPr>
        <w:rFonts w:ascii="Wingdings 2" w:hAnsi="Wingdings 2" w:hint="default"/>
      </w:rPr>
    </w:lvl>
    <w:lvl w:ilvl="2" w:tplc="EE5028DC" w:tentative="1">
      <w:start w:val="1"/>
      <w:numFmt w:val="bullet"/>
      <w:lvlText w:val=""/>
      <w:lvlJc w:val="left"/>
      <w:pPr>
        <w:tabs>
          <w:tab w:val="num" w:pos="2160"/>
        </w:tabs>
        <w:ind w:left="2160" w:hanging="360"/>
      </w:pPr>
      <w:rPr>
        <w:rFonts w:ascii="Wingdings 2" w:hAnsi="Wingdings 2" w:hint="default"/>
      </w:rPr>
    </w:lvl>
    <w:lvl w:ilvl="3" w:tplc="E0246FF4" w:tentative="1">
      <w:start w:val="1"/>
      <w:numFmt w:val="bullet"/>
      <w:lvlText w:val=""/>
      <w:lvlJc w:val="left"/>
      <w:pPr>
        <w:tabs>
          <w:tab w:val="num" w:pos="2880"/>
        </w:tabs>
        <w:ind w:left="2880" w:hanging="360"/>
      </w:pPr>
      <w:rPr>
        <w:rFonts w:ascii="Wingdings 2" w:hAnsi="Wingdings 2" w:hint="default"/>
      </w:rPr>
    </w:lvl>
    <w:lvl w:ilvl="4" w:tplc="5E6A8AA2" w:tentative="1">
      <w:start w:val="1"/>
      <w:numFmt w:val="bullet"/>
      <w:lvlText w:val=""/>
      <w:lvlJc w:val="left"/>
      <w:pPr>
        <w:tabs>
          <w:tab w:val="num" w:pos="3600"/>
        </w:tabs>
        <w:ind w:left="3600" w:hanging="360"/>
      </w:pPr>
      <w:rPr>
        <w:rFonts w:ascii="Wingdings 2" w:hAnsi="Wingdings 2" w:hint="default"/>
      </w:rPr>
    </w:lvl>
    <w:lvl w:ilvl="5" w:tplc="E44848B2" w:tentative="1">
      <w:start w:val="1"/>
      <w:numFmt w:val="bullet"/>
      <w:lvlText w:val=""/>
      <w:lvlJc w:val="left"/>
      <w:pPr>
        <w:tabs>
          <w:tab w:val="num" w:pos="4320"/>
        </w:tabs>
        <w:ind w:left="4320" w:hanging="360"/>
      </w:pPr>
      <w:rPr>
        <w:rFonts w:ascii="Wingdings 2" w:hAnsi="Wingdings 2" w:hint="default"/>
      </w:rPr>
    </w:lvl>
    <w:lvl w:ilvl="6" w:tplc="4526410A" w:tentative="1">
      <w:start w:val="1"/>
      <w:numFmt w:val="bullet"/>
      <w:lvlText w:val=""/>
      <w:lvlJc w:val="left"/>
      <w:pPr>
        <w:tabs>
          <w:tab w:val="num" w:pos="5040"/>
        </w:tabs>
        <w:ind w:left="5040" w:hanging="360"/>
      </w:pPr>
      <w:rPr>
        <w:rFonts w:ascii="Wingdings 2" w:hAnsi="Wingdings 2" w:hint="default"/>
      </w:rPr>
    </w:lvl>
    <w:lvl w:ilvl="7" w:tplc="82D81E6A" w:tentative="1">
      <w:start w:val="1"/>
      <w:numFmt w:val="bullet"/>
      <w:lvlText w:val=""/>
      <w:lvlJc w:val="left"/>
      <w:pPr>
        <w:tabs>
          <w:tab w:val="num" w:pos="5760"/>
        </w:tabs>
        <w:ind w:left="5760" w:hanging="360"/>
      </w:pPr>
      <w:rPr>
        <w:rFonts w:ascii="Wingdings 2" w:hAnsi="Wingdings 2" w:hint="default"/>
      </w:rPr>
    </w:lvl>
    <w:lvl w:ilvl="8" w:tplc="42B218EA" w:tentative="1">
      <w:start w:val="1"/>
      <w:numFmt w:val="bullet"/>
      <w:lvlText w:val=""/>
      <w:lvlJc w:val="left"/>
      <w:pPr>
        <w:tabs>
          <w:tab w:val="num" w:pos="6480"/>
        </w:tabs>
        <w:ind w:left="6480" w:hanging="360"/>
      </w:pPr>
      <w:rPr>
        <w:rFonts w:ascii="Wingdings 2" w:hAnsi="Wingdings 2" w:hint="default"/>
      </w:rPr>
    </w:lvl>
  </w:abstractNum>
  <w:abstractNum w:abstractNumId="25">
    <w:nsid w:val="7F7D35DE"/>
    <w:multiLevelType w:val="hybridMultilevel"/>
    <w:tmpl w:val="BD3A13D6"/>
    <w:lvl w:ilvl="0" w:tplc="FF2AAAA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4"/>
  </w:num>
  <w:num w:numId="3">
    <w:abstractNumId w:val="1"/>
  </w:num>
  <w:num w:numId="4">
    <w:abstractNumId w:val="21"/>
  </w:num>
  <w:num w:numId="5">
    <w:abstractNumId w:val="7"/>
  </w:num>
  <w:num w:numId="6">
    <w:abstractNumId w:val="8"/>
  </w:num>
  <w:num w:numId="7">
    <w:abstractNumId w:val="22"/>
  </w:num>
  <w:num w:numId="8">
    <w:abstractNumId w:val="19"/>
  </w:num>
  <w:num w:numId="9">
    <w:abstractNumId w:val="11"/>
  </w:num>
  <w:num w:numId="10">
    <w:abstractNumId w:val="2"/>
  </w:num>
  <w:num w:numId="11">
    <w:abstractNumId w:val="4"/>
  </w:num>
  <w:num w:numId="12">
    <w:abstractNumId w:val="24"/>
  </w:num>
  <w:num w:numId="13">
    <w:abstractNumId w:val="3"/>
  </w:num>
  <w:num w:numId="14">
    <w:abstractNumId w:val="18"/>
  </w:num>
  <w:num w:numId="15">
    <w:abstractNumId w:val="13"/>
  </w:num>
  <w:num w:numId="16">
    <w:abstractNumId w:val="23"/>
  </w:num>
  <w:num w:numId="17">
    <w:abstractNumId w:val="9"/>
  </w:num>
  <w:num w:numId="18">
    <w:abstractNumId w:val="0"/>
  </w:num>
  <w:num w:numId="19">
    <w:abstractNumId w:val="17"/>
  </w:num>
  <w:num w:numId="20">
    <w:abstractNumId w:val="16"/>
  </w:num>
  <w:num w:numId="21">
    <w:abstractNumId w:val="6"/>
  </w:num>
  <w:num w:numId="22">
    <w:abstractNumId w:val="25"/>
  </w:num>
  <w:num w:numId="23">
    <w:abstractNumId w:val="15"/>
  </w:num>
  <w:num w:numId="24">
    <w:abstractNumId w:val="20"/>
  </w:num>
  <w:num w:numId="25">
    <w:abstractNumId w:val="10"/>
  </w:num>
  <w:num w:numId="2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useFELayout/>
  </w:compat>
  <w:rsids>
    <w:rsidRoot w:val="00160D70"/>
    <w:rsid w:val="00020BB7"/>
    <w:rsid w:val="00032D11"/>
    <w:rsid w:val="00033863"/>
    <w:rsid w:val="00042BE7"/>
    <w:rsid w:val="000628F9"/>
    <w:rsid w:val="000A6DE5"/>
    <w:rsid w:val="000C242C"/>
    <w:rsid w:val="000C2815"/>
    <w:rsid w:val="000D7200"/>
    <w:rsid w:val="000E3A29"/>
    <w:rsid w:val="0010025C"/>
    <w:rsid w:val="0010043D"/>
    <w:rsid w:val="00160D70"/>
    <w:rsid w:val="001620B6"/>
    <w:rsid w:val="00172E4C"/>
    <w:rsid w:val="001C1EBD"/>
    <w:rsid w:val="001D0CE4"/>
    <w:rsid w:val="001F727C"/>
    <w:rsid w:val="00200CB5"/>
    <w:rsid w:val="00214213"/>
    <w:rsid w:val="00237272"/>
    <w:rsid w:val="002453D2"/>
    <w:rsid w:val="002A4E05"/>
    <w:rsid w:val="002D4DD3"/>
    <w:rsid w:val="002E4D93"/>
    <w:rsid w:val="003528A8"/>
    <w:rsid w:val="00393828"/>
    <w:rsid w:val="003C5D5B"/>
    <w:rsid w:val="003D1F3B"/>
    <w:rsid w:val="003F56C6"/>
    <w:rsid w:val="00406E29"/>
    <w:rsid w:val="004450D1"/>
    <w:rsid w:val="00465B8C"/>
    <w:rsid w:val="00494DE0"/>
    <w:rsid w:val="004B0563"/>
    <w:rsid w:val="004E3D49"/>
    <w:rsid w:val="005248AC"/>
    <w:rsid w:val="00536F98"/>
    <w:rsid w:val="005468CD"/>
    <w:rsid w:val="00586F5E"/>
    <w:rsid w:val="0059290B"/>
    <w:rsid w:val="005E193D"/>
    <w:rsid w:val="00633FA4"/>
    <w:rsid w:val="00654935"/>
    <w:rsid w:val="00660AD1"/>
    <w:rsid w:val="00671614"/>
    <w:rsid w:val="006864E9"/>
    <w:rsid w:val="00693B49"/>
    <w:rsid w:val="006C2B6A"/>
    <w:rsid w:val="007547BC"/>
    <w:rsid w:val="00767364"/>
    <w:rsid w:val="007A543A"/>
    <w:rsid w:val="007D0642"/>
    <w:rsid w:val="007F0146"/>
    <w:rsid w:val="008704CD"/>
    <w:rsid w:val="0087599E"/>
    <w:rsid w:val="008A3A01"/>
    <w:rsid w:val="008B5EAE"/>
    <w:rsid w:val="008E3BA4"/>
    <w:rsid w:val="008E7B0C"/>
    <w:rsid w:val="00915B7E"/>
    <w:rsid w:val="00941B2D"/>
    <w:rsid w:val="009571F8"/>
    <w:rsid w:val="009D00D6"/>
    <w:rsid w:val="00A0039A"/>
    <w:rsid w:val="00A00CF4"/>
    <w:rsid w:val="00A50092"/>
    <w:rsid w:val="00A65525"/>
    <w:rsid w:val="00AA455A"/>
    <w:rsid w:val="00AC6BA7"/>
    <w:rsid w:val="00AE1B7B"/>
    <w:rsid w:val="00B42CA7"/>
    <w:rsid w:val="00BA2429"/>
    <w:rsid w:val="00BD5193"/>
    <w:rsid w:val="00BE7FF8"/>
    <w:rsid w:val="00C05556"/>
    <w:rsid w:val="00C26A8F"/>
    <w:rsid w:val="00C52F0A"/>
    <w:rsid w:val="00C6612B"/>
    <w:rsid w:val="00C87D12"/>
    <w:rsid w:val="00C930BA"/>
    <w:rsid w:val="00CC0164"/>
    <w:rsid w:val="00D1588B"/>
    <w:rsid w:val="00D174AB"/>
    <w:rsid w:val="00D70869"/>
    <w:rsid w:val="00D8465B"/>
    <w:rsid w:val="00DA4B1F"/>
    <w:rsid w:val="00DB03B0"/>
    <w:rsid w:val="00E56A71"/>
    <w:rsid w:val="00E80672"/>
    <w:rsid w:val="00E84780"/>
    <w:rsid w:val="00EE49AD"/>
    <w:rsid w:val="00FB0457"/>
    <w:rsid w:val="00FF2F55"/>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5362">
      <o:colormenu v:ext="edit" strokecolor="none [3213]"/>
    </o:shapedefaults>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4E9"/>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160D7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60D70"/>
  </w:style>
  <w:style w:type="paragraph" w:styleId="Footer">
    <w:name w:val="footer"/>
    <w:basedOn w:val="Normal"/>
    <w:link w:val="FooterChar"/>
    <w:uiPriority w:val="99"/>
    <w:unhideWhenUsed/>
    <w:rsid w:val="00160D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0D70"/>
  </w:style>
  <w:style w:type="paragraph" w:styleId="ListParagraph">
    <w:name w:val="List Paragraph"/>
    <w:basedOn w:val="Normal"/>
    <w:uiPriority w:val="34"/>
    <w:qFormat/>
    <w:rsid w:val="002453D2"/>
    <w:pPr>
      <w:ind w:left="720"/>
      <w:contextualSpacing/>
    </w:pPr>
  </w:style>
  <w:style w:type="paragraph" w:styleId="BalloonText">
    <w:name w:val="Balloon Text"/>
    <w:basedOn w:val="Normal"/>
    <w:link w:val="BalloonTextChar"/>
    <w:uiPriority w:val="99"/>
    <w:semiHidden/>
    <w:unhideWhenUsed/>
    <w:rsid w:val="000C24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242C"/>
    <w:rPr>
      <w:rFonts w:ascii="Tahoma" w:hAnsi="Tahoma" w:cs="Tahoma"/>
      <w:sz w:val="16"/>
      <w:szCs w:val="16"/>
    </w:rPr>
  </w:style>
  <w:style w:type="paragraph" w:styleId="NormalWeb">
    <w:name w:val="Normal (Web)"/>
    <w:basedOn w:val="Normal"/>
    <w:uiPriority w:val="99"/>
    <w:semiHidden/>
    <w:unhideWhenUsed/>
    <w:rsid w:val="001D0CE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38501136">
      <w:bodyDiv w:val="1"/>
      <w:marLeft w:val="0"/>
      <w:marRight w:val="0"/>
      <w:marTop w:val="0"/>
      <w:marBottom w:val="0"/>
      <w:divBdr>
        <w:top w:val="none" w:sz="0" w:space="0" w:color="auto"/>
        <w:left w:val="none" w:sz="0" w:space="0" w:color="auto"/>
        <w:bottom w:val="none" w:sz="0" w:space="0" w:color="auto"/>
        <w:right w:val="none" w:sz="0" w:space="0" w:color="auto"/>
      </w:divBdr>
      <w:divsChild>
        <w:div w:id="1603956606">
          <w:marLeft w:val="547"/>
          <w:marRight w:val="0"/>
          <w:marTop w:val="154"/>
          <w:marBottom w:val="0"/>
          <w:divBdr>
            <w:top w:val="none" w:sz="0" w:space="0" w:color="auto"/>
            <w:left w:val="none" w:sz="0" w:space="0" w:color="auto"/>
            <w:bottom w:val="none" w:sz="0" w:space="0" w:color="auto"/>
            <w:right w:val="none" w:sz="0" w:space="0" w:color="auto"/>
          </w:divBdr>
        </w:div>
        <w:div w:id="1597516715">
          <w:marLeft w:val="547"/>
          <w:marRight w:val="0"/>
          <w:marTop w:val="154"/>
          <w:marBottom w:val="0"/>
          <w:divBdr>
            <w:top w:val="none" w:sz="0" w:space="0" w:color="auto"/>
            <w:left w:val="none" w:sz="0" w:space="0" w:color="auto"/>
            <w:bottom w:val="none" w:sz="0" w:space="0" w:color="auto"/>
            <w:right w:val="none" w:sz="0" w:space="0" w:color="auto"/>
          </w:divBdr>
        </w:div>
        <w:div w:id="1341587463">
          <w:marLeft w:val="547"/>
          <w:marRight w:val="0"/>
          <w:marTop w:val="154"/>
          <w:marBottom w:val="0"/>
          <w:divBdr>
            <w:top w:val="none" w:sz="0" w:space="0" w:color="auto"/>
            <w:left w:val="none" w:sz="0" w:space="0" w:color="auto"/>
            <w:bottom w:val="none" w:sz="0" w:space="0" w:color="auto"/>
            <w:right w:val="none" w:sz="0" w:space="0" w:color="auto"/>
          </w:divBdr>
        </w:div>
      </w:divsChild>
    </w:div>
    <w:div w:id="847908155">
      <w:bodyDiv w:val="1"/>
      <w:marLeft w:val="0"/>
      <w:marRight w:val="0"/>
      <w:marTop w:val="0"/>
      <w:marBottom w:val="0"/>
      <w:divBdr>
        <w:top w:val="none" w:sz="0" w:space="0" w:color="auto"/>
        <w:left w:val="none" w:sz="0" w:space="0" w:color="auto"/>
        <w:bottom w:val="none" w:sz="0" w:space="0" w:color="auto"/>
        <w:right w:val="none" w:sz="0" w:space="0" w:color="auto"/>
      </w:divBdr>
      <w:divsChild>
        <w:div w:id="431901798">
          <w:marLeft w:val="547"/>
          <w:marRight w:val="0"/>
          <w:marTop w:val="144"/>
          <w:marBottom w:val="0"/>
          <w:divBdr>
            <w:top w:val="none" w:sz="0" w:space="0" w:color="auto"/>
            <w:left w:val="none" w:sz="0" w:space="0" w:color="auto"/>
            <w:bottom w:val="none" w:sz="0" w:space="0" w:color="auto"/>
            <w:right w:val="none" w:sz="0" w:space="0" w:color="auto"/>
          </w:divBdr>
        </w:div>
        <w:div w:id="2037997927">
          <w:marLeft w:val="547"/>
          <w:marRight w:val="0"/>
          <w:marTop w:val="144"/>
          <w:marBottom w:val="0"/>
          <w:divBdr>
            <w:top w:val="none" w:sz="0" w:space="0" w:color="auto"/>
            <w:left w:val="none" w:sz="0" w:space="0" w:color="auto"/>
            <w:bottom w:val="none" w:sz="0" w:space="0" w:color="auto"/>
            <w:right w:val="none" w:sz="0" w:space="0" w:color="auto"/>
          </w:divBdr>
        </w:div>
        <w:div w:id="1421440416">
          <w:marLeft w:val="547"/>
          <w:marRight w:val="0"/>
          <w:marTop w:val="144"/>
          <w:marBottom w:val="0"/>
          <w:divBdr>
            <w:top w:val="none" w:sz="0" w:space="0" w:color="auto"/>
            <w:left w:val="none" w:sz="0" w:space="0" w:color="auto"/>
            <w:bottom w:val="none" w:sz="0" w:space="0" w:color="auto"/>
            <w:right w:val="none" w:sz="0" w:space="0" w:color="auto"/>
          </w:divBdr>
        </w:div>
      </w:divsChild>
    </w:div>
    <w:div w:id="1101490242">
      <w:bodyDiv w:val="1"/>
      <w:marLeft w:val="0"/>
      <w:marRight w:val="0"/>
      <w:marTop w:val="0"/>
      <w:marBottom w:val="0"/>
      <w:divBdr>
        <w:top w:val="none" w:sz="0" w:space="0" w:color="auto"/>
        <w:left w:val="none" w:sz="0" w:space="0" w:color="auto"/>
        <w:bottom w:val="none" w:sz="0" w:space="0" w:color="auto"/>
        <w:right w:val="none" w:sz="0" w:space="0" w:color="auto"/>
      </w:divBdr>
    </w:div>
    <w:div w:id="1524978054">
      <w:bodyDiv w:val="1"/>
      <w:marLeft w:val="0"/>
      <w:marRight w:val="0"/>
      <w:marTop w:val="0"/>
      <w:marBottom w:val="0"/>
      <w:divBdr>
        <w:top w:val="none" w:sz="0" w:space="0" w:color="auto"/>
        <w:left w:val="none" w:sz="0" w:space="0" w:color="auto"/>
        <w:bottom w:val="none" w:sz="0" w:space="0" w:color="auto"/>
        <w:right w:val="none" w:sz="0" w:space="0" w:color="auto"/>
      </w:divBdr>
    </w:div>
    <w:div w:id="1738212657">
      <w:bodyDiv w:val="1"/>
      <w:marLeft w:val="0"/>
      <w:marRight w:val="0"/>
      <w:marTop w:val="0"/>
      <w:marBottom w:val="0"/>
      <w:divBdr>
        <w:top w:val="none" w:sz="0" w:space="0" w:color="auto"/>
        <w:left w:val="none" w:sz="0" w:space="0" w:color="auto"/>
        <w:bottom w:val="none" w:sz="0" w:space="0" w:color="auto"/>
        <w:right w:val="none" w:sz="0" w:space="0" w:color="auto"/>
      </w:divBdr>
      <w:divsChild>
        <w:div w:id="449788784">
          <w:marLeft w:val="547"/>
          <w:marRight w:val="0"/>
          <w:marTop w:val="134"/>
          <w:marBottom w:val="0"/>
          <w:divBdr>
            <w:top w:val="none" w:sz="0" w:space="0" w:color="auto"/>
            <w:left w:val="none" w:sz="0" w:space="0" w:color="auto"/>
            <w:bottom w:val="none" w:sz="0" w:space="0" w:color="auto"/>
            <w:right w:val="none" w:sz="0" w:space="0" w:color="auto"/>
          </w:divBdr>
        </w:div>
        <w:div w:id="1221092261">
          <w:marLeft w:val="547"/>
          <w:marRight w:val="0"/>
          <w:marTop w:val="134"/>
          <w:marBottom w:val="0"/>
          <w:divBdr>
            <w:top w:val="none" w:sz="0" w:space="0" w:color="auto"/>
            <w:left w:val="none" w:sz="0" w:space="0" w:color="auto"/>
            <w:bottom w:val="none" w:sz="0" w:space="0" w:color="auto"/>
            <w:right w:val="none" w:sz="0" w:space="0" w:color="auto"/>
          </w:divBdr>
        </w:div>
        <w:div w:id="1518228875">
          <w:marLeft w:val="547"/>
          <w:marRight w:val="0"/>
          <w:marTop w:val="134"/>
          <w:marBottom w:val="0"/>
          <w:divBdr>
            <w:top w:val="none" w:sz="0" w:space="0" w:color="auto"/>
            <w:left w:val="none" w:sz="0" w:space="0" w:color="auto"/>
            <w:bottom w:val="none" w:sz="0" w:space="0" w:color="auto"/>
            <w:right w:val="none" w:sz="0" w:space="0" w:color="auto"/>
          </w:divBdr>
        </w:div>
        <w:div w:id="1175151757">
          <w:marLeft w:val="547"/>
          <w:marRight w:val="0"/>
          <w:marTop w:val="134"/>
          <w:marBottom w:val="0"/>
          <w:divBdr>
            <w:top w:val="none" w:sz="0" w:space="0" w:color="auto"/>
            <w:left w:val="none" w:sz="0" w:space="0" w:color="auto"/>
            <w:bottom w:val="none" w:sz="0" w:space="0" w:color="auto"/>
            <w:right w:val="none" w:sz="0" w:space="0" w:color="auto"/>
          </w:divBdr>
        </w:div>
        <w:div w:id="213203681">
          <w:marLeft w:val="547"/>
          <w:marRight w:val="0"/>
          <w:marTop w:val="134"/>
          <w:marBottom w:val="0"/>
          <w:divBdr>
            <w:top w:val="none" w:sz="0" w:space="0" w:color="auto"/>
            <w:left w:val="none" w:sz="0" w:space="0" w:color="auto"/>
            <w:bottom w:val="none" w:sz="0" w:space="0" w:color="auto"/>
            <w:right w:val="none" w:sz="0" w:space="0" w:color="auto"/>
          </w:divBdr>
        </w:div>
      </w:divsChild>
    </w:div>
    <w:div w:id="1944218736">
      <w:bodyDiv w:val="1"/>
      <w:marLeft w:val="0"/>
      <w:marRight w:val="0"/>
      <w:marTop w:val="0"/>
      <w:marBottom w:val="0"/>
      <w:divBdr>
        <w:top w:val="none" w:sz="0" w:space="0" w:color="auto"/>
        <w:left w:val="none" w:sz="0" w:space="0" w:color="auto"/>
        <w:bottom w:val="none" w:sz="0" w:space="0" w:color="auto"/>
        <w:right w:val="none" w:sz="0" w:space="0" w:color="auto"/>
      </w:divBdr>
    </w:div>
    <w:div w:id="1948810944">
      <w:bodyDiv w:val="1"/>
      <w:marLeft w:val="0"/>
      <w:marRight w:val="0"/>
      <w:marTop w:val="0"/>
      <w:marBottom w:val="0"/>
      <w:divBdr>
        <w:top w:val="none" w:sz="0" w:space="0" w:color="auto"/>
        <w:left w:val="none" w:sz="0" w:space="0" w:color="auto"/>
        <w:bottom w:val="none" w:sz="0" w:space="0" w:color="auto"/>
        <w:right w:val="none" w:sz="0" w:space="0" w:color="auto"/>
      </w:divBdr>
    </w:div>
    <w:div w:id="1977032133">
      <w:bodyDiv w:val="1"/>
      <w:marLeft w:val="0"/>
      <w:marRight w:val="0"/>
      <w:marTop w:val="0"/>
      <w:marBottom w:val="0"/>
      <w:divBdr>
        <w:top w:val="none" w:sz="0" w:space="0" w:color="auto"/>
        <w:left w:val="none" w:sz="0" w:space="0" w:color="auto"/>
        <w:bottom w:val="none" w:sz="0" w:space="0" w:color="auto"/>
        <w:right w:val="none" w:sz="0" w:space="0" w:color="auto"/>
      </w:divBdr>
    </w:div>
    <w:div w:id="2132241694">
      <w:bodyDiv w:val="1"/>
      <w:marLeft w:val="0"/>
      <w:marRight w:val="0"/>
      <w:marTop w:val="0"/>
      <w:marBottom w:val="0"/>
      <w:divBdr>
        <w:top w:val="none" w:sz="0" w:space="0" w:color="auto"/>
        <w:left w:val="none" w:sz="0" w:space="0" w:color="auto"/>
        <w:bottom w:val="none" w:sz="0" w:space="0" w:color="auto"/>
        <w:right w:val="none" w:sz="0" w:space="0" w:color="auto"/>
      </w:divBdr>
      <w:divsChild>
        <w:div w:id="1821849546">
          <w:marLeft w:val="547"/>
          <w:marRight w:val="0"/>
          <w:marTop w:val="144"/>
          <w:marBottom w:val="0"/>
          <w:divBdr>
            <w:top w:val="none" w:sz="0" w:space="0" w:color="auto"/>
            <w:left w:val="none" w:sz="0" w:space="0" w:color="auto"/>
            <w:bottom w:val="none" w:sz="0" w:space="0" w:color="auto"/>
            <w:right w:val="none" w:sz="0" w:space="0" w:color="auto"/>
          </w:divBdr>
        </w:div>
        <w:div w:id="1588464260">
          <w:marLeft w:val="547"/>
          <w:marRight w:val="0"/>
          <w:marTop w:val="144"/>
          <w:marBottom w:val="0"/>
          <w:divBdr>
            <w:top w:val="none" w:sz="0" w:space="0" w:color="auto"/>
            <w:left w:val="none" w:sz="0" w:space="0" w:color="auto"/>
            <w:bottom w:val="none" w:sz="0" w:space="0" w:color="auto"/>
            <w:right w:val="none" w:sz="0" w:space="0" w:color="auto"/>
          </w:divBdr>
        </w:div>
        <w:div w:id="201343">
          <w:marLeft w:val="547"/>
          <w:marRight w:val="0"/>
          <w:marTop w:val="144"/>
          <w:marBottom w:val="0"/>
          <w:divBdr>
            <w:top w:val="none" w:sz="0" w:space="0" w:color="auto"/>
            <w:left w:val="none" w:sz="0" w:space="0" w:color="auto"/>
            <w:bottom w:val="none" w:sz="0" w:space="0" w:color="auto"/>
            <w:right w:val="none" w:sz="0" w:space="0" w:color="auto"/>
          </w:divBdr>
        </w:div>
        <w:div w:id="751002604">
          <w:marLeft w:val="547"/>
          <w:marRight w:val="0"/>
          <w:marTop w:val="14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863</TotalTime>
  <Pages>7</Pages>
  <Words>1123</Words>
  <Characters>6404</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Packard Bell</dc:creator>
  <cp:keywords/>
  <dc:description/>
  <cp:lastModifiedBy>nada</cp:lastModifiedBy>
  <cp:revision>47</cp:revision>
  <dcterms:created xsi:type="dcterms:W3CDTF">2011-10-22T16:33:00Z</dcterms:created>
  <dcterms:modified xsi:type="dcterms:W3CDTF">2018-11-24T18:13:00Z</dcterms:modified>
</cp:coreProperties>
</file>