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895" w:rsidRPr="00596635" w:rsidRDefault="004B5895" w:rsidP="00596635">
      <w:pPr>
        <w:jc w:val="both"/>
        <w:rPr>
          <w:b/>
          <w:bCs/>
          <w:sz w:val="32"/>
          <w:szCs w:val="32"/>
          <w:lang w:bidi="ar-IQ"/>
        </w:rPr>
      </w:pPr>
    </w:p>
    <w:p w:rsidR="00596635" w:rsidRPr="00596635" w:rsidRDefault="00596635" w:rsidP="00596635">
      <w:pPr>
        <w:widowControl w:val="0"/>
        <w:tabs>
          <w:tab w:val="center" w:pos="4908"/>
          <w:tab w:val="right" w:pos="9797"/>
        </w:tabs>
        <w:bidi w:val="0"/>
        <w:spacing w:after="246" w:line="320" w:lineRule="exact"/>
        <w:ind w:left="20"/>
        <w:rPr>
          <w:rFonts w:ascii="Sylfaen" w:eastAsia="Sylfaen" w:hAnsi="Sylfaen" w:cs="Arial"/>
          <w:color w:val="000000"/>
          <w:sz w:val="32"/>
          <w:szCs w:val="32"/>
          <w:rtl/>
          <w:lang w:bidi="ar-IQ"/>
        </w:rPr>
      </w:pPr>
      <w:r>
        <w:rPr>
          <w:rFonts w:ascii="Sylfaen" w:eastAsia="Sylfaen" w:hAnsi="Sylfaen" w:cs="Sylfaen"/>
          <w:color w:val="000000"/>
          <w:sz w:val="32"/>
          <w:szCs w:val="32"/>
          <w:lang w:bidi="en-US"/>
        </w:rPr>
        <w:t xml:space="preserve">                                </w:t>
      </w:r>
      <w:r w:rsidR="00F5565A">
        <w:rPr>
          <w:rFonts w:ascii="Sylfaen" w:eastAsia="Sylfaen" w:hAnsi="Sylfaen" w:cs="Sylfaen"/>
          <w:color w:val="000000"/>
          <w:sz w:val="32"/>
          <w:szCs w:val="32"/>
          <w:lang w:bidi="en-US"/>
        </w:rPr>
        <w:t xml:space="preserve">      </w:t>
      </w:r>
      <w:r>
        <w:rPr>
          <w:rFonts w:ascii="Sylfaen" w:eastAsia="Sylfaen" w:hAnsi="Sylfaen" w:cs="Sylfaen"/>
          <w:color w:val="000000"/>
          <w:sz w:val="32"/>
          <w:szCs w:val="32"/>
          <w:lang w:bidi="en-US"/>
        </w:rPr>
        <w:t xml:space="preserve">  </w:t>
      </w:r>
      <w:r w:rsidRPr="00596635">
        <w:rPr>
          <w:rFonts w:ascii="Sylfaen" w:eastAsia="Sylfaen" w:hAnsi="Sylfaen" w:cs="Sylfaen"/>
          <w:color w:val="000000"/>
          <w:sz w:val="32"/>
          <w:szCs w:val="32"/>
          <w:lang w:bidi="en-US"/>
        </w:rPr>
        <w:t>Periodontics</w:t>
      </w:r>
      <w:r w:rsidRPr="00596635">
        <w:rPr>
          <w:rFonts w:ascii="Sylfaen" w:eastAsia="Sylfaen" w:hAnsi="Sylfaen" w:cs="Sylfaen"/>
          <w:color w:val="000000"/>
          <w:sz w:val="32"/>
          <w:szCs w:val="32"/>
          <w:lang w:bidi="en-US"/>
        </w:rPr>
        <w:tab/>
      </w:r>
      <w:r>
        <w:rPr>
          <w:rFonts w:ascii="Sylfaen" w:eastAsia="Sylfaen" w:hAnsi="Sylfaen" w:cs="Sylfaen"/>
          <w:color w:val="000000"/>
          <w:sz w:val="32"/>
          <w:szCs w:val="32"/>
          <w:lang w:bidi="en-US"/>
        </w:rPr>
        <w:t xml:space="preserve">                                                                             </w:t>
      </w:r>
      <w:r w:rsidRPr="00596635">
        <w:rPr>
          <w:rFonts w:ascii="Sylfaen" w:eastAsia="Sylfaen" w:hAnsi="Sylfaen" w:cs="Arial" w:hint="cs"/>
          <w:color w:val="000000"/>
          <w:sz w:val="32"/>
          <w:szCs w:val="32"/>
          <w:rtl/>
          <w:lang w:bidi="ar-IQ"/>
        </w:rPr>
        <w:t>د مها شكري</w:t>
      </w:r>
    </w:p>
    <w:p w:rsidR="00596635" w:rsidRPr="00596635" w:rsidRDefault="00596635" w:rsidP="00596635">
      <w:pPr>
        <w:widowControl w:val="0"/>
        <w:bidi w:val="0"/>
        <w:spacing w:after="152" w:line="320" w:lineRule="exact"/>
        <w:ind w:left="20"/>
        <w:jc w:val="both"/>
        <w:rPr>
          <w:rFonts w:ascii="Sylfaen" w:eastAsia="Sylfaen" w:hAnsi="Sylfaen" w:cs="Sylfaen"/>
          <w:color w:val="000000"/>
          <w:sz w:val="32"/>
          <w:szCs w:val="32"/>
          <w:lang w:bidi="en-US"/>
        </w:rPr>
      </w:pPr>
    </w:p>
    <w:p w:rsidR="00596635" w:rsidRPr="00596635" w:rsidRDefault="00596635" w:rsidP="00596635">
      <w:pPr>
        <w:widowControl w:val="0"/>
        <w:bidi w:val="0"/>
        <w:spacing w:after="181" w:line="420" w:lineRule="exact"/>
        <w:ind w:left="20"/>
        <w:jc w:val="center"/>
        <w:rPr>
          <w:rFonts w:ascii="Calibri" w:eastAsia="AngsanaUPC" w:hAnsi="Calibri" w:cs="Calibri"/>
          <w:b/>
          <w:bCs/>
          <w:color w:val="000000"/>
          <w:sz w:val="32"/>
          <w:szCs w:val="32"/>
          <w:lang w:bidi="en-US"/>
        </w:rPr>
      </w:pPr>
      <w:r w:rsidRPr="00596635">
        <w:rPr>
          <w:rFonts w:ascii="Calibri" w:eastAsia="AngsanaUPC" w:hAnsi="Calibri" w:cs="Calibri"/>
          <w:b/>
          <w:bCs/>
          <w:color w:val="000000"/>
          <w:sz w:val="32"/>
          <w:szCs w:val="32"/>
          <w:lang w:bidi="en-US"/>
        </w:rPr>
        <w:t>Periodontal management of medically compromised patients</w:t>
      </w:r>
    </w:p>
    <w:p w:rsidR="00356A50" w:rsidRDefault="00356A50" w:rsidP="00596635">
      <w:pPr>
        <w:widowControl w:val="0"/>
        <w:bidi w:val="0"/>
        <w:spacing w:after="136" w:line="365" w:lineRule="exact"/>
        <w:ind w:left="20" w:right="20" w:firstLine="340"/>
        <w:jc w:val="both"/>
        <w:rPr>
          <w:rFonts w:ascii="Calibri" w:eastAsia="Sylfaen" w:hAnsi="Calibri" w:cs="Calibri"/>
          <w:color w:val="000000"/>
          <w:sz w:val="28"/>
          <w:szCs w:val="28"/>
          <w:lang w:bidi="en-US"/>
        </w:rPr>
      </w:pPr>
      <w:r>
        <w:rPr>
          <w:rFonts w:ascii="Calibri" w:eastAsia="Sylfaen" w:hAnsi="Calibri" w:cs="Calibri"/>
          <w:color w:val="000000"/>
          <w:sz w:val="28"/>
          <w:szCs w:val="28"/>
          <w:lang w:bidi="en-US"/>
        </w:rPr>
        <w:t>Treating the medically compromised patient is a complex part of dentistry , requiring competent practitioners with many attributes : sound technical skills ,insight into medicine, familiarity with pharmacotherapeutics, and the capability of analyzing findings from patient histories and signs and symptoms.</w:t>
      </w:r>
    </w:p>
    <w:p w:rsidR="00596635" w:rsidRPr="00596635" w:rsidRDefault="00596635" w:rsidP="00356A50">
      <w:pPr>
        <w:widowControl w:val="0"/>
        <w:bidi w:val="0"/>
        <w:spacing w:after="136" w:line="365" w:lineRule="exact"/>
        <w:ind w:left="20" w:right="20" w:firstLine="340"/>
        <w:jc w:val="both"/>
        <w:rPr>
          <w:rFonts w:ascii="Calibri" w:eastAsia="Sylfaen" w:hAnsi="Calibri" w:cs="Calibri"/>
          <w:color w:val="000000"/>
          <w:sz w:val="28"/>
          <w:szCs w:val="28"/>
          <w:lang w:bidi="en-US"/>
        </w:rPr>
      </w:pPr>
      <w:r w:rsidRPr="00596635">
        <w:rPr>
          <w:rFonts w:ascii="Calibri" w:eastAsia="Sylfaen" w:hAnsi="Calibri" w:cs="Calibri"/>
          <w:color w:val="000000"/>
          <w:sz w:val="28"/>
          <w:szCs w:val="28"/>
          <w:lang w:bidi="en-US"/>
        </w:rPr>
        <w:t>Many patients seeking dental care have significant medical conditions that may alter both the course of their oral disease and the therapy provided. The older age of the periodontal patient increases the likelihood of underlying disease. Therefore the therapeutic responsibility of the clinician includes identification of the patient's medical problems to formulate proper treatment plans. Thorough medical histories are important and sometimes consultation with or referral of the patient to an appropriate physician may be indicated. This ensures correct patient management and provides medico-legal coverage to the clinician.</w:t>
      </w:r>
    </w:p>
    <w:p w:rsidR="00596635" w:rsidRPr="00596635" w:rsidRDefault="00596635" w:rsidP="00596635">
      <w:pPr>
        <w:widowControl w:val="0"/>
        <w:bidi w:val="0"/>
        <w:spacing w:after="176" w:line="420" w:lineRule="exact"/>
        <w:ind w:left="20"/>
        <w:jc w:val="both"/>
        <w:rPr>
          <w:rFonts w:ascii="Calibri" w:eastAsia="AngsanaUPC" w:hAnsi="Calibri" w:cs="Calibri"/>
          <w:b/>
          <w:bCs/>
          <w:color w:val="000000"/>
          <w:sz w:val="32"/>
          <w:szCs w:val="32"/>
          <w:lang w:bidi="en-US"/>
        </w:rPr>
      </w:pPr>
      <w:r w:rsidRPr="00596635">
        <w:rPr>
          <w:rFonts w:ascii="Calibri" w:eastAsia="AngsanaUPC" w:hAnsi="Calibri" w:cs="Calibri"/>
          <w:b/>
          <w:bCs/>
          <w:color w:val="000000"/>
          <w:sz w:val="32"/>
          <w:szCs w:val="32"/>
          <w:lang w:bidi="en-US"/>
        </w:rPr>
        <w:t>From the most common medical problems are the following: -</w:t>
      </w:r>
    </w:p>
    <w:p w:rsidR="00596635" w:rsidRPr="00596635" w:rsidRDefault="00596635" w:rsidP="00596635">
      <w:pPr>
        <w:widowControl w:val="0"/>
        <w:numPr>
          <w:ilvl w:val="0"/>
          <w:numId w:val="1"/>
        </w:numPr>
        <w:tabs>
          <w:tab w:val="left" w:pos="361"/>
        </w:tabs>
        <w:bidi w:val="0"/>
        <w:spacing w:after="0" w:line="365" w:lineRule="exact"/>
        <w:ind w:left="20"/>
        <w:jc w:val="both"/>
        <w:rPr>
          <w:rFonts w:ascii="Calibri" w:eastAsia="Sylfaen" w:hAnsi="Calibri" w:cs="Calibri"/>
          <w:color w:val="000000"/>
          <w:sz w:val="32"/>
          <w:szCs w:val="32"/>
          <w:lang w:bidi="en-US"/>
        </w:rPr>
      </w:pPr>
      <w:r w:rsidRPr="00596635">
        <w:rPr>
          <w:rFonts w:ascii="Calibri" w:eastAsia="Sylfaen" w:hAnsi="Calibri" w:cs="Calibri"/>
          <w:b/>
          <w:bCs/>
          <w:color w:val="000000"/>
          <w:sz w:val="28"/>
          <w:szCs w:val="28"/>
          <w:u w:val="single"/>
          <w:lang w:bidi="en-US"/>
        </w:rPr>
        <w:t>Cardio-vascular diseases</w:t>
      </w:r>
      <w:r w:rsidRPr="00596635">
        <w:rPr>
          <w:rFonts w:ascii="Calibri" w:eastAsia="Sylfaen" w:hAnsi="Calibri" w:cs="Calibri"/>
          <w:color w:val="000000"/>
          <w:sz w:val="32"/>
          <w:szCs w:val="32"/>
          <w:lang w:bidi="en-US"/>
        </w:rPr>
        <w:t>:-</w:t>
      </w:r>
    </w:p>
    <w:p w:rsidR="00596635" w:rsidRPr="00596635" w:rsidRDefault="00596635" w:rsidP="00596635">
      <w:pPr>
        <w:widowControl w:val="0"/>
        <w:bidi w:val="0"/>
        <w:spacing w:after="0" w:line="365" w:lineRule="exact"/>
        <w:ind w:left="360" w:right="20" w:firstLine="320"/>
        <w:jc w:val="both"/>
        <w:rPr>
          <w:rFonts w:ascii="Calibri" w:eastAsia="Sylfaen" w:hAnsi="Calibri" w:cs="Arial"/>
          <w:color w:val="000000"/>
          <w:sz w:val="28"/>
          <w:szCs w:val="28"/>
          <w:lang w:bidi="ar-IQ"/>
        </w:rPr>
      </w:pPr>
      <w:r w:rsidRPr="00596635">
        <w:rPr>
          <w:rFonts w:ascii="Calibri" w:eastAsia="Sylfaen" w:hAnsi="Calibri" w:cs="Calibri"/>
          <w:color w:val="000000"/>
          <w:sz w:val="28"/>
          <w:szCs w:val="28"/>
          <w:lang w:bidi="en-US"/>
        </w:rPr>
        <w:t>These diseases are the most prevalent category of systemic disease and more common with increasing age. They include hypertension, angina pectoris, myocardial infarction, previous cerebrovascular accident, congestive heart failure, presence of cardiac pacemakers and infective endocarditis. In most cases the patient's physician should be consulted, especially if stressful or prolonged treatment is anticipated. Short appointments and a calm, relaxing environment help to minimize stress</w:t>
      </w:r>
      <w:r w:rsidRPr="00596635">
        <w:rPr>
          <w:rFonts w:ascii="Calibri" w:eastAsia="Sylfaen" w:hAnsi="Calibri" w:cs="Arial"/>
          <w:color w:val="000000"/>
          <w:sz w:val="28"/>
          <w:szCs w:val="28"/>
          <w:lang w:bidi="ar-IQ"/>
        </w:rPr>
        <w:t>.</w:t>
      </w:r>
    </w:p>
    <w:p w:rsidR="00596635" w:rsidRPr="00596635" w:rsidRDefault="00596635" w:rsidP="00596635">
      <w:pPr>
        <w:widowControl w:val="0"/>
        <w:numPr>
          <w:ilvl w:val="0"/>
          <w:numId w:val="2"/>
        </w:numPr>
        <w:tabs>
          <w:tab w:val="left" w:pos="1035"/>
        </w:tabs>
        <w:bidi w:val="0"/>
        <w:spacing w:after="0" w:line="365" w:lineRule="exact"/>
        <w:ind w:left="360" w:firstLine="320"/>
        <w:jc w:val="both"/>
        <w:rPr>
          <w:rFonts w:ascii="Calibri" w:eastAsia="Sylfaen" w:hAnsi="Calibri" w:cs="Calibri"/>
          <w:color w:val="000000"/>
          <w:sz w:val="28"/>
          <w:szCs w:val="28"/>
          <w:lang w:bidi="en-US"/>
        </w:rPr>
      </w:pPr>
      <w:r w:rsidRPr="00596635">
        <w:rPr>
          <w:rFonts w:ascii="Calibri" w:eastAsia="Sylfaen" w:hAnsi="Calibri" w:cs="Calibri"/>
          <w:b/>
          <w:bCs/>
          <w:color w:val="000000"/>
          <w:sz w:val="28"/>
          <w:szCs w:val="28"/>
          <w:lang w:bidi="en-US"/>
        </w:rPr>
        <w:t>Hypertension</w:t>
      </w:r>
      <w:r w:rsidRPr="00596635">
        <w:rPr>
          <w:rFonts w:ascii="Calibri" w:eastAsia="Sylfaen" w:hAnsi="Calibri" w:cs="Calibri"/>
          <w:color w:val="000000"/>
          <w:sz w:val="28"/>
          <w:szCs w:val="28"/>
          <w:lang w:bidi="en-US"/>
        </w:rPr>
        <w:t>:-</w:t>
      </w:r>
    </w:p>
    <w:p w:rsidR="00596635" w:rsidRPr="00596635" w:rsidRDefault="00596635" w:rsidP="00596635">
      <w:pPr>
        <w:widowControl w:val="0"/>
        <w:bidi w:val="0"/>
        <w:spacing w:after="0" w:line="365" w:lineRule="exact"/>
        <w:ind w:left="1060" w:right="20"/>
        <w:jc w:val="both"/>
        <w:rPr>
          <w:rFonts w:ascii="Calibri" w:eastAsia="Sylfaen" w:hAnsi="Calibri" w:cs="Calibri"/>
          <w:color w:val="000000"/>
          <w:sz w:val="28"/>
          <w:szCs w:val="28"/>
          <w:lang w:bidi="en-US"/>
        </w:rPr>
      </w:pPr>
      <w:r w:rsidRPr="00596635">
        <w:rPr>
          <w:rFonts w:ascii="Calibri" w:eastAsia="Sylfaen" w:hAnsi="Calibri" w:cs="Calibri"/>
          <w:color w:val="000000"/>
          <w:sz w:val="28"/>
          <w:szCs w:val="28"/>
          <w:lang w:bidi="en-US"/>
        </w:rPr>
        <w:t xml:space="preserve">It’s the most common cardiovascular disease and it is defined as a systolic blood pressure of 140 mmHg or greater, or a diastolic blood pressure of 90 mmHg or greater, and it's not diagnosed on a single elevated blood </w:t>
      </w:r>
      <w:r w:rsidRPr="00596635">
        <w:rPr>
          <w:rFonts w:ascii="Calibri" w:eastAsia="Sylfaen" w:hAnsi="Calibri" w:cs="Calibri"/>
          <w:color w:val="000000"/>
          <w:sz w:val="28"/>
          <w:szCs w:val="28"/>
          <w:lang w:bidi="en-US"/>
        </w:rPr>
        <w:lastRenderedPageBreak/>
        <w:t>pressure recording but it's based on the average value of three or more blood pressure readings taken at three or more appointments. If hypertension persist and increase in severity, it may lead to coronary heart disease, angina, congestive heart failure, cerebrovascular accident or kidney failure.</w:t>
      </w:r>
    </w:p>
    <w:p w:rsidR="0020538F" w:rsidRDefault="00596635" w:rsidP="00596635">
      <w:pPr>
        <w:jc w:val="right"/>
        <w:rPr>
          <w:rFonts w:ascii="Calibri" w:eastAsia="Courier New" w:hAnsi="Calibri" w:cs="Calibri"/>
          <w:color w:val="000000"/>
          <w:sz w:val="28"/>
          <w:szCs w:val="28"/>
          <w:lang w:bidi="en-US"/>
        </w:rPr>
      </w:pPr>
      <w:r w:rsidRPr="00596635">
        <w:rPr>
          <w:rFonts w:ascii="Calibri" w:eastAsia="Courier New" w:hAnsi="Calibri" w:cs="Calibri"/>
          <w:color w:val="000000"/>
          <w:sz w:val="28"/>
          <w:szCs w:val="28"/>
          <w:lang w:bidi="en-US"/>
        </w:rPr>
        <w:t>Management of those patients will be as follows:-</w:t>
      </w:r>
    </w:p>
    <w:p w:rsidR="000433E5" w:rsidRPr="000433E5" w:rsidRDefault="000433E5" w:rsidP="000433E5">
      <w:pPr>
        <w:widowControl w:val="0"/>
        <w:numPr>
          <w:ilvl w:val="0"/>
          <w:numId w:val="3"/>
        </w:numPr>
        <w:bidi w:val="0"/>
        <w:spacing w:after="0" w:line="365" w:lineRule="exact"/>
        <w:ind w:left="1060" w:right="20" w:hanging="340"/>
        <w:jc w:val="both"/>
        <w:rPr>
          <w:rFonts w:ascii="Calibri" w:eastAsia="Sylfaen" w:hAnsi="Calibri" w:cs="Calibri"/>
          <w:color w:val="000000"/>
          <w:sz w:val="28"/>
          <w:szCs w:val="28"/>
          <w:lang w:bidi="en-US"/>
        </w:rPr>
      </w:pPr>
      <w:r w:rsidRPr="000433E5">
        <w:rPr>
          <w:rFonts w:ascii="Calibri" w:eastAsia="Sylfaen" w:hAnsi="Calibri" w:cs="Calibri"/>
          <w:color w:val="000000"/>
          <w:sz w:val="28"/>
          <w:szCs w:val="28"/>
          <w:lang w:bidi="en-US"/>
        </w:rPr>
        <w:t>No periodontal treatment should be given to a patient who is hypertensive and not under the medical management.</w:t>
      </w:r>
    </w:p>
    <w:p w:rsidR="000433E5" w:rsidRPr="000433E5" w:rsidRDefault="000433E5" w:rsidP="000433E5">
      <w:pPr>
        <w:widowControl w:val="0"/>
        <w:numPr>
          <w:ilvl w:val="0"/>
          <w:numId w:val="3"/>
        </w:numPr>
        <w:bidi w:val="0"/>
        <w:spacing w:after="0" w:line="365" w:lineRule="exact"/>
        <w:ind w:left="1060" w:right="20" w:hanging="340"/>
        <w:jc w:val="both"/>
        <w:rPr>
          <w:rFonts w:ascii="Calibri" w:eastAsia="Sylfaen" w:hAnsi="Calibri" w:cs="Calibri"/>
          <w:color w:val="000000"/>
          <w:sz w:val="28"/>
          <w:szCs w:val="28"/>
          <w:lang w:bidi="en-US"/>
        </w:rPr>
      </w:pPr>
      <w:r w:rsidRPr="000433E5">
        <w:rPr>
          <w:rFonts w:ascii="Calibri" w:eastAsia="Sylfaen" w:hAnsi="Calibri" w:cs="Calibri"/>
          <w:color w:val="000000"/>
          <w:sz w:val="28"/>
          <w:szCs w:val="28"/>
          <w:lang w:bidi="en-US"/>
        </w:rPr>
        <w:t xml:space="preserve"> The dentist should inform the physician about the degree of stress, blood loss and length of the periodontal procedure so that to avoid excessive bleeding.</w:t>
      </w:r>
    </w:p>
    <w:p w:rsidR="000433E5" w:rsidRPr="000433E5" w:rsidRDefault="000433E5" w:rsidP="000433E5">
      <w:pPr>
        <w:widowControl w:val="0"/>
        <w:numPr>
          <w:ilvl w:val="0"/>
          <w:numId w:val="3"/>
        </w:numPr>
        <w:bidi w:val="0"/>
        <w:spacing w:after="0" w:line="365" w:lineRule="exact"/>
        <w:ind w:left="1060" w:right="20" w:hanging="340"/>
        <w:jc w:val="both"/>
        <w:rPr>
          <w:rFonts w:ascii="Calibri" w:eastAsia="Sylfaen" w:hAnsi="Calibri" w:cs="Calibri"/>
          <w:color w:val="000000"/>
          <w:sz w:val="28"/>
          <w:szCs w:val="28"/>
          <w:lang w:bidi="en-US"/>
        </w:rPr>
      </w:pPr>
      <w:r w:rsidRPr="000433E5">
        <w:rPr>
          <w:rFonts w:ascii="Calibri" w:eastAsia="Sylfaen" w:hAnsi="Calibri" w:cs="Calibri"/>
          <w:color w:val="000000"/>
          <w:sz w:val="28"/>
          <w:szCs w:val="28"/>
          <w:lang w:bidi="en-US"/>
        </w:rPr>
        <w:t xml:space="preserve"> Local anesthesia without epinephrine may be used for short procedures (less than 30 minutes) or use local anesthesia with an epinephrine concentration not more than 1:100.000 to control pain and minimize stress (dental treatment for hypertensive patients is generally safe as long as stress is minimized].</w:t>
      </w:r>
    </w:p>
    <w:p w:rsidR="000433E5" w:rsidRPr="000433E5" w:rsidRDefault="000433E5" w:rsidP="000433E5">
      <w:pPr>
        <w:widowControl w:val="0"/>
        <w:numPr>
          <w:ilvl w:val="0"/>
          <w:numId w:val="3"/>
        </w:numPr>
        <w:bidi w:val="0"/>
        <w:spacing w:after="0" w:line="365" w:lineRule="exact"/>
        <w:ind w:left="1060" w:right="20" w:hanging="340"/>
        <w:jc w:val="both"/>
        <w:rPr>
          <w:rFonts w:ascii="Calibri" w:eastAsia="Sylfaen" w:hAnsi="Calibri" w:cs="Calibri"/>
          <w:color w:val="000000"/>
          <w:sz w:val="28"/>
          <w:szCs w:val="28"/>
          <w:lang w:bidi="en-US"/>
        </w:rPr>
      </w:pPr>
      <w:r w:rsidRPr="000433E5">
        <w:rPr>
          <w:rFonts w:ascii="Calibri" w:eastAsia="Sylfaen" w:hAnsi="Calibri" w:cs="Calibri"/>
          <w:color w:val="000000"/>
          <w:sz w:val="28"/>
          <w:szCs w:val="28"/>
          <w:lang w:bidi="en-US"/>
        </w:rPr>
        <w:t xml:space="preserve"> Avoid sudden positional changes in the dental chair so that to reduce postural hypotension or syncope.</w:t>
      </w:r>
    </w:p>
    <w:p w:rsidR="000433E5" w:rsidRPr="000433E5" w:rsidRDefault="000433E5" w:rsidP="000433E5">
      <w:pPr>
        <w:widowControl w:val="0"/>
        <w:numPr>
          <w:ilvl w:val="0"/>
          <w:numId w:val="2"/>
        </w:numPr>
        <w:bidi w:val="0"/>
        <w:spacing w:after="0" w:line="365" w:lineRule="exact"/>
        <w:ind w:left="20"/>
        <w:rPr>
          <w:rFonts w:ascii="Calibri" w:eastAsia="Sylfaen" w:hAnsi="Calibri" w:cs="Calibri"/>
          <w:color w:val="000000"/>
          <w:sz w:val="28"/>
          <w:szCs w:val="28"/>
          <w:lang w:bidi="en-US"/>
        </w:rPr>
      </w:pPr>
      <w:r w:rsidRPr="000433E5">
        <w:rPr>
          <w:rFonts w:ascii="Calibri" w:eastAsia="Sylfaen" w:hAnsi="Calibri" w:cs="Calibri"/>
          <w:b/>
          <w:bCs/>
          <w:color w:val="000000"/>
          <w:sz w:val="28"/>
          <w:szCs w:val="28"/>
          <w:lang w:bidi="en-US"/>
        </w:rPr>
        <w:t xml:space="preserve"> Angina pectoris</w:t>
      </w:r>
      <w:r w:rsidRPr="000433E5">
        <w:rPr>
          <w:rFonts w:ascii="Calibri" w:eastAsia="Sylfaen" w:hAnsi="Calibri" w:cs="Calibri"/>
          <w:color w:val="000000"/>
          <w:sz w:val="28"/>
          <w:szCs w:val="28"/>
          <w:lang w:bidi="en-US"/>
        </w:rPr>
        <w:t>:-</w:t>
      </w:r>
    </w:p>
    <w:p w:rsidR="000433E5" w:rsidRPr="000433E5" w:rsidRDefault="000433E5" w:rsidP="000433E5">
      <w:pPr>
        <w:widowControl w:val="0"/>
        <w:bidi w:val="0"/>
        <w:spacing w:after="0" w:line="365" w:lineRule="exact"/>
        <w:ind w:left="360" w:right="20"/>
        <w:jc w:val="both"/>
        <w:rPr>
          <w:rFonts w:ascii="Calibri" w:eastAsia="Sylfaen" w:hAnsi="Calibri" w:cs="Calibri"/>
          <w:color w:val="000000"/>
          <w:sz w:val="28"/>
          <w:szCs w:val="28"/>
          <w:lang w:bidi="en-US"/>
        </w:rPr>
      </w:pPr>
      <w:r w:rsidRPr="000433E5">
        <w:rPr>
          <w:rFonts w:ascii="Calibri" w:eastAsia="Sylfaen" w:hAnsi="Calibri" w:cs="Calibri"/>
          <w:color w:val="000000"/>
          <w:sz w:val="28"/>
          <w:szCs w:val="28"/>
          <w:lang w:bidi="en-US"/>
        </w:rPr>
        <w:t>Angina occurs when myocardial oxygen demand exceeds supply, resulting in temporary myocardial ischemia. Patients with a history of unstable angina pectoris (angina that occurs irregularly or on multiple occasions without predisposing factors) should be treated for emergencies only and in consultation with the patient’s physician. Patients with a history of stable (angina that is associated with stress and easily controlled with medication and rest) can be treated with the following precautions:-</w:t>
      </w:r>
    </w:p>
    <w:p w:rsidR="000433E5" w:rsidRPr="000433E5" w:rsidRDefault="000433E5" w:rsidP="000433E5">
      <w:pPr>
        <w:widowControl w:val="0"/>
        <w:numPr>
          <w:ilvl w:val="0"/>
          <w:numId w:val="4"/>
        </w:numPr>
        <w:bidi w:val="0"/>
        <w:spacing w:after="0" w:line="365" w:lineRule="exact"/>
        <w:ind w:left="1060" w:hanging="340"/>
        <w:jc w:val="both"/>
        <w:rPr>
          <w:rFonts w:ascii="Calibri" w:eastAsia="Sylfaen" w:hAnsi="Calibri" w:cs="Calibri"/>
          <w:color w:val="000000"/>
          <w:sz w:val="28"/>
          <w:szCs w:val="28"/>
          <w:lang w:bidi="en-US"/>
        </w:rPr>
      </w:pPr>
      <w:r w:rsidRPr="000433E5">
        <w:rPr>
          <w:rFonts w:ascii="Calibri" w:eastAsia="Sylfaen" w:hAnsi="Calibri" w:cs="Calibri"/>
          <w:color w:val="000000"/>
          <w:sz w:val="28"/>
          <w:szCs w:val="28"/>
          <w:lang w:bidi="en-US"/>
        </w:rPr>
        <w:t xml:space="preserve"> Premedication if needed as valium.</w:t>
      </w:r>
    </w:p>
    <w:p w:rsidR="000433E5" w:rsidRPr="000433E5" w:rsidRDefault="000433E5" w:rsidP="000433E5">
      <w:pPr>
        <w:widowControl w:val="0"/>
        <w:numPr>
          <w:ilvl w:val="0"/>
          <w:numId w:val="4"/>
        </w:numPr>
        <w:bidi w:val="0"/>
        <w:spacing w:after="0" w:line="365" w:lineRule="exact"/>
        <w:ind w:left="1060" w:hanging="340"/>
        <w:jc w:val="both"/>
        <w:rPr>
          <w:rFonts w:ascii="Calibri" w:eastAsia="Sylfaen" w:hAnsi="Calibri" w:cs="Calibri"/>
          <w:color w:val="000000"/>
          <w:sz w:val="28"/>
          <w:szCs w:val="28"/>
          <w:lang w:bidi="en-US"/>
        </w:rPr>
      </w:pPr>
      <w:r w:rsidRPr="000433E5">
        <w:rPr>
          <w:rFonts w:ascii="Calibri" w:eastAsia="Sylfaen" w:hAnsi="Calibri" w:cs="Calibri"/>
          <w:color w:val="000000"/>
          <w:sz w:val="28"/>
          <w:szCs w:val="28"/>
          <w:lang w:bidi="en-US"/>
        </w:rPr>
        <w:t xml:space="preserve"> Morning and short appointments.</w:t>
      </w:r>
    </w:p>
    <w:p w:rsidR="000433E5" w:rsidRPr="000433E5" w:rsidRDefault="000433E5" w:rsidP="000433E5">
      <w:pPr>
        <w:widowControl w:val="0"/>
        <w:numPr>
          <w:ilvl w:val="0"/>
          <w:numId w:val="4"/>
        </w:numPr>
        <w:bidi w:val="0"/>
        <w:spacing w:after="0" w:line="365" w:lineRule="exact"/>
        <w:ind w:left="1060" w:right="20" w:hanging="340"/>
        <w:jc w:val="both"/>
        <w:rPr>
          <w:rFonts w:ascii="Calibri" w:eastAsia="Sylfaen" w:hAnsi="Calibri" w:cs="Calibri"/>
          <w:color w:val="000000"/>
          <w:sz w:val="28"/>
          <w:szCs w:val="28"/>
          <w:lang w:bidi="en-US"/>
        </w:rPr>
      </w:pPr>
      <w:r w:rsidRPr="000433E5">
        <w:rPr>
          <w:rFonts w:ascii="Calibri" w:eastAsia="Sylfaen" w:hAnsi="Calibri" w:cs="Calibri"/>
          <w:color w:val="000000"/>
          <w:sz w:val="28"/>
          <w:szCs w:val="28"/>
          <w:lang w:bidi="en-US"/>
        </w:rPr>
        <w:t xml:space="preserve"> Nitroglycerine medication sublingually 5 minutes before the procedure.</w:t>
      </w:r>
    </w:p>
    <w:p w:rsidR="000433E5" w:rsidRPr="000433E5" w:rsidRDefault="000433E5" w:rsidP="000433E5">
      <w:pPr>
        <w:widowControl w:val="0"/>
        <w:numPr>
          <w:ilvl w:val="0"/>
          <w:numId w:val="4"/>
        </w:numPr>
        <w:bidi w:val="0"/>
        <w:spacing w:after="0" w:line="365" w:lineRule="exact"/>
        <w:ind w:left="1060" w:right="20" w:hanging="340"/>
        <w:jc w:val="both"/>
        <w:rPr>
          <w:rFonts w:ascii="Calibri" w:eastAsia="Sylfaen" w:hAnsi="Calibri" w:cs="Calibri"/>
          <w:color w:val="000000"/>
          <w:sz w:val="28"/>
          <w:szCs w:val="28"/>
          <w:lang w:bidi="en-US"/>
        </w:rPr>
      </w:pPr>
      <w:r w:rsidRPr="000433E5">
        <w:rPr>
          <w:rFonts w:ascii="Calibri" w:eastAsia="Sylfaen" w:hAnsi="Calibri" w:cs="Calibri"/>
          <w:color w:val="000000"/>
          <w:sz w:val="28"/>
          <w:szCs w:val="28"/>
          <w:lang w:bidi="en-US"/>
        </w:rPr>
        <w:t xml:space="preserve"> If during the periodontal procedure, the patient become fatigued or uncomfortable, the procedure should be discontinued.</w:t>
      </w:r>
    </w:p>
    <w:p w:rsidR="000433E5" w:rsidRPr="000433E5" w:rsidRDefault="000433E5" w:rsidP="000433E5">
      <w:pPr>
        <w:widowControl w:val="0"/>
        <w:numPr>
          <w:ilvl w:val="0"/>
          <w:numId w:val="2"/>
        </w:numPr>
        <w:bidi w:val="0"/>
        <w:spacing w:after="0" w:line="365" w:lineRule="exact"/>
        <w:ind w:left="20"/>
        <w:rPr>
          <w:rFonts w:ascii="Calibri" w:eastAsia="Sylfaen" w:hAnsi="Calibri" w:cs="Calibri"/>
          <w:color w:val="000000"/>
          <w:sz w:val="28"/>
          <w:szCs w:val="28"/>
          <w:lang w:bidi="en-US"/>
        </w:rPr>
      </w:pPr>
      <w:r w:rsidRPr="000433E5">
        <w:rPr>
          <w:rFonts w:ascii="Calibri" w:eastAsia="Sylfaen" w:hAnsi="Calibri" w:cs="Calibri"/>
          <w:b/>
          <w:bCs/>
          <w:color w:val="000000"/>
          <w:sz w:val="24"/>
          <w:szCs w:val="24"/>
          <w:lang w:bidi="en-US"/>
        </w:rPr>
        <w:t xml:space="preserve"> </w:t>
      </w:r>
      <w:r w:rsidRPr="000433E5">
        <w:rPr>
          <w:rFonts w:ascii="Calibri" w:eastAsia="Sylfaen" w:hAnsi="Calibri" w:cs="Calibri"/>
          <w:b/>
          <w:bCs/>
          <w:color w:val="000000"/>
          <w:sz w:val="28"/>
          <w:szCs w:val="28"/>
          <w:lang w:bidi="en-US"/>
        </w:rPr>
        <w:t>Myocardial infarction</w:t>
      </w:r>
      <w:r w:rsidRPr="000433E5">
        <w:rPr>
          <w:rFonts w:ascii="Calibri" w:eastAsia="Sylfaen" w:hAnsi="Calibri" w:cs="Calibri"/>
          <w:color w:val="000000"/>
          <w:sz w:val="28"/>
          <w:szCs w:val="28"/>
          <w:lang w:bidi="en-US"/>
        </w:rPr>
        <w:t>:-</w:t>
      </w:r>
    </w:p>
    <w:p w:rsidR="000433E5" w:rsidRPr="000433E5" w:rsidRDefault="000433E5" w:rsidP="000433E5">
      <w:pPr>
        <w:widowControl w:val="0"/>
        <w:bidi w:val="0"/>
        <w:spacing w:after="0" w:line="365" w:lineRule="exact"/>
        <w:ind w:left="360" w:right="20"/>
        <w:jc w:val="both"/>
        <w:rPr>
          <w:rFonts w:ascii="Calibri" w:eastAsia="Sylfaen" w:hAnsi="Calibri" w:cs="Calibri"/>
          <w:color w:val="000000"/>
          <w:sz w:val="28"/>
          <w:szCs w:val="28"/>
          <w:lang w:bidi="en-US"/>
        </w:rPr>
      </w:pPr>
      <w:r w:rsidRPr="000433E5">
        <w:rPr>
          <w:rFonts w:ascii="Calibri" w:eastAsia="Sylfaen" w:hAnsi="Calibri" w:cs="Calibri"/>
          <w:color w:val="000000"/>
          <w:sz w:val="28"/>
          <w:szCs w:val="28"/>
          <w:lang w:bidi="en-US"/>
        </w:rPr>
        <w:t xml:space="preserve">Periodontal treatment should not be done for at least 6 months following </w:t>
      </w:r>
      <w:r w:rsidRPr="000433E5">
        <w:rPr>
          <w:rFonts w:ascii="Calibri" w:eastAsia="Sylfaen" w:hAnsi="Calibri" w:cs="Calibri"/>
          <w:color w:val="000000"/>
          <w:sz w:val="28"/>
          <w:szCs w:val="28"/>
          <w:lang w:bidi="en-US"/>
        </w:rPr>
        <w:lastRenderedPageBreak/>
        <w:t>myocardial infarction because the peak mortality rate occurs during this time. After 6 months, the patient can be usually using the similar precautions of stable angina patient.</w:t>
      </w:r>
    </w:p>
    <w:p w:rsidR="000433E5" w:rsidRPr="000433E5" w:rsidRDefault="000433E5" w:rsidP="000433E5">
      <w:pPr>
        <w:widowControl w:val="0"/>
        <w:numPr>
          <w:ilvl w:val="0"/>
          <w:numId w:val="2"/>
        </w:numPr>
        <w:bidi w:val="0"/>
        <w:spacing w:after="0" w:line="365" w:lineRule="exact"/>
        <w:ind w:left="20"/>
        <w:rPr>
          <w:rFonts w:ascii="Calibri" w:eastAsia="Sylfaen" w:hAnsi="Calibri" w:cs="Calibri"/>
          <w:b/>
          <w:bCs/>
          <w:color w:val="000000"/>
          <w:sz w:val="28"/>
          <w:szCs w:val="28"/>
          <w:lang w:bidi="en-US"/>
        </w:rPr>
      </w:pPr>
      <w:r w:rsidRPr="000433E5">
        <w:rPr>
          <w:rFonts w:ascii="Calibri" w:eastAsia="Sylfaen" w:hAnsi="Calibri" w:cs="Calibri"/>
          <w:color w:val="000000"/>
          <w:sz w:val="28"/>
          <w:szCs w:val="28"/>
          <w:lang w:bidi="en-US"/>
        </w:rPr>
        <w:t xml:space="preserve"> </w:t>
      </w:r>
      <w:r w:rsidRPr="000433E5">
        <w:rPr>
          <w:rFonts w:ascii="Calibri" w:eastAsia="Sylfaen" w:hAnsi="Calibri" w:cs="Calibri"/>
          <w:b/>
          <w:bCs/>
          <w:color w:val="000000"/>
          <w:sz w:val="28"/>
          <w:szCs w:val="28"/>
          <w:lang w:bidi="en-US"/>
        </w:rPr>
        <w:t>Previous cerebrovascular accident (CVA):-</w:t>
      </w:r>
    </w:p>
    <w:p w:rsidR="000433E5" w:rsidRPr="000433E5" w:rsidRDefault="000433E5" w:rsidP="000433E5">
      <w:pPr>
        <w:widowControl w:val="0"/>
        <w:bidi w:val="0"/>
        <w:spacing w:after="0" w:line="365" w:lineRule="exact"/>
        <w:ind w:left="360" w:right="20"/>
        <w:jc w:val="both"/>
        <w:rPr>
          <w:rFonts w:ascii="Calibri" w:eastAsia="Sylfaen" w:hAnsi="Calibri" w:cs="Calibri"/>
          <w:color w:val="000000"/>
          <w:sz w:val="28"/>
          <w:szCs w:val="28"/>
          <w:lang w:bidi="en-US"/>
        </w:rPr>
      </w:pPr>
      <w:r w:rsidRPr="000433E5">
        <w:rPr>
          <w:rFonts w:ascii="Calibri" w:eastAsia="Sylfaen" w:hAnsi="Calibri" w:cs="Calibri"/>
          <w:color w:val="000000"/>
          <w:sz w:val="28"/>
          <w:szCs w:val="28"/>
          <w:lang w:bidi="en-US"/>
        </w:rPr>
        <w:t>CVA or stroke occurs as a result of ischemic changes (e.g. cerebral thrombosis]. Hypertension and atherosclerosis are predisposing factors to a CVA. The periodontal management include the following:-</w:t>
      </w:r>
    </w:p>
    <w:p w:rsidR="000433E5" w:rsidRPr="000433E5" w:rsidRDefault="000433E5" w:rsidP="000433E5">
      <w:pPr>
        <w:widowControl w:val="0"/>
        <w:numPr>
          <w:ilvl w:val="0"/>
          <w:numId w:val="5"/>
        </w:numPr>
        <w:bidi w:val="0"/>
        <w:spacing w:after="0" w:line="365" w:lineRule="exact"/>
        <w:ind w:left="1060" w:right="20" w:hanging="340"/>
        <w:jc w:val="both"/>
        <w:rPr>
          <w:rFonts w:ascii="Calibri" w:eastAsia="Sylfaen" w:hAnsi="Calibri" w:cs="Calibri"/>
          <w:color w:val="000000"/>
          <w:sz w:val="28"/>
          <w:szCs w:val="28"/>
          <w:lang w:bidi="en-US"/>
        </w:rPr>
      </w:pPr>
      <w:r w:rsidRPr="000433E5">
        <w:rPr>
          <w:rFonts w:ascii="Calibri" w:eastAsia="Sylfaen" w:hAnsi="Calibri" w:cs="Calibri"/>
          <w:color w:val="000000"/>
          <w:sz w:val="28"/>
          <w:szCs w:val="28"/>
          <w:lang w:bidi="en-US"/>
        </w:rPr>
        <w:t xml:space="preserve"> No periodontal therapy should be performed for 6 months after the stroke because of high risk of recurrence during this period.</w:t>
      </w:r>
    </w:p>
    <w:p w:rsidR="000433E5" w:rsidRPr="000433E5" w:rsidRDefault="000433E5" w:rsidP="000433E5">
      <w:pPr>
        <w:widowControl w:val="0"/>
        <w:numPr>
          <w:ilvl w:val="0"/>
          <w:numId w:val="5"/>
        </w:numPr>
        <w:bidi w:val="0"/>
        <w:spacing w:after="0" w:line="365" w:lineRule="exact"/>
        <w:ind w:left="1060" w:right="20" w:hanging="340"/>
        <w:jc w:val="both"/>
        <w:rPr>
          <w:rFonts w:ascii="Calibri" w:eastAsia="Sylfaen" w:hAnsi="Calibri" w:cs="Calibri"/>
          <w:color w:val="000000"/>
          <w:sz w:val="28"/>
          <w:szCs w:val="28"/>
          <w:lang w:bidi="en-US"/>
        </w:rPr>
      </w:pPr>
      <w:r w:rsidRPr="000433E5">
        <w:rPr>
          <w:rFonts w:ascii="Calibri" w:eastAsia="Sylfaen" w:hAnsi="Calibri" w:cs="Calibri"/>
          <w:color w:val="000000"/>
          <w:sz w:val="28"/>
          <w:szCs w:val="28"/>
          <w:lang w:bidi="en-US"/>
        </w:rPr>
        <w:t xml:space="preserve"> After 6 months, periodontal therapy may be performed with short appointments and minimal stress.</w:t>
      </w:r>
    </w:p>
    <w:p w:rsidR="000433E5" w:rsidRPr="000433E5" w:rsidRDefault="000433E5" w:rsidP="000433E5">
      <w:pPr>
        <w:widowControl w:val="0"/>
        <w:numPr>
          <w:ilvl w:val="0"/>
          <w:numId w:val="5"/>
        </w:numPr>
        <w:bidi w:val="0"/>
        <w:spacing w:after="0" w:line="365" w:lineRule="exact"/>
        <w:ind w:left="1060" w:right="20" w:hanging="340"/>
        <w:jc w:val="both"/>
        <w:rPr>
          <w:rFonts w:ascii="Calibri" w:eastAsia="Sylfaen" w:hAnsi="Calibri" w:cs="Calibri"/>
          <w:color w:val="000000"/>
          <w:sz w:val="28"/>
          <w:szCs w:val="28"/>
          <w:lang w:bidi="en-US"/>
        </w:rPr>
      </w:pPr>
      <w:r w:rsidRPr="000433E5">
        <w:rPr>
          <w:rFonts w:ascii="Calibri" w:eastAsia="Sylfaen" w:hAnsi="Calibri" w:cs="Calibri"/>
          <w:color w:val="000000"/>
          <w:sz w:val="28"/>
          <w:szCs w:val="28"/>
          <w:lang w:bidi="en-US"/>
        </w:rPr>
        <w:t xml:space="preserve"> Those patients usually are placed on oral anticoagulants so for procedures with significant bleeding as periodontal surgery, the anticoagulant drugs must be adjusted in consultation with the physician and to check the </w:t>
      </w:r>
      <w:proofErr w:type="spellStart"/>
      <w:r w:rsidRPr="000433E5">
        <w:rPr>
          <w:rFonts w:ascii="Calibri" w:eastAsia="Sylfaen" w:hAnsi="Calibri" w:cs="Calibri"/>
          <w:color w:val="000000"/>
          <w:sz w:val="28"/>
          <w:szCs w:val="28"/>
          <w:lang w:bidi="en-US"/>
        </w:rPr>
        <w:t>prothrombine</w:t>
      </w:r>
      <w:proofErr w:type="spellEnd"/>
      <w:r w:rsidRPr="000433E5">
        <w:rPr>
          <w:rFonts w:ascii="Calibri" w:eastAsia="Sylfaen" w:hAnsi="Calibri" w:cs="Calibri"/>
          <w:color w:val="000000"/>
          <w:sz w:val="28"/>
          <w:szCs w:val="28"/>
          <w:lang w:bidi="en-US"/>
        </w:rPr>
        <w:t xml:space="preserve"> time not more than 1.5 times normal (11-15 seconds normally).</w:t>
      </w:r>
    </w:p>
    <w:p w:rsidR="000433E5" w:rsidRPr="000433E5" w:rsidRDefault="000433E5" w:rsidP="000433E5">
      <w:pPr>
        <w:widowControl w:val="0"/>
        <w:numPr>
          <w:ilvl w:val="0"/>
          <w:numId w:val="5"/>
        </w:numPr>
        <w:bidi w:val="0"/>
        <w:spacing w:after="0" w:line="365" w:lineRule="exact"/>
        <w:ind w:left="1060" w:right="20" w:hanging="340"/>
        <w:jc w:val="both"/>
        <w:rPr>
          <w:rFonts w:ascii="Calibri" w:eastAsia="Sylfaen" w:hAnsi="Calibri" w:cs="Calibri"/>
          <w:color w:val="000000"/>
          <w:sz w:val="28"/>
          <w:szCs w:val="28"/>
          <w:lang w:bidi="en-US"/>
        </w:rPr>
      </w:pPr>
      <w:r w:rsidRPr="000433E5">
        <w:rPr>
          <w:rFonts w:ascii="Calibri" w:eastAsia="Sylfaen" w:hAnsi="Calibri" w:cs="Calibri"/>
          <w:color w:val="000000"/>
          <w:sz w:val="28"/>
          <w:szCs w:val="28"/>
          <w:lang w:bidi="en-US"/>
        </w:rPr>
        <w:t xml:space="preserve"> Monitor the blood pressure because of recurrence rate of CVA is high.</w:t>
      </w:r>
    </w:p>
    <w:p w:rsidR="000433E5" w:rsidRPr="000433E5" w:rsidRDefault="000433E5" w:rsidP="000433E5">
      <w:pPr>
        <w:widowControl w:val="0"/>
        <w:bidi w:val="0"/>
        <w:spacing w:after="0" w:line="365" w:lineRule="exact"/>
        <w:ind w:left="1060" w:right="20"/>
        <w:jc w:val="both"/>
        <w:rPr>
          <w:rFonts w:ascii="Calibri" w:eastAsia="Sylfaen" w:hAnsi="Calibri" w:cs="Calibri"/>
          <w:color w:val="000000"/>
          <w:sz w:val="28"/>
          <w:szCs w:val="28"/>
          <w:lang w:bidi="en-US"/>
        </w:rPr>
      </w:pPr>
    </w:p>
    <w:p w:rsidR="000433E5" w:rsidRPr="000433E5" w:rsidRDefault="000433E5" w:rsidP="000433E5">
      <w:pPr>
        <w:widowControl w:val="0"/>
        <w:numPr>
          <w:ilvl w:val="0"/>
          <w:numId w:val="2"/>
        </w:numPr>
        <w:bidi w:val="0"/>
        <w:spacing w:after="0" w:line="365" w:lineRule="exact"/>
        <w:rPr>
          <w:rFonts w:ascii="Calibri" w:eastAsia="Sylfaen" w:hAnsi="Calibri" w:cs="Calibri"/>
          <w:color w:val="000000"/>
          <w:sz w:val="28"/>
          <w:szCs w:val="28"/>
          <w:lang w:bidi="en-US"/>
        </w:rPr>
      </w:pPr>
      <w:r w:rsidRPr="000433E5">
        <w:rPr>
          <w:rFonts w:ascii="Calibri" w:eastAsia="Sylfaen" w:hAnsi="Calibri" w:cs="Calibri"/>
          <w:color w:val="000000"/>
          <w:sz w:val="28"/>
          <w:szCs w:val="28"/>
          <w:lang w:bidi="en-US"/>
        </w:rPr>
        <w:t xml:space="preserve"> </w:t>
      </w:r>
      <w:r w:rsidRPr="000433E5">
        <w:rPr>
          <w:rFonts w:ascii="Calibri" w:eastAsia="Sylfaen" w:hAnsi="Calibri" w:cs="Calibri"/>
          <w:b/>
          <w:bCs/>
          <w:color w:val="000000"/>
          <w:sz w:val="28"/>
          <w:szCs w:val="28"/>
          <w:lang w:bidi="en-US"/>
        </w:rPr>
        <w:t>Congestive heart failure</w:t>
      </w:r>
      <w:r w:rsidRPr="000433E5">
        <w:rPr>
          <w:rFonts w:ascii="Calibri" w:eastAsia="Sylfaen" w:hAnsi="Calibri" w:cs="Calibri"/>
          <w:color w:val="000000"/>
          <w:sz w:val="28"/>
          <w:szCs w:val="28"/>
          <w:lang w:bidi="en-US"/>
        </w:rPr>
        <w:t>:-</w:t>
      </w:r>
    </w:p>
    <w:p w:rsidR="000433E5" w:rsidRPr="000433E5" w:rsidRDefault="000433E5" w:rsidP="000433E5">
      <w:pPr>
        <w:widowControl w:val="0"/>
        <w:bidi w:val="0"/>
        <w:spacing w:after="0" w:line="365" w:lineRule="exact"/>
        <w:ind w:left="360" w:right="20"/>
        <w:jc w:val="both"/>
        <w:rPr>
          <w:rFonts w:ascii="Calibri" w:eastAsia="Sylfaen" w:hAnsi="Calibri" w:cs="Calibri"/>
          <w:color w:val="000000"/>
          <w:sz w:val="28"/>
          <w:szCs w:val="28"/>
          <w:lang w:bidi="en-US"/>
        </w:rPr>
      </w:pPr>
      <w:r w:rsidRPr="000433E5">
        <w:rPr>
          <w:rFonts w:ascii="Calibri" w:eastAsia="Sylfaen" w:hAnsi="Calibri" w:cs="Calibri"/>
          <w:color w:val="000000"/>
          <w:sz w:val="28"/>
          <w:szCs w:val="28"/>
          <w:lang w:bidi="en-US"/>
        </w:rPr>
        <w:t>Is a condition in which the pump function of the heart is unable to supply sufficient amounts of oxygenated blood to meet the body’s needs.</w:t>
      </w:r>
    </w:p>
    <w:p w:rsidR="000433E5" w:rsidRPr="000433E5" w:rsidRDefault="000433E5" w:rsidP="000433E5">
      <w:pPr>
        <w:widowControl w:val="0"/>
        <w:bidi w:val="0"/>
        <w:spacing w:after="0" w:line="365" w:lineRule="exact"/>
        <w:ind w:left="360" w:right="20" w:firstLine="340"/>
        <w:rPr>
          <w:rFonts w:ascii="Calibri" w:eastAsia="Sylfaen" w:hAnsi="Calibri" w:cs="Calibri"/>
          <w:color w:val="000000"/>
          <w:sz w:val="28"/>
          <w:szCs w:val="28"/>
          <w:lang w:bidi="en-US"/>
        </w:rPr>
      </w:pPr>
      <w:r w:rsidRPr="000433E5">
        <w:rPr>
          <w:rFonts w:ascii="Calibri" w:eastAsia="Sylfaen" w:hAnsi="Calibri" w:cs="Calibri"/>
          <w:color w:val="000000"/>
          <w:sz w:val="28"/>
          <w:szCs w:val="28"/>
          <w:lang w:bidi="en-US"/>
        </w:rPr>
        <w:t>Patients with treated congestive heart failure should be manages as follows:-</w:t>
      </w:r>
    </w:p>
    <w:p w:rsidR="000433E5" w:rsidRPr="000433E5" w:rsidRDefault="000433E5" w:rsidP="000433E5">
      <w:pPr>
        <w:widowControl w:val="0"/>
        <w:numPr>
          <w:ilvl w:val="0"/>
          <w:numId w:val="6"/>
        </w:numPr>
        <w:bidi w:val="0"/>
        <w:spacing w:after="0" w:line="365" w:lineRule="exact"/>
        <w:ind w:left="1060" w:right="20" w:hanging="340"/>
        <w:jc w:val="both"/>
        <w:rPr>
          <w:rFonts w:ascii="Calibri" w:eastAsia="Sylfaen" w:hAnsi="Calibri" w:cs="Calibri"/>
          <w:color w:val="000000"/>
          <w:sz w:val="28"/>
          <w:szCs w:val="28"/>
          <w:lang w:bidi="en-US"/>
        </w:rPr>
      </w:pPr>
      <w:r w:rsidRPr="000433E5">
        <w:rPr>
          <w:rFonts w:ascii="Calibri" w:eastAsia="Sylfaen" w:hAnsi="Calibri" w:cs="Calibri"/>
          <w:color w:val="000000"/>
          <w:sz w:val="28"/>
          <w:szCs w:val="28"/>
          <w:lang w:bidi="en-US"/>
        </w:rPr>
        <w:t xml:space="preserve"> The patients taking diuretics so watch for susceptibility to orthostatic hypotension.</w:t>
      </w:r>
    </w:p>
    <w:p w:rsidR="000433E5" w:rsidRPr="000433E5" w:rsidRDefault="000433E5" w:rsidP="000433E5">
      <w:pPr>
        <w:widowControl w:val="0"/>
        <w:numPr>
          <w:ilvl w:val="0"/>
          <w:numId w:val="6"/>
        </w:numPr>
        <w:bidi w:val="0"/>
        <w:spacing w:after="0" w:line="365" w:lineRule="exact"/>
        <w:ind w:left="1060" w:right="20" w:hanging="340"/>
        <w:jc w:val="both"/>
        <w:rPr>
          <w:rFonts w:ascii="Calibri" w:eastAsia="Sylfaen" w:hAnsi="Calibri" w:cs="Calibri"/>
          <w:color w:val="000000"/>
          <w:sz w:val="28"/>
          <w:szCs w:val="28"/>
          <w:lang w:bidi="en-US"/>
        </w:rPr>
      </w:pPr>
      <w:r w:rsidRPr="000433E5">
        <w:rPr>
          <w:rFonts w:ascii="Calibri" w:eastAsia="Sylfaen" w:hAnsi="Calibri" w:cs="Calibri"/>
          <w:color w:val="000000"/>
          <w:sz w:val="28"/>
          <w:szCs w:val="28"/>
          <w:lang w:bidi="en-US"/>
        </w:rPr>
        <w:t xml:space="preserve"> The patients taking </w:t>
      </w:r>
      <w:proofErr w:type="spellStart"/>
      <w:r w:rsidRPr="000433E5">
        <w:rPr>
          <w:rFonts w:ascii="Calibri" w:eastAsia="Sylfaen" w:hAnsi="Calibri" w:cs="Calibri"/>
          <w:color w:val="000000"/>
          <w:sz w:val="28"/>
          <w:szCs w:val="28"/>
          <w:lang w:bidi="en-US"/>
        </w:rPr>
        <w:t>dicumarol</w:t>
      </w:r>
      <w:proofErr w:type="spellEnd"/>
      <w:r w:rsidRPr="000433E5">
        <w:rPr>
          <w:rFonts w:ascii="Calibri" w:eastAsia="Sylfaen" w:hAnsi="Calibri" w:cs="Calibri"/>
          <w:color w:val="000000"/>
          <w:sz w:val="28"/>
          <w:szCs w:val="28"/>
          <w:lang w:bidi="en-US"/>
        </w:rPr>
        <w:t xml:space="preserve"> which is anticoagulant so consult with the physician to check prothrombin time.</w:t>
      </w:r>
    </w:p>
    <w:p w:rsidR="000433E5" w:rsidRPr="000433E5" w:rsidRDefault="000433E5" w:rsidP="000433E5">
      <w:pPr>
        <w:widowControl w:val="0"/>
        <w:numPr>
          <w:ilvl w:val="0"/>
          <w:numId w:val="6"/>
        </w:numPr>
        <w:bidi w:val="0"/>
        <w:spacing w:after="0" w:line="365" w:lineRule="exact"/>
        <w:ind w:left="1060" w:hanging="340"/>
        <w:jc w:val="both"/>
        <w:rPr>
          <w:rFonts w:ascii="Calibri" w:eastAsia="Sylfaen" w:hAnsi="Calibri" w:cs="Calibri"/>
          <w:color w:val="000000"/>
          <w:sz w:val="28"/>
          <w:szCs w:val="28"/>
          <w:lang w:bidi="en-US"/>
        </w:rPr>
      </w:pPr>
      <w:r w:rsidRPr="000433E5">
        <w:rPr>
          <w:rFonts w:ascii="Calibri" w:eastAsia="Sylfaen" w:hAnsi="Calibri" w:cs="Calibri"/>
          <w:color w:val="000000"/>
          <w:sz w:val="28"/>
          <w:szCs w:val="28"/>
          <w:lang w:bidi="en-US"/>
        </w:rPr>
        <w:t xml:space="preserve"> The procedures should be short with less stress.</w:t>
      </w:r>
    </w:p>
    <w:p w:rsidR="000433E5" w:rsidRPr="000433E5" w:rsidRDefault="000433E5" w:rsidP="000433E5">
      <w:pPr>
        <w:widowControl w:val="0"/>
        <w:bidi w:val="0"/>
        <w:spacing w:after="0" w:line="365" w:lineRule="exact"/>
        <w:ind w:left="1060"/>
        <w:jc w:val="both"/>
        <w:rPr>
          <w:rFonts w:ascii="Calibri" w:eastAsia="Sylfaen" w:hAnsi="Calibri" w:cs="Calibri"/>
          <w:color w:val="000000"/>
          <w:sz w:val="28"/>
          <w:szCs w:val="28"/>
          <w:lang w:bidi="en-US"/>
        </w:rPr>
      </w:pPr>
    </w:p>
    <w:p w:rsidR="000433E5" w:rsidRPr="000433E5" w:rsidRDefault="000433E5" w:rsidP="000433E5">
      <w:pPr>
        <w:widowControl w:val="0"/>
        <w:numPr>
          <w:ilvl w:val="0"/>
          <w:numId w:val="2"/>
        </w:numPr>
        <w:bidi w:val="0"/>
        <w:spacing w:after="0" w:line="365" w:lineRule="exact"/>
        <w:rPr>
          <w:rFonts w:ascii="Calibri" w:eastAsia="Sylfaen" w:hAnsi="Calibri" w:cs="Calibri"/>
          <w:color w:val="000000"/>
          <w:sz w:val="28"/>
          <w:szCs w:val="28"/>
          <w:lang w:bidi="en-US"/>
        </w:rPr>
      </w:pPr>
      <w:r w:rsidRPr="000433E5">
        <w:rPr>
          <w:rFonts w:ascii="Calibri" w:eastAsia="Sylfaen" w:hAnsi="Calibri" w:cs="Calibri"/>
          <w:b/>
          <w:bCs/>
          <w:color w:val="000000"/>
          <w:sz w:val="28"/>
          <w:szCs w:val="28"/>
          <w:lang w:bidi="en-US"/>
        </w:rPr>
        <w:t xml:space="preserve"> Cardiac pacemakers</w:t>
      </w:r>
      <w:r w:rsidRPr="000433E5">
        <w:rPr>
          <w:rFonts w:ascii="Calibri" w:eastAsia="Sylfaen" w:hAnsi="Calibri" w:cs="Calibri"/>
          <w:color w:val="000000"/>
          <w:sz w:val="28"/>
          <w:szCs w:val="28"/>
          <w:lang w:bidi="en-US"/>
        </w:rPr>
        <w:t>:-</w:t>
      </w:r>
    </w:p>
    <w:p w:rsidR="000433E5" w:rsidRPr="000433E5" w:rsidRDefault="000433E5" w:rsidP="000433E5">
      <w:pPr>
        <w:widowControl w:val="0"/>
        <w:bidi w:val="0"/>
        <w:spacing w:after="0" w:line="365" w:lineRule="exact"/>
        <w:ind w:left="360" w:right="20"/>
        <w:jc w:val="both"/>
        <w:rPr>
          <w:rFonts w:ascii="Calibri" w:eastAsia="Sylfaen" w:hAnsi="Calibri" w:cs="Calibri"/>
          <w:color w:val="000000"/>
          <w:sz w:val="28"/>
          <w:szCs w:val="28"/>
          <w:lang w:bidi="en-US"/>
        </w:rPr>
      </w:pPr>
      <w:r w:rsidRPr="000433E5">
        <w:rPr>
          <w:rFonts w:ascii="Calibri" w:eastAsia="Sylfaen" w:hAnsi="Calibri" w:cs="Calibri"/>
          <w:color w:val="000000"/>
          <w:sz w:val="28"/>
          <w:szCs w:val="28"/>
          <w:lang w:bidi="en-US"/>
        </w:rPr>
        <w:t xml:space="preserve">Some cardiac arrhythmias are treated with implantable pacemakers which usually implanted in the chest wall and enter the heart </w:t>
      </w:r>
      <w:proofErr w:type="spellStart"/>
      <w:r w:rsidRPr="000433E5">
        <w:rPr>
          <w:rFonts w:ascii="Calibri" w:eastAsia="Sylfaen" w:hAnsi="Calibri" w:cs="Calibri"/>
          <w:color w:val="000000"/>
          <w:sz w:val="28"/>
          <w:szCs w:val="28"/>
          <w:lang w:bidi="en-US"/>
        </w:rPr>
        <w:t>transvenously</w:t>
      </w:r>
      <w:proofErr w:type="spellEnd"/>
      <w:r w:rsidRPr="000433E5">
        <w:rPr>
          <w:rFonts w:ascii="Calibri" w:eastAsia="Sylfaen" w:hAnsi="Calibri" w:cs="Calibri"/>
          <w:color w:val="000000"/>
          <w:sz w:val="28"/>
          <w:szCs w:val="28"/>
          <w:lang w:bidi="en-US"/>
        </w:rPr>
        <w:t>. These electrical devices are used to regulate heart beats and on electro- physiologic problems may occur with such implanted device. Management of such patients will be as follows:-</w:t>
      </w:r>
    </w:p>
    <w:p w:rsidR="000433E5" w:rsidRPr="000433E5" w:rsidRDefault="000433E5" w:rsidP="000433E5">
      <w:pPr>
        <w:widowControl w:val="0"/>
        <w:numPr>
          <w:ilvl w:val="0"/>
          <w:numId w:val="7"/>
        </w:numPr>
        <w:tabs>
          <w:tab w:val="left" w:pos="1087"/>
        </w:tabs>
        <w:bidi w:val="0"/>
        <w:spacing w:after="0" w:line="365" w:lineRule="exact"/>
        <w:ind w:left="1060" w:right="20" w:hanging="340"/>
        <w:jc w:val="both"/>
        <w:rPr>
          <w:rFonts w:ascii="Calibri" w:eastAsia="Sylfaen" w:hAnsi="Calibri" w:cs="Calibri"/>
          <w:color w:val="000000"/>
          <w:sz w:val="28"/>
          <w:szCs w:val="28"/>
          <w:lang w:bidi="en-US"/>
        </w:rPr>
      </w:pPr>
      <w:r w:rsidRPr="000433E5">
        <w:rPr>
          <w:rFonts w:ascii="Calibri" w:eastAsia="Sylfaen" w:hAnsi="Calibri" w:cs="Calibri"/>
          <w:color w:val="000000"/>
          <w:sz w:val="28"/>
          <w:szCs w:val="28"/>
          <w:lang w:bidi="en-US"/>
        </w:rPr>
        <w:lastRenderedPageBreak/>
        <w:t>Consult with the physician to get information about the underlying cardiac reason for pacing and to explain the periodontal treatment plan to him.</w:t>
      </w:r>
    </w:p>
    <w:p w:rsidR="000433E5" w:rsidRPr="000433E5" w:rsidRDefault="000433E5" w:rsidP="000433E5">
      <w:pPr>
        <w:widowControl w:val="0"/>
        <w:numPr>
          <w:ilvl w:val="0"/>
          <w:numId w:val="7"/>
        </w:numPr>
        <w:bidi w:val="0"/>
        <w:spacing w:after="0" w:line="365" w:lineRule="exact"/>
        <w:ind w:left="1040" w:right="20" w:hanging="340"/>
        <w:jc w:val="both"/>
        <w:rPr>
          <w:rFonts w:ascii="Calibri" w:eastAsia="Sylfaen" w:hAnsi="Calibri" w:cs="Calibri"/>
          <w:color w:val="000000"/>
          <w:sz w:val="28"/>
          <w:szCs w:val="28"/>
          <w:lang w:bidi="en-US"/>
        </w:rPr>
      </w:pPr>
      <w:r w:rsidRPr="000433E5">
        <w:rPr>
          <w:rFonts w:ascii="Calibri" w:eastAsia="Sylfaen" w:hAnsi="Calibri" w:cs="Calibri"/>
          <w:color w:val="000000"/>
          <w:sz w:val="28"/>
          <w:szCs w:val="28"/>
          <w:lang w:bidi="en-US"/>
        </w:rPr>
        <w:t xml:space="preserve"> The patient should be positioned so that minimal pressure will be exerted on the implant site.</w:t>
      </w:r>
    </w:p>
    <w:p w:rsidR="00871856" w:rsidRPr="00871856" w:rsidRDefault="000433E5" w:rsidP="00871856">
      <w:pPr>
        <w:pStyle w:val="BodyText1"/>
        <w:numPr>
          <w:ilvl w:val="0"/>
          <w:numId w:val="7"/>
        </w:numPr>
        <w:shd w:val="clear" w:color="auto" w:fill="auto"/>
        <w:spacing w:before="0" w:after="0"/>
        <w:ind w:left="1040" w:right="20" w:hanging="340"/>
        <w:rPr>
          <w:rFonts w:ascii="Calibri" w:hAnsi="Calibri" w:cs="Calibri"/>
          <w:sz w:val="28"/>
          <w:szCs w:val="28"/>
          <w:lang w:bidi="en-US"/>
        </w:rPr>
      </w:pPr>
      <w:r w:rsidRPr="000433E5">
        <w:rPr>
          <w:rFonts w:ascii="Calibri" w:eastAsia="Courier New" w:hAnsi="Calibri" w:cs="Calibri"/>
          <w:color w:val="000000"/>
          <w:sz w:val="28"/>
          <w:szCs w:val="28"/>
          <w:lang w:bidi="en-US"/>
        </w:rPr>
        <w:t xml:space="preserve"> Limited use of electrical dental equipment that generates electromagnetic fields such as ultrasonic devices so that to avoid interference with the artificial pacemakers. Try to keep these devices at least 30 cm from the</w:t>
      </w:r>
      <w:r w:rsidR="002B2918">
        <w:rPr>
          <w:rFonts w:ascii="Calibri" w:eastAsia="Courier New" w:hAnsi="Calibri" w:cs="Calibri"/>
          <w:color w:val="000000"/>
          <w:sz w:val="28"/>
          <w:szCs w:val="28"/>
          <w:lang w:bidi="en-US"/>
        </w:rPr>
        <w:t xml:space="preserve"> </w:t>
      </w:r>
      <w:r w:rsidR="00871856" w:rsidRPr="00871856">
        <w:rPr>
          <w:rFonts w:ascii="Calibri" w:hAnsi="Calibri" w:cs="Calibri"/>
          <w:sz w:val="28"/>
          <w:szCs w:val="28"/>
          <w:lang w:bidi="en-US"/>
        </w:rPr>
        <w:t>patient. However, most pacemakers are adequately shielded to prevent these changes.</w:t>
      </w:r>
    </w:p>
    <w:p w:rsidR="00871856" w:rsidRPr="00871856" w:rsidRDefault="00871856" w:rsidP="00871856">
      <w:pPr>
        <w:widowControl w:val="0"/>
        <w:numPr>
          <w:ilvl w:val="0"/>
          <w:numId w:val="2"/>
        </w:numPr>
        <w:tabs>
          <w:tab w:val="left" w:pos="355"/>
        </w:tabs>
        <w:bidi w:val="0"/>
        <w:spacing w:after="0" w:line="365" w:lineRule="exact"/>
        <w:jc w:val="both"/>
        <w:rPr>
          <w:rFonts w:ascii="Calibri" w:eastAsia="Sylfaen" w:hAnsi="Calibri" w:cs="Calibri"/>
          <w:sz w:val="28"/>
          <w:szCs w:val="28"/>
          <w:lang w:bidi="en-US"/>
        </w:rPr>
      </w:pPr>
      <w:r w:rsidRPr="00871856">
        <w:rPr>
          <w:rFonts w:ascii="Calibri" w:eastAsia="Sylfaen" w:hAnsi="Calibri" w:cs="Calibri"/>
          <w:b/>
          <w:bCs/>
          <w:sz w:val="28"/>
          <w:szCs w:val="28"/>
          <w:lang w:bidi="en-US"/>
        </w:rPr>
        <w:t>Infective endocarditis</w:t>
      </w:r>
      <w:r w:rsidRPr="00871856">
        <w:rPr>
          <w:rFonts w:ascii="Calibri" w:eastAsia="Sylfaen" w:hAnsi="Calibri" w:cs="Calibri"/>
          <w:sz w:val="28"/>
          <w:szCs w:val="28"/>
          <w:lang w:bidi="en-US"/>
        </w:rPr>
        <w:t>:-</w:t>
      </w:r>
    </w:p>
    <w:p w:rsidR="00871856" w:rsidRPr="00871856" w:rsidRDefault="00871856" w:rsidP="00871856">
      <w:pPr>
        <w:widowControl w:val="0"/>
        <w:tabs>
          <w:tab w:val="center" w:pos="4603"/>
          <w:tab w:val="left" w:pos="6581"/>
        </w:tabs>
        <w:bidi w:val="0"/>
        <w:spacing w:after="0" w:line="365" w:lineRule="exact"/>
        <w:ind w:left="360" w:right="20"/>
        <w:jc w:val="both"/>
        <w:rPr>
          <w:rFonts w:ascii="Calibri" w:eastAsia="Sylfaen" w:hAnsi="Calibri" w:cs="Calibri"/>
          <w:sz w:val="28"/>
          <w:szCs w:val="28"/>
          <w:lang w:bidi="en-US"/>
        </w:rPr>
      </w:pPr>
      <w:r w:rsidRPr="00871856">
        <w:rPr>
          <w:rFonts w:ascii="Calibri" w:eastAsia="Sylfaen" w:hAnsi="Calibri" w:cs="Calibri"/>
          <w:sz w:val="28"/>
          <w:szCs w:val="28"/>
          <w:lang w:bidi="en-US"/>
        </w:rPr>
        <w:t>It's a disease in which microorganisms colonize the damaged endocardium or heart valve. It is a serious disease with poor prognosis. The term infective endocarditis is preferred to the previous term bacterial endocarditis because the disease can also be caused by fungi and viruses. The organisms most commonly encountered in IE are a-hemolytic streptococci (</w:t>
      </w:r>
      <w:proofErr w:type="spellStart"/>
      <w:r w:rsidRPr="00871856">
        <w:rPr>
          <w:rFonts w:ascii="Calibri" w:eastAsia="Sylfaen" w:hAnsi="Calibri" w:cs="Calibri"/>
          <w:sz w:val="28"/>
          <w:szCs w:val="28"/>
          <w:lang w:bidi="en-US"/>
        </w:rPr>
        <w:t>e.g</w:t>
      </w:r>
      <w:proofErr w:type="spellEnd"/>
      <w:r w:rsidRPr="00871856">
        <w:rPr>
          <w:rFonts w:ascii="Calibri" w:eastAsia="Sylfaen" w:hAnsi="Calibri" w:cs="Calibri"/>
          <w:sz w:val="28"/>
          <w:szCs w:val="28"/>
          <w:lang w:bidi="en-US"/>
        </w:rPr>
        <w:t xml:space="preserve"> streptococcus </w:t>
      </w:r>
      <w:proofErr w:type="spellStart"/>
      <w:r w:rsidRPr="00871856">
        <w:rPr>
          <w:rFonts w:ascii="Calibri" w:eastAsia="Sylfaen" w:hAnsi="Calibri" w:cs="Calibri"/>
          <w:sz w:val="28"/>
          <w:szCs w:val="28"/>
          <w:lang w:bidi="en-US"/>
        </w:rPr>
        <w:t>viridans</w:t>
      </w:r>
      <w:proofErr w:type="spellEnd"/>
      <w:r w:rsidRPr="00871856">
        <w:rPr>
          <w:rFonts w:ascii="Calibri" w:eastAsia="Sylfaen" w:hAnsi="Calibri" w:cs="Calibri"/>
          <w:sz w:val="28"/>
          <w:szCs w:val="28"/>
          <w:lang w:bidi="en-US"/>
        </w:rPr>
        <w:t xml:space="preserve"> }. Other microorganisms found in the periodontal pockets and associated with this disease are </w:t>
      </w:r>
      <w:proofErr w:type="spellStart"/>
      <w:r w:rsidRPr="00871856">
        <w:rPr>
          <w:rFonts w:ascii="Calibri" w:eastAsia="Sylfaen" w:hAnsi="Calibri" w:cs="Calibri"/>
          <w:sz w:val="28"/>
          <w:szCs w:val="28"/>
          <w:lang w:bidi="en-US"/>
        </w:rPr>
        <w:t>Eikenella</w:t>
      </w:r>
      <w:proofErr w:type="spellEnd"/>
      <w:r w:rsidRPr="00871856">
        <w:rPr>
          <w:rFonts w:ascii="Calibri" w:eastAsia="Sylfaen" w:hAnsi="Calibri" w:cs="Calibri"/>
          <w:sz w:val="28"/>
          <w:szCs w:val="28"/>
          <w:lang w:bidi="en-US"/>
        </w:rPr>
        <w:t xml:space="preserve"> </w:t>
      </w:r>
      <w:proofErr w:type="spellStart"/>
      <w:r w:rsidRPr="00871856">
        <w:rPr>
          <w:rFonts w:ascii="Calibri" w:eastAsia="Sylfaen" w:hAnsi="Calibri" w:cs="Calibri"/>
          <w:sz w:val="28"/>
          <w:szCs w:val="28"/>
          <w:lang w:bidi="en-US"/>
        </w:rPr>
        <w:t>corrodens</w:t>
      </w:r>
      <w:proofErr w:type="spellEnd"/>
      <w:r w:rsidRPr="00871856">
        <w:rPr>
          <w:rFonts w:ascii="Calibri" w:eastAsia="Sylfaen" w:hAnsi="Calibri" w:cs="Calibri"/>
          <w:sz w:val="28"/>
          <w:szCs w:val="28"/>
          <w:lang w:bidi="en-US"/>
        </w:rPr>
        <w:t>,</w:t>
      </w:r>
      <w:r w:rsidRPr="00871856">
        <w:rPr>
          <w:rFonts w:ascii="Calibri" w:eastAsia="Sylfaen" w:hAnsi="Calibri" w:cs="Calibri"/>
          <w:sz w:val="28"/>
          <w:szCs w:val="28"/>
          <w:lang w:bidi="en-US"/>
        </w:rPr>
        <w:tab/>
        <w:t xml:space="preserve">    </w:t>
      </w:r>
      <w:proofErr w:type="spellStart"/>
      <w:r w:rsidRPr="00871856">
        <w:rPr>
          <w:rFonts w:ascii="Calibri" w:eastAsia="Sylfaen" w:hAnsi="Calibri" w:cs="Calibri"/>
          <w:sz w:val="28"/>
          <w:szCs w:val="28"/>
          <w:lang w:bidi="en-US"/>
        </w:rPr>
        <w:t>Aggrigatibacteractinomycetemcomitans</w:t>
      </w:r>
      <w:proofErr w:type="spellEnd"/>
      <w:r w:rsidRPr="00871856">
        <w:rPr>
          <w:rFonts w:ascii="Calibri" w:eastAsia="Sylfaen" w:hAnsi="Calibri" w:cs="Calibri"/>
          <w:sz w:val="28"/>
          <w:szCs w:val="28"/>
          <w:lang w:bidi="en-US"/>
        </w:rPr>
        <w:t>,</w:t>
      </w:r>
      <w:r w:rsidRPr="00871856">
        <w:rPr>
          <w:rFonts w:ascii="Calibri" w:eastAsia="Sylfaen" w:hAnsi="Calibri" w:cs="Calibri"/>
          <w:sz w:val="28"/>
          <w:szCs w:val="28"/>
          <w:lang w:bidi="en-US"/>
        </w:rPr>
        <w:tab/>
      </w:r>
      <w:proofErr w:type="spellStart"/>
      <w:r w:rsidRPr="00871856">
        <w:rPr>
          <w:rFonts w:ascii="Calibri" w:eastAsia="Sylfaen" w:hAnsi="Calibri" w:cs="Calibri"/>
          <w:sz w:val="28"/>
          <w:szCs w:val="28"/>
          <w:lang w:bidi="en-US"/>
        </w:rPr>
        <w:t>Capnocytophaga</w:t>
      </w:r>
      <w:proofErr w:type="spellEnd"/>
      <w:r w:rsidRPr="00871856">
        <w:rPr>
          <w:rFonts w:ascii="Calibri" w:eastAsia="Sylfaen" w:hAnsi="Calibri" w:cs="Calibri"/>
          <w:sz w:val="28"/>
          <w:szCs w:val="28"/>
          <w:lang w:bidi="en-US"/>
        </w:rPr>
        <w:t xml:space="preserve"> and</w:t>
      </w:r>
    </w:p>
    <w:p w:rsidR="00871856" w:rsidRPr="00871856" w:rsidRDefault="00871856" w:rsidP="00871856">
      <w:pPr>
        <w:widowControl w:val="0"/>
        <w:bidi w:val="0"/>
        <w:spacing w:after="0" w:line="365" w:lineRule="exact"/>
        <w:ind w:left="360" w:right="20"/>
        <w:jc w:val="both"/>
        <w:rPr>
          <w:rFonts w:ascii="Calibri" w:eastAsia="Sylfaen" w:hAnsi="Calibri" w:cs="Calibri"/>
          <w:sz w:val="28"/>
          <w:szCs w:val="28"/>
          <w:lang w:bidi="en-US"/>
        </w:rPr>
      </w:pPr>
      <w:r w:rsidRPr="00871856">
        <w:rPr>
          <w:rFonts w:ascii="Calibri" w:eastAsia="Sylfaen" w:hAnsi="Calibri" w:cs="Calibri"/>
          <w:sz w:val="28"/>
          <w:szCs w:val="28"/>
          <w:lang w:bidi="en-US"/>
        </w:rPr>
        <w:t>Lactobacillus species. The practice of periodontics is intimately concerned with the prevention of IE. Any dental procedures that involve bleeding may induce a transient bacteremia, so prophylactic antibiotic should be recommended before the procedure which is associated with significant bleeding as periodontal surgery, scaling and root planning. However, bacteremia may occur even in the absence of dental procedures, especially in individuals with poor oral hygiene and significant periodontal inflammation. The preventive measures to reduce the risk of IE should consist of the following:-</w:t>
      </w:r>
    </w:p>
    <w:p w:rsidR="00871856" w:rsidRPr="00871856" w:rsidRDefault="00871856" w:rsidP="00871856">
      <w:pPr>
        <w:widowControl w:val="0"/>
        <w:numPr>
          <w:ilvl w:val="0"/>
          <w:numId w:val="8"/>
        </w:numPr>
        <w:tabs>
          <w:tab w:val="left" w:pos="1042"/>
        </w:tabs>
        <w:bidi w:val="0"/>
        <w:spacing w:after="0" w:line="365" w:lineRule="exact"/>
        <w:ind w:right="20"/>
        <w:jc w:val="both"/>
        <w:rPr>
          <w:rFonts w:ascii="Calibri" w:eastAsia="Sylfaen" w:hAnsi="Calibri" w:cs="Calibri"/>
          <w:sz w:val="28"/>
          <w:szCs w:val="28"/>
          <w:lang w:bidi="en-US"/>
        </w:rPr>
      </w:pPr>
      <w:r w:rsidRPr="00871856">
        <w:rPr>
          <w:rFonts w:ascii="Calibri" w:eastAsia="Sylfaen" w:hAnsi="Calibri" w:cs="Calibri"/>
          <w:sz w:val="28"/>
          <w:szCs w:val="28"/>
          <w:lang w:bidi="en-US"/>
        </w:rPr>
        <w:t>Define the susceptible patient: Those patients at high risk to develop IE following dental treatment include those with rheumatic heart disease, congenital heart disease, cardiac surgery, prosthetic heart valves.</w:t>
      </w:r>
    </w:p>
    <w:p w:rsidR="00871856" w:rsidRPr="00871856" w:rsidRDefault="00871856" w:rsidP="00871856">
      <w:pPr>
        <w:widowControl w:val="0"/>
        <w:bidi w:val="0"/>
        <w:spacing w:after="0" w:line="365" w:lineRule="exact"/>
        <w:ind w:left="1040" w:right="20" w:hanging="340"/>
        <w:jc w:val="both"/>
        <w:rPr>
          <w:rFonts w:ascii="Calibri" w:eastAsia="Sylfaen" w:hAnsi="Calibri" w:cs="Calibri"/>
          <w:sz w:val="28"/>
          <w:szCs w:val="28"/>
          <w:lang w:bidi="en-US"/>
        </w:rPr>
      </w:pPr>
      <w:r w:rsidRPr="00871856">
        <w:rPr>
          <w:rFonts w:ascii="Calibri" w:eastAsia="Sylfaen" w:hAnsi="Calibri" w:cs="Calibri"/>
          <w:sz w:val="28"/>
          <w:szCs w:val="28"/>
          <w:lang w:bidi="en-US"/>
        </w:rPr>
        <w:t>2} Provide oral hygiene instruction: in patients with significant gingival inflammation, oral hygiene should be initially limited to gentle procedures (</w:t>
      </w:r>
      <w:proofErr w:type="spellStart"/>
      <w:r w:rsidRPr="00871856">
        <w:rPr>
          <w:rFonts w:ascii="Calibri" w:eastAsia="Sylfaen" w:hAnsi="Calibri" w:cs="Calibri"/>
          <w:sz w:val="28"/>
          <w:szCs w:val="28"/>
          <w:lang w:bidi="en-US"/>
        </w:rPr>
        <w:t>i.e</w:t>
      </w:r>
      <w:proofErr w:type="spellEnd"/>
      <w:r w:rsidRPr="00871856">
        <w:rPr>
          <w:rFonts w:ascii="Calibri" w:eastAsia="Sylfaen" w:hAnsi="Calibri" w:cs="Calibri"/>
          <w:sz w:val="28"/>
          <w:szCs w:val="28"/>
          <w:lang w:bidi="en-US"/>
        </w:rPr>
        <w:t xml:space="preserve"> oral rinses as </w:t>
      </w:r>
      <w:proofErr w:type="spellStart"/>
      <w:r w:rsidRPr="00871856">
        <w:rPr>
          <w:rFonts w:ascii="Calibri" w:eastAsia="Sylfaen" w:hAnsi="Calibri" w:cs="Calibri"/>
          <w:sz w:val="28"/>
          <w:szCs w:val="28"/>
          <w:lang w:bidi="en-US"/>
        </w:rPr>
        <w:t>chlorhexidin</w:t>
      </w:r>
      <w:proofErr w:type="spellEnd"/>
      <w:r w:rsidRPr="00871856">
        <w:rPr>
          <w:rFonts w:ascii="Calibri" w:eastAsia="Sylfaen" w:hAnsi="Calibri" w:cs="Calibri"/>
          <w:sz w:val="28"/>
          <w:szCs w:val="28"/>
          <w:lang w:bidi="en-US"/>
        </w:rPr>
        <w:t xml:space="preserve"> mouth rinse and gentle tooth brushing with soft brush). As gingival health improves, more aggressive oral hygiene may be initiated.</w:t>
      </w:r>
    </w:p>
    <w:p w:rsidR="00871856" w:rsidRPr="00871856" w:rsidRDefault="00871856" w:rsidP="00871856">
      <w:pPr>
        <w:widowControl w:val="0"/>
        <w:numPr>
          <w:ilvl w:val="0"/>
          <w:numId w:val="9"/>
        </w:numPr>
        <w:tabs>
          <w:tab w:val="left" w:pos="373"/>
        </w:tabs>
        <w:bidi w:val="0"/>
        <w:spacing w:after="347" w:line="365" w:lineRule="exact"/>
        <w:ind w:right="120"/>
        <w:jc w:val="both"/>
        <w:rPr>
          <w:rFonts w:ascii="Calibri" w:eastAsia="Sylfaen" w:hAnsi="Calibri" w:cs="Calibri"/>
          <w:sz w:val="28"/>
          <w:szCs w:val="28"/>
          <w:lang w:bidi="en-US"/>
        </w:rPr>
      </w:pPr>
      <w:r w:rsidRPr="00871856">
        <w:rPr>
          <w:rFonts w:ascii="Calibri" w:eastAsia="Sylfaen" w:hAnsi="Calibri" w:cs="Calibri"/>
          <w:sz w:val="28"/>
          <w:szCs w:val="28"/>
          <w:lang w:bidi="en-US"/>
        </w:rPr>
        <w:lastRenderedPageBreak/>
        <w:t>During periodontal treatment, recommended prophylactic antibiotic regimens should be practiced with all susceptible patients. The regiment used is the following:-</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55"/>
        <w:gridCol w:w="2105"/>
        <w:gridCol w:w="3396"/>
      </w:tblGrid>
      <w:tr w:rsidR="00F573F0" w:rsidRPr="00535B75" w:rsidTr="0099543E">
        <w:trPr>
          <w:trHeight w:hRule="exact" w:val="460"/>
          <w:jc w:val="center"/>
        </w:trPr>
        <w:tc>
          <w:tcPr>
            <w:tcW w:w="2755" w:type="dxa"/>
            <w:tcBorders>
              <w:top w:val="single" w:sz="4" w:space="0" w:color="auto"/>
              <w:left w:val="single" w:sz="4" w:space="0" w:color="auto"/>
            </w:tcBorders>
            <w:shd w:val="clear" w:color="auto" w:fill="FFFFFF"/>
            <w:vAlign w:val="bottom"/>
          </w:tcPr>
          <w:p w:rsidR="00F573F0" w:rsidRPr="00535B75" w:rsidRDefault="00F573F0" w:rsidP="0025003F">
            <w:pPr>
              <w:pStyle w:val="BodyText1"/>
              <w:framePr w:w="8256" w:wrap="notBeside" w:vAnchor="text" w:hAnchor="text" w:xAlign="center" w:y="1"/>
              <w:shd w:val="clear" w:color="auto" w:fill="auto"/>
              <w:spacing w:before="0" w:after="0" w:line="340" w:lineRule="exact"/>
              <w:ind w:firstLine="0"/>
              <w:jc w:val="center"/>
              <w:rPr>
                <w:rFonts w:asciiTheme="minorHAnsi" w:hAnsiTheme="minorHAnsi" w:cstheme="minorHAnsi"/>
                <w:sz w:val="28"/>
                <w:szCs w:val="28"/>
              </w:rPr>
            </w:pPr>
            <w:r w:rsidRPr="00535B75">
              <w:rPr>
                <w:rStyle w:val="BodytextAngsanaUPC"/>
                <w:rFonts w:asciiTheme="minorHAnsi" w:hAnsiTheme="minorHAnsi" w:cstheme="minorHAnsi"/>
                <w:sz w:val="32"/>
                <w:szCs w:val="32"/>
              </w:rPr>
              <w:t>Regimen</w:t>
            </w:r>
          </w:p>
        </w:tc>
        <w:tc>
          <w:tcPr>
            <w:tcW w:w="2105" w:type="dxa"/>
            <w:tcBorders>
              <w:top w:val="single" w:sz="4" w:space="0" w:color="auto"/>
              <w:left w:val="single" w:sz="4" w:space="0" w:color="auto"/>
            </w:tcBorders>
            <w:shd w:val="clear" w:color="auto" w:fill="FFFFFF"/>
            <w:vAlign w:val="bottom"/>
          </w:tcPr>
          <w:p w:rsidR="00F573F0" w:rsidRPr="00535B75" w:rsidRDefault="00F573F0" w:rsidP="0025003F">
            <w:pPr>
              <w:pStyle w:val="BodyText1"/>
              <w:framePr w:w="8256" w:wrap="notBeside" w:vAnchor="text" w:hAnchor="text" w:xAlign="center" w:y="1"/>
              <w:shd w:val="clear" w:color="auto" w:fill="auto"/>
              <w:spacing w:before="0" w:after="0" w:line="340" w:lineRule="exact"/>
              <w:ind w:firstLine="0"/>
              <w:jc w:val="center"/>
              <w:rPr>
                <w:rFonts w:asciiTheme="minorHAnsi" w:hAnsiTheme="minorHAnsi" w:cstheme="minorHAnsi"/>
                <w:sz w:val="28"/>
                <w:szCs w:val="28"/>
              </w:rPr>
            </w:pPr>
            <w:r w:rsidRPr="00535B75">
              <w:rPr>
                <w:rStyle w:val="BodytextAngsanaUPC"/>
                <w:rFonts w:asciiTheme="minorHAnsi" w:hAnsiTheme="minorHAnsi" w:cstheme="minorHAnsi"/>
                <w:sz w:val="32"/>
                <w:szCs w:val="32"/>
              </w:rPr>
              <w:t>Antibiotic</w:t>
            </w:r>
          </w:p>
        </w:tc>
        <w:tc>
          <w:tcPr>
            <w:tcW w:w="3396" w:type="dxa"/>
            <w:tcBorders>
              <w:top w:val="single" w:sz="4" w:space="0" w:color="auto"/>
              <w:left w:val="single" w:sz="4" w:space="0" w:color="auto"/>
              <w:right w:val="single" w:sz="4" w:space="0" w:color="auto"/>
            </w:tcBorders>
            <w:shd w:val="clear" w:color="auto" w:fill="FFFFFF"/>
            <w:vAlign w:val="bottom"/>
          </w:tcPr>
          <w:p w:rsidR="00F573F0" w:rsidRPr="00535B75" w:rsidRDefault="00F573F0" w:rsidP="0025003F">
            <w:pPr>
              <w:pStyle w:val="BodyText1"/>
              <w:framePr w:w="8256" w:wrap="notBeside" w:vAnchor="text" w:hAnchor="text" w:xAlign="center" w:y="1"/>
              <w:shd w:val="clear" w:color="auto" w:fill="auto"/>
              <w:spacing w:before="0" w:after="0" w:line="340" w:lineRule="exact"/>
              <w:ind w:firstLine="0"/>
              <w:jc w:val="center"/>
              <w:rPr>
                <w:rFonts w:asciiTheme="minorHAnsi" w:hAnsiTheme="minorHAnsi" w:cstheme="minorHAnsi"/>
                <w:sz w:val="28"/>
                <w:szCs w:val="28"/>
              </w:rPr>
            </w:pPr>
            <w:r w:rsidRPr="00535B75">
              <w:rPr>
                <w:rStyle w:val="BodytextAngsanaUPC"/>
                <w:rFonts w:asciiTheme="minorHAnsi" w:hAnsiTheme="minorHAnsi" w:cstheme="minorHAnsi"/>
                <w:sz w:val="32"/>
                <w:szCs w:val="32"/>
              </w:rPr>
              <w:t>Dosage</w:t>
            </w:r>
          </w:p>
        </w:tc>
      </w:tr>
      <w:tr w:rsidR="00F573F0" w:rsidRPr="00535B75" w:rsidTr="0099543E">
        <w:trPr>
          <w:trHeight w:hRule="exact" w:val="715"/>
          <w:jc w:val="center"/>
        </w:trPr>
        <w:tc>
          <w:tcPr>
            <w:tcW w:w="2755" w:type="dxa"/>
            <w:tcBorders>
              <w:top w:val="single" w:sz="4" w:space="0" w:color="auto"/>
              <w:left w:val="single" w:sz="4" w:space="0" w:color="auto"/>
            </w:tcBorders>
            <w:shd w:val="clear" w:color="auto" w:fill="FFFFFF"/>
            <w:vAlign w:val="center"/>
          </w:tcPr>
          <w:p w:rsidR="00F573F0" w:rsidRPr="00535B75" w:rsidRDefault="00F573F0" w:rsidP="0025003F">
            <w:pPr>
              <w:pStyle w:val="BodyText1"/>
              <w:framePr w:w="8256" w:wrap="notBeside" w:vAnchor="text" w:hAnchor="text" w:xAlign="center" w:y="1"/>
              <w:shd w:val="clear" w:color="auto" w:fill="auto"/>
              <w:spacing w:before="0" w:after="0" w:line="200" w:lineRule="exact"/>
              <w:ind w:firstLine="0"/>
              <w:jc w:val="center"/>
              <w:rPr>
                <w:rFonts w:asciiTheme="minorHAnsi" w:hAnsiTheme="minorHAnsi" w:cstheme="minorHAnsi"/>
                <w:sz w:val="28"/>
                <w:szCs w:val="28"/>
              </w:rPr>
            </w:pPr>
            <w:r w:rsidRPr="00535B75">
              <w:rPr>
                <w:rStyle w:val="Bodytext10pt"/>
                <w:rFonts w:asciiTheme="minorHAnsi" w:hAnsiTheme="minorHAnsi" w:cstheme="minorHAnsi"/>
                <w:sz w:val="28"/>
                <w:szCs w:val="28"/>
              </w:rPr>
              <w:t>Standard oral regimen</w:t>
            </w:r>
          </w:p>
        </w:tc>
        <w:tc>
          <w:tcPr>
            <w:tcW w:w="2105" w:type="dxa"/>
            <w:tcBorders>
              <w:top w:val="single" w:sz="4" w:space="0" w:color="auto"/>
              <w:left w:val="single" w:sz="4" w:space="0" w:color="auto"/>
            </w:tcBorders>
            <w:shd w:val="clear" w:color="auto" w:fill="FFFFFF"/>
            <w:vAlign w:val="center"/>
          </w:tcPr>
          <w:p w:rsidR="00F573F0" w:rsidRPr="00535B75" w:rsidRDefault="0099543E" w:rsidP="0025003F">
            <w:pPr>
              <w:pStyle w:val="BodyText1"/>
              <w:framePr w:w="8256" w:wrap="notBeside" w:vAnchor="text" w:hAnchor="text" w:xAlign="center" w:y="1"/>
              <w:shd w:val="clear" w:color="auto" w:fill="auto"/>
              <w:spacing w:before="0" w:after="0" w:line="200" w:lineRule="exact"/>
              <w:ind w:firstLine="0"/>
              <w:jc w:val="center"/>
              <w:rPr>
                <w:rFonts w:asciiTheme="minorHAnsi" w:hAnsiTheme="minorHAnsi" w:cstheme="minorHAnsi"/>
                <w:sz w:val="28"/>
                <w:szCs w:val="28"/>
              </w:rPr>
            </w:pPr>
            <w:r>
              <w:rPr>
                <w:rStyle w:val="Bodytext10pt"/>
                <w:rFonts w:asciiTheme="minorHAnsi" w:hAnsiTheme="minorHAnsi" w:cstheme="minorHAnsi"/>
                <w:sz w:val="28"/>
                <w:szCs w:val="28"/>
              </w:rPr>
              <w:t>Amoxi</w:t>
            </w:r>
            <w:r w:rsidR="00F573F0" w:rsidRPr="00535B75">
              <w:rPr>
                <w:rStyle w:val="Bodytext10pt"/>
                <w:rFonts w:asciiTheme="minorHAnsi" w:hAnsiTheme="minorHAnsi" w:cstheme="minorHAnsi"/>
                <w:sz w:val="28"/>
                <w:szCs w:val="28"/>
              </w:rPr>
              <w:t>cillin</w:t>
            </w:r>
          </w:p>
        </w:tc>
        <w:tc>
          <w:tcPr>
            <w:tcW w:w="3396" w:type="dxa"/>
            <w:tcBorders>
              <w:top w:val="single" w:sz="4" w:space="0" w:color="auto"/>
              <w:left w:val="single" w:sz="4" w:space="0" w:color="auto"/>
              <w:right w:val="single" w:sz="4" w:space="0" w:color="auto"/>
            </w:tcBorders>
            <w:shd w:val="clear" w:color="auto" w:fill="FFFFFF"/>
            <w:vAlign w:val="bottom"/>
          </w:tcPr>
          <w:p w:rsidR="00F573F0" w:rsidRPr="00535B75" w:rsidRDefault="00F573F0" w:rsidP="0025003F">
            <w:pPr>
              <w:pStyle w:val="BodyText1"/>
              <w:framePr w:w="8256" w:wrap="notBeside" w:vAnchor="text" w:hAnchor="text" w:xAlign="center" w:y="1"/>
              <w:shd w:val="clear" w:color="auto" w:fill="auto"/>
              <w:spacing w:before="0" w:after="0" w:line="274" w:lineRule="exact"/>
              <w:ind w:firstLine="0"/>
              <w:jc w:val="center"/>
              <w:rPr>
                <w:rFonts w:asciiTheme="minorHAnsi" w:hAnsiTheme="minorHAnsi" w:cstheme="minorHAnsi"/>
                <w:sz w:val="28"/>
                <w:szCs w:val="28"/>
              </w:rPr>
            </w:pPr>
            <w:r w:rsidRPr="00535B75">
              <w:rPr>
                <w:rStyle w:val="Bodytext10pt"/>
                <w:rFonts w:asciiTheme="minorHAnsi" w:hAnsiTheme="minorHAnsi" w:cstheme="minorHAnsi"/>
                <w:sz w:val="28"/>
                <w:szCs w:val="28"/>
              </w:rPr>
              <w:t xml:space="preserve">2 g </w:t>
            </w:r>
            <w:r w:rsidRPr="00A83036">
              <w:rPr>
                <w:rFonts w:asciiTheme="minorHAnsi" w:hAnsiTheme="minorHAnsi" w:cstheme="minorHAnsi"/>
                <w:spacing w:val="10"/>
                <w:sz w:val="28"/>
                <w:szCs w:val="28"/>
              </w:rPr>
              <w:t>30-60 minutes before procedure</w:t>
            </w:r>
          </w:p>
        </w:tc>
      </w:tr>
      <w:tr w:rsidR="00F573F0" w:rsidRPr="00535B75" w:rsidTr="0025003F">
        <w:trPr>
          <w:trHeight w:hRule="exact" w:val="874"/>
          <w:jc w:val="center"/>
        </w:trPr>
        <w:tc>
          <w:tcPr>
            <w:tcW w:w="2755" w:type="dxa"/>
            <w:vMerge w:val="restart"/>
            <w:tcBorders>
              <w:top w:val="single" w:sz="4" w:space="0" w:color="auto"/>
              <w:left w:val="single" w:sz="4" w:space="0" w:color="auto"/>
            </w:tcBorders>
            <w:shd w:val="clear" w:color="auto" w:fill="FFFFFF"/>
            <w:vAlign w:val="center"/>
          </w:tcPr>
          <w:p w:rsidR="00F573F0" w:rsidRPr="00535B75" w:rsidRDefault="00F573F0" w:rsidP="0025003F">
            <w:pPr>
              <w:pStyle w:val="BodyText1"/>
              <w:framePr w:w="8256" w:wrap="notBeside" w:vAnchor="text" w:hAnchor="text" w:xAlign="center" w:y="1"/>
              <w:shd w:val="clear" w:color="auto" w:fill="auto"/>
              <w:spacing w:before="0" w:after="0" w:line="274" w:lineRule="exact"/>
              <w:ind w:firstLine="0"/>
              <w:jc w:val="center"/>
              <w:rPr>
                <w:rFonts w:asciiTheme="minorHAnsi" w:hAnsiTheme="minorHAnsi" w:cstheme="minorHAnsi"/>
                <w:sz w:val="28"/>
                <w:szCs w:val="28"/>
              </w:rPr>
            </w:pPr>
            <w:r w:rsidRPr="00535B75">
              <w:rPr>
                <w:rStyle w:val="Bodytext10pt"/>
                <w:rFonts w:asciiTheme="minorHAnsi" w:hAnsiTheme="minorHAnsi" w:cstheme="minorHAnsi"/>
                <w:sz w:val="28"/>
                <w:szCs w:val="28"/>
              </w:rPr>
              <w:t>Alternate regimen for patients allergic to amoxicillin or penicillin</w:t>
            </w:r>
          </w:p>
        </w:tc>
        <w:tc>
          <w:tcPr>
            <w:tcW w:w="2105" w:type="dxa"/>
            <w:tcBorders>
              <w:top w:val="single" w:sz="4" w:space="0" w:color="auto"/>
              <w:left w:val="single" w:sz="4" w:space="0" w:color="auto"/>
            </w:tcBorders>
            <w:shd w:val="clear" w:color="auto" w:fill="FFFFFF"/>
            <w:vAlign w:val="bottom"/>
          </w:tcPr>
          <w:p w:rsidR="00F573F0" w:rsidRPr="00535B75" w:rsidRDefault="00F573F0" w:rsidP="0025003F">
            <w:pPr>
              <w:pStyle w:val="BodyText1"/>
              <w:framePr w:w="8256" w:wrap="notBeside" w:vAnchor="text" w:hAnchor="text" w:xAlign="center" w:y="1"/>
              <w:shd w:val="clear" w:color="auto" w:fill="auto"/>
              <w:spacing w:before="0" w:after="120" w:line="200" w:lineRule="exact"/>
              <w:ind w:firstLine="0"/>
              <w:jc w:val="center"/>
              <w:rPr>
                <w:rFonts w:asciiTheme="minorHAnsi" w:hAnsiTheme="minorHAnsi" w:cstheme="minorHAnsi"/>
                <w:sz w:val="28"/>
                <w:szCs w:val="28"/>
              </w:rPr>
            </w:pPr>
            <w:r w:rsidRPr="00535B75">
              <w:rPr>
                <w:rStyle w:val="Bodytext10pt"/>
                <w:rFonts w:asciiTheme="minorHAnsi" w:hAnsiTheme="minorHAnsi" w:cstheme="minorHAnsi"/>
                <w:sz w:val="28"/>
                <w:szCs w:val="28"/>
              </w:rPr>
              <w:t>Clindamycin</w:t>
            </w:r>
          </w:p>
          <w:p w:rsidR="00F573F0" w:rsidRPr="00535B75" w:rsidRDefault="00F573F0" w:rsidP="0025003F">
            <w:pPr>
              <w:pStyle w:val="BodyText1"/>
              <w:framePr w:w="8256" w:wrap="notBeside" w:vAnchor="text" w:hAnchor="text" w:xAlign="center" w:y="1"/>
              <w:shd w:val="clear" w:color="auto" w:fill="auto"/>
              <w:spacing w:before="120" w:after="0" w:line="200" w:lineRule="exact"/>
              <w:ind w:firstLine="0"/>
              <w:jc w:val="center"/>
              <w:rPr>
                <w:rFonts w:asciiTheme="minorHAnsi" w:hAnsiTheme="minorHAnsi" w:cstheme="minorHAnsi"/>
                <w:sz w:val="28"/>
                <w:szCs w:val="28"/>
              </w:rPr>
            </w:pPr>
            <w:r w:rsidRPr="00535B75">
              <w:rPr>
                <w:rStyle w:val="Bodytext10pt"/>
                <w:rFonts w:asciiTheme="minorHAnsi" w:hAnsiTheme="minorHAnsi" w:cstheme="minorHAnsi"/>
                <w:sz w:val="28"/>
                <w:szCs w:val="28"/>
              </w:rPr>
              <w:t>or</w:t>
            </w:r>
          </w:p>
        </w:tc>
        <w:tc>
          <w:tcPr>
            <w:tcW w:w="3396" w:type="dxa"/>
            <w:tcBorders>
              <w:top w:val="single" w:sz="4" w:space="0" w:color="auto"/>
              <w:left w:val="single" w:sz="4" w:space="0" w:color="auto"/>
              <w:right w:val="single" w:sz="4" w:space="0" w:color="auto"/>
            </w:tcBorders>
            <w:shd w:val="clear" w:color="auto" w:fill="FFFFFF"/>
            <w:vAlign w:val="bottom"/>
          </w:tcPr>
          <w:p w:rsidR="00F573F0" w:rsidRPr="00535B75" w:rsidRDefault="00F573F0" w:rsidP="0025003F">
            <w:pPr>
              <w:pStyle w:val="BodyText1"/>
              <w:framePr w:w="8256" w:wrap="notBeside" w:vAnchor="text" w:hAnchor="text" w:xAlign="center" w:y="1"/>
              <w:shd w:val="clear" w:color="auto" w:fill="auto"/>
              <w:spacing w:before="0" w:after="0" w:line="269" w:lineRule="exact"/>
              <w:ind w:firstLine="0"/>
              <w:jc w:val="center"/>
              <w:rPr>
                <w:rFonts w:asciiTheme="minorHAnsi" w:hAnsiTheme="minorHAnsi" w:cstheme="minorHAnsi"/>
                <w:sz w:val="28"/>
                <w:szCs w:val="28"/>
              </w:rPr>
            </w:pPr>
            <w:r w:rsidRPr="00535B75">
              <w:rPr>
                <w:rStyle w:val="Bodytext10pt"/>
                <w:rFonts w:asciiTheme="minorHAnsi" w:hAnsiTheme="minorHAnsi" w:cstheme="minorHAnsi"/>
                <w:sz w:val="28"/>
                <w:szCs w:val="28"/>
              </w:rPr>
              <w:t xml:space="preserve">600 mg </w:t>
            </w:r>
            <w:r w:rsidRPr="00A83036">
              <w:rPr>
                <w:rFonts w:asciiTheme="minorHAnsi" w:hAnsiTheme="minorHAnsi" w:cstheme="minorHAnsi"/>
                <w:spacing w:val="10"/>
                <w:sz w:val="28"/>
                <w:szCs w:val="28"/>
              </w:rPr>
              <w:t>30-60 minutes before procedure</w:t>
            </w:r>
          </w:p>
        </w:tc>
      </w:tr>
      <w:tr w:rsidR="00F573F0" w:rsidRPr="00535B75" w:rsidTr="0025003F">
        <w:trPr>
          <w:trHeight w:hRule="exact" w:val="901"/>
          <w:jc w:val="center"/>
        </w:trPr>
        <w:tc>
          <w:tcPr>
            <w:tcW w:w="2755" w:type="dxa"/>
            <w:vMerge/>
            <w:tcBorders>
              <w:left w:val="single" w:sz="4" w:space="0" w:color="auto"/>
            </w:tcBorders>
            <w:shd w:val="clear" w:color="auto" w:fill="FFFFFF"/>
            <w:vAlign w:val="center"/>
          </w:tcPr>
          <w:p w:rsidR="00F573F0" w:rsidRPr="00535B75" w:rsidRDefault="00F573F0" w:rsidP="0025003F">
            <w:pPr>
              <w:framePr w:w="8256" w:wrap="notBeside" w:vAnchor="text" w:hAnchor="text" w:xAlign="center" w:y="1"/>
              <w:rPr>
                <w:rFonts w:cstheme="minorHAnsi"/>
                <w:sz w:val="28"/>
                <w:szCs w:val="28"/>
              </w:rPr>
            </w:pPr>
          </w:p>
        </w:tc>
        <w:tc>
          <w:tcPr>
            <w:tcW w:w="2105" w:type="dxa"/>
            <w:tcBorders>
              <w:top w:val="single" w:sz="4" w:space="0" w:color="auto"/>
              <w:left w:val="single" w:sz="4" w:space="0" w:color="auto"/>
            </w:tcBorders>
            <w:shd w:val="clear" w:color="auto" w:fill="FFFFFF"/>
            <w:vAlign w:val="center"/>
          </w:tcPr>
          <w:p w:rsidR="00F573F0" w:rsidRDefault="00F573F0" w:rsidP="0025003F">
            <w:pPr>
              <w:pStyle w:val="BodyText1"/>
              <w:framePr w:w="8256" w:wrap="notBeside" w:vAnchor="text" w:hAnchor="text" w:xAlign="center" w:y="1"/>
              <w:shd w:val="clear" w:color="auto" w:fill="auto"/>
              <w:spacing w:before="0" w:after="0" w:line="200" w:lineRule="exact"/>
              <w:ind w:firstLine="0"/>
              <w:jc w:val="center"/>
              <w:rPr>
                <w:rStyle w:val="Bodytext10pt"/>
                <w:rFonts w:asciiTheme="minorHAnsi" w:hAnsiTheme="minorHAnsi" w:cstheme="minorHAnsi"/>
                <w:sz w:val="28"/>
                <w:szCs w:val="28"/>
              </w:rPr>
            </w:pPr>
            <w:r w:rsidRPr="00535B75">
              <w:rPr>
                <w:rStyle w:val="Bodytext10pt"/>
                <w:rFonts w:asciiTheme="minorHAnsi" w:hAnsiTheme="minorHAnsi" w:cstheme="minorHAnsi"/>
                <w:sz w:val="28"/>
                <w:szCs w:val="28"/>
              </w:rPr>
              <w:t>Azithromycin</w:t>
            </w:r>
          </w:p>
          <w:p w:rsidR="00F573F0" w:rsidRPr="00535B75" w:rsidRDefault="00F573F0" w:rsidP="0025003F">
            <w:pPr>
              <w:pStyle w:val="BodyText1"/>
              <w:framePr w:w="8256" w:wrap="notBeside" w:vAnchor="text" w:hAnchor="text" w:xAlign="center" w:y="1"/>
              <w:shd w:val="clear" w:color="auto" w:fill="auto"/>
              <w:spacing w:before="0" w:after="0" w:line="200" w:lineRule="exact"/>
              <w:ind w:firstLine="0"/>
              <w:jc w:val="center"/>
              <w:rPr>
                <w:rFonts w:asciiTheme="minorHAnsi" w:hAnsiTheme="minorHAnsi" w:cstheme="minorHAnsi"/>
                <w:sz w:val="28"/>
                <w:szCs w:val="28"/>
              </w:rPr>
            </w:pPr>
            <w:r w:rsidRPr="00A83036">
              <w:rPr>
                <w:rStyle w:val="Bodytext10pt"/>
                <w:sz w:val="28"/>
                <w:szCs w:val="28"/>
              </w:rPr>
              <w:t>or</w:t>
            </w:r>
          </w:p>
        </w:tc>
        <w:tc>
          <w:tcPr>
            <w:tcW w:w="3396" w:type="dxa"/>
            <w:tcBorders>
              <w:top w:val="single" w:sz="4" w:space="0" w:color="auto"/>
              <w:left w:val="single" w:sz="4" w:space="0" w:color="auto"/>
              <w:right w:val="single" w:sz="4" w:space="0" w:color="auto"/>
            </w:tcBorders>
            <w:shd w:val="clear" w:color="auto" w:fill="FFFFFF"/>
            <w:vAlign w:val="bottom"/>
          </w:tcPr>
          <w:p w:rsidR="00F573F0" w:rsidRPr="00535B75" w:rsidRDefault="00F573F0" w:rsidP="0025003F">
            <w:pPr>
              <w:pStyle w:val="BodyText1"/>
              <w:framePr w:w="8256" w:wrap="notBeside" w:vAnchor="text" w:hAnchor="text" w:xAlign="center" w:y="1"/>
              <w:shd w:val="clear" w:color="auto" w:fill="auto"/>
              <w:spacing w:before="0" w:after="0" w:line="274" w:lineRule="exact"/>
              <w:ind w:firstLine="0"/>
              <w:jc w:val="center"/>
              <w:rPr>
                <w:rFonts w:asciiTheme="minorHAnsi" w:hAnsiTheme="minorHAnsi" w:cstheme="minorHAnsi"/>
                <w:sz w:val="28"/>
                <w:szCs w:val="28"/>
              </w:rPr>
            </w:pPr>
            <w:r>
              <w:rPr>
                <w:rStyle w:val="Bodytext10pt"/>
                <w:rFonts w:asciiTheme="minorHAnsi" w:hAnsiTheme="minorHAnsi" w:cstheme="minorHAnsi"/>
                <w:sz w:val="28"/>
                <w:szCs w:val="28"/>
              </w:rPr>
              <w:t>500 mg</w:t>
            </w:r>
            <w:r w:rsidRPr="00A83036">
              <w:rPr>
                <w:rFonts w:asciiTheme="minorHAnsi" w:hAnsiTheme="minorHAnsi" w:cstheme="minorHAnsi"/>
                <w:spacing w:val="10"/>
                <w:sz w:val="28"/>
                <w:szCs w:val="28"/>
              </w:rPr>
              <w:t xml:space="preserve"> 30-60 minutes before procedure</w:t>
            </w:r>
          </w:p>
        </w:tc>
      </w:tr>
      <w:tr w:rsidR="00F573F0" w:rsidRPr="00535B75" w:rsidTr="0025003F">
        <w:trPr>
          <w:trHeight w:hRule="exact" w:val="557"/>
          <w:jc w:val="center"/>
        </w:trPr>
        <w:tc>
          <w:tcPr>
            <w:tcW w:w="2755" w:type="dxa"/>
            <w:tcBorders>
              <w:left w:val="single" w:sz="4" w:space="0" w:color="auto"/>
            </w:tcBorders>
            <w:shd w:val="clear" w:color="auto" w:fill="FFFFFF"/>
            <w:vAlign w:val="center"/>
          </w:tcPr>
          <w:p w:rsidR="00F573F0" w:rsidRPr="00535B75" w:rsidRDefault="00F573F0" w:rsidP="0025003F">
            <w:pPr>
              <w:framePr w:w="8256" w:wrap="notBeside" w:vAnchor="text" w:hAnchor="text" w:xAlign="center" w:y="1"/>
              <w:rPr>
                <w:rFonts w:cstheme="minorHAnsi"/>
                <w:sz w:val="28"/>
                <w:szCs w:val="28"/>
              </w:rPr>
            </w:pPr>
          </w:p>
        </w:tc>
        <w:tc>
          <w:tcPr>
            <w:tcW w:w="2105" w:type="dxa"/>
            <w:tcBorders>
              <w:top w:val="single" w:sz="4" w:space="0" w:color="auto"/>
              <w:left w:val="single" w:sz="4" w:space="0" w:color="auto"/>
            </w:tcBorders>
            <w:shd w:val="clear" w:color="auto" w:fill="FFFFFF"/>
            <w:vAlign w:val="center"/>
          </w:tcPr>
          <w:p w:rsidR="00F573F0" w:rsidRDefault="00F573F0" w:rsidP="0025003F">
            <w:pPr>
              <w:pStyle w:val="BodyText1"/>
              <w:framePr w:w="8256" w:wrap="notBeside" w:vAnchor="text" w:hAnchor="text" w:xAlign="center" w:y="1"/>
              <w:shd w:val="clear" w:color="auto" w:fill="auto"/>
              <w:spacing w:before="0" w:after="0" w:line="200" w:lineRule="exact"/>
              <w:ind w:firstLine="0"/>
              <w:jc w:val="center"/>
              <w:rPr>
                <w:rFonts w:asciiTheme="minorHAnsi" w:hAnsiTheme="minorHAnsi" w:cstheme="minorHAnsi"/>
                <w:spacing w:val="10"/>
                <w:sz w:val="28"/>
                <w:szCs w:val="28"/>
              </w:rPr>
            </w:pPr>
            <w:r w:rsidRPr="00A83036">
              <w:rPr>
                <w:rFonts w:asciiTheme="minorHAnsi" w:hAnsiTheme="minorHAnsi" w:cstheme="minorHAnsi"/>
                <w:spacing w:val="10"/>
                <w:sz w:val="28"/>
                <w:szCs w:val="28"/>
              </w:rPr>
              <w:t>Cephalexin</w:t>
            </w:r>
          </w:p>
          <w:p w:rsidR="00F573F0" w:rsidRPr="00535B75" w:rsidRDefault="00F573F0" w:rsidP="0025003F">
            <w:pPr>
              <w:pStyle w:val="BodyText1"/>
              <w:framePr w:w="8256" w:wrap="notBeside" w:vAnchor="text" w:hAnchor="text" w:xAlign="center" w:y="1"/>
              <w:shd w:val="clear" w:color="auto" w:fill="auto"/>
              <w:spacing w:before="0" w:after="0" w:line="200" w:lineRule="exact"/>
              <w:ind w:firstLine="0"/>
              <w:jc w:val="center"/>
              <w:rPr>
                <w:rStyle w:val="Bodytext10pt"/>
                <w:rFonts w:asciiTheme="minorHAnsi" w:hAnsiTheme="minorHAnsi" w:cstheme="minorHAnsi"/>
                <w:sz w:val="28"/>
                <w:szCs w:val="28"/>
              </w:rPr>
            </w:pPr>
            <w:r>
              <w:rPr>
                <w:rFonts w:asciiTheme="minorHAnsi" w:hAnsiTheme="minorHAnsi" w:cstheme="minorHAnsi"/>
                <w:spacing w:val="10"/>
                <w:sz w:val="28"/>
                <w:szCs w:val="28"/>
              </w:rPr>
              <w:t>(</w:t>
            </w:r>
            <w:proofErr w:type="spellStart"/>
            <w:r w:rsidRPr="006066CC">
              <w:rPr>
                <w:rFonts w:asciiTheme="minorHAnsi" w:hAnsiTheme="minorHAnsi" w:cstheme="minorHAnsi"/>
                <w:spacing w:val="10"/>
              </w:rPr>
              <w:t>Cephalosporins</w:t>
            </w:r>
            <w:proofErr w:type="spellEnd"/>
            <w:r>
              <w:rPr>
                <w:rFonts w:asciiTheme="minorHAnsi" w:hAnsiTheme="minorHAnsi" w:cstheme="minorHAnsi"/>
                <w:spacing w:val="10"/>
                <w:sz w:val="28"/>
                <w:szCs w:val="28"/>
              </w:rPr>
              <w:t>)</w:t>
            </w:r>
          </w:p>
        </w:tc>
        <w:tc>
          <w:tcPr>
            <w:tcW w:w="3396" w:type="dxa"/>
            <w:tcBorders>
              <w:top w:val="single" w:sz="4" w:space="0" w:color="auto"/>
              <w:left w:val="single" w:sz="4" w:space="0" w:color="auto"/>
              <w:right w:val="single" w:sz="4" w:space="0" w:color="auto"/>
            </w:tcBorders>
            <w:shd w:val="clear" w:color="auto" w:fill="FFFFFF"/>
            <w:vAlign w:val="bottom"/>
          </w:tcPr>
          <w:p w:rsidR="00F573F0" w:rsidRPr="00535B75" w:rsidRDefault="00F573F0" w:rsidP="0025003F">
            <w:pPr>
              <w:pStyle w:val="BodyText1"/>
              <w:framePr w:w="8256" w:wrap="notBeside" w:vAnchor="text" w:hAnchor="text" w:xAlign="center" w:y="1"/>
              <w:shd w:val="clear" w:color="auto" w:fill="auto"/>
              <w:spacing w:before="0" w:after="0" w:line="274" w:lineRule="exact"/>
              <w:ind w:firstLine="0"/>
              <w:jc w:val="center"/>
              <w:rPr>
                <w:rStyle w:val="Bodytext10pt"/>
                <w:rFonts w:asciiTheme="minorHAnsi" w:hAnsiTheme="minorHAnsi" w:cstheme="minorHAnsi"/>
                <w:sz w:val="28"/>
                <w:szCs w:val="28"/>
              </w:rPr>
            </w:pPr>
            <w:r w:rsidRPr="00A83036">
              <w:rPr>
                <w:rFonts w:asciiTheme="minorHAnsi" w:hAnsiTheme="minorHAnsi" w:cstheme="minorHAnsi"/>
                <w:spacing w:val="10"/>
                <w:sz w:val="28"/>
                <w:szCs w:val="28"/>
              </w:rPr>
              <w:t>2.0 g 30-60 minutes before procedure</w:t>
            </w:r>
          </w:p>
        </w:tc>
      </w:tr>
      <w:tr w:rsidR="00F573F0" w:rsidRPr="00535B75" w:rsidTr="0025003F">
        <w:trPr>
          <w:trHeight w:hRule="exact" w:val="1118"/>
          <w:jc w:val="center"/>
        </w:trPr>
        <w:tc>
          <w:tcPr>
            <w:tcW w:w="2755" w:type="dxa"/>
            <w:tcBorders>
              <w:top w:val="single" w:sz="4" w:space="0" w:color="auto"/>
              <w:left w:val="single" w:sz="4" w:space="0" w:color="auto"/>
            </w:tcBorders>
            <w:shd w:val="clear" w:color="auto" w:fill="FFFFFF"/>
            <w:vAlign w:val="center"/>
          </w:tcPr>
          <w:p w:rsidR="00F573F0" w:rsidRPr="00535B75" w:rsidRDefault="00F573F0" w:rsidP="0025003F">
            <w:pPr>
              <w:pStyle w:val="BodyText1"/>
              <w:framePr w:w="8256" w:wrap="notBeside" w:vAnchor="text" w:hAnchor="text" w:xAlign="center" w:y="1"/>
              <w:shd w:val="clear" w:color="auto" w:fill="auto"/>
              <w:spacing w:before="0" w:after="0" w:line="278" w:lineRule="exact"/>
              <w:ind w:firstLine="0"/>
              <w:jc w:val="center"/>
              <w:rPr>
                <w:rFonts w:asciiTheme="minorHAnsi" w:hAnsiTheme="minorHAnsi" w:cstheme="minorHAnsi"/>
                <w:sz w:val="28"/>
                <w:szCs w:val="28"/>
              </w:rPr>
            </w:pPr>
            <w:r w:rsidRPr="00535B75">
              <w:rPr>
                <w:rStyle w:val="Bodytext10pt"/>
                <w:rFonts w:asciiTheme="minorHAnsi" w:hAnsiTheme="minorHAnsi" w:cstheme="minorHAnsi"/>
                <w:sz w:val="28"/>
                <w:szCs w:val="28"/>
              </w:rPr>
              <w:t>Patient unable to take oral medication</w:t>
            </w:r>
          </w:p>
        </w:tc>
        <w:tc>
          <w:tcPr>
            <w:tcW w:w="2105" w:type="dxa"/>
            <w:tcBorders>
              <w:top w:val="single" w:sz="4" w:space="0" w:color="auto"/>
              <w:left w:val="single" w:sz="4" w:space="0" w:color="auto"/>
            </w:tcBorders>
            <w:shd w:val="clear" w:color="auto" w:fill="FFFFFF"/>
            <w:vAlign w:val="center"/>
          </w:tcPr>
          <w:p w:rsidR="00F573F0" w:rsidRPr="00535B75" w:rsidRDefault="00F573F0" w:rsidP="0025003F">
            <w:pPr>
              <w:pStyle w:val="BodyText1"/>
              <w:framePr w:w="8256" w:wrap="notBeside" w:vAnchor="text" w:hAnchor="text" w:xAlign="center" w:y="1"/>
              <w:shd w:val="clear" w:color="auto" w:fill="auto"/>
              <w:spacing w:before="0" w:after="0" w:line="200" w:lineRule="exact"/>
              <w:ind w:firstLine="0"/>
              <w:jc w:val="center"/>
              <w:rPr>
                <w:rFonts w:asciiTheme="minorHAnsi" w:hAnsiTheme="minorHAnsi" w:cstheme="minorHAnsi"/>
                <w:sz w:val="28"/>
                <w:szCs w:val="28"/>
              </w:rPr>
            </w:pPr>
            <w:r w:rsidRPr="00535B75">
              <w:rPr>
                <w:rStyle w:val="Bodytext10pt"/>
                <w:rFonts w:asciiTheme="minorHAnsi" w:hAnsiTheme="minorHAnsi" w:cstheme="minorHAnsi"/>
                <w:sz w:val="28"/>
                <w:szCs w:val="28"/>
              </w:rPr>
              <w:t>Ampicillin</w:t>
            </w:r>
          </w:p>
        </w:tc>
        <w:tc>
          <w:tcPr>
            <w:tcW w:w="3396" w:type="dxa"/>
            <w:tcBorders>
              <w:top w:val="single" w:sz="4" w:space="0" w:color="auto"/>
              <w:left w:val="single" w:sz="4" w:space="0" w:color="auto"/>
              <w:right w:val="single" w:sz="4" w:space="0" w:color="auto"/>
            </w:tcBorders>
            <w:shd w:val="clear" w:color="auto" w:fill="FFFFFF"/>
            <w:vAlign w:val="bottom"/>
          </w:tcPr>
          <w:p w:rsidR="00F573F0" w:rsidRPr="00535B75" w:rsidRDefault="00F573F0" w:rsidP="0025003F">
            <w:pPr>
              <w:pStyle w:val="BodyText1"/>
              <w:framePr w:w="8256" w:wrap="notBeside" w:vAnchor="text" w:hAnchor="text" w:xAlign="center" w:y="1"/>
              <w:shd w:val="clear" w:color="auto" w:fill="auto"/>
              <w:spacing w:before="0" w:after="0" w:line="274" w:lineRule="exact"/>
              <w:ind w:firstLine="0"/>
              <w:jc w:val="center"/>
              <w:rPr>
                <w:rFonts w:asciiTheme="minorHAnsi" w:hAnsiTheme="minorHAnsi" w:cstheme="minorHAnsi"/>
                <w:sz w:val="28"/>
                <w:szCs w:val="28"/>
              </w:rPr>
            </w:pPr>
            <w:r w:rsidRPr="00535B75">
              <w:rPr>
                <w:rStyle w:val="Bodytext10pt"/>
                <w:rFonts w:asciiTheme="minorHAnsi" w:hAnsiTheme="minorHAnsi" w:cstheme="minorHAnsi"/>
                <w:sz w:val="28"/>
                <w:szCs w:val="28"/>
              </w:rPr>
              <w:t>2 g intramuscularly or intravenously within 30 minutes before procedure</w:t>
            </w:r>
          </w:p>
        </w:tc>
      </w:tr>
      <w:tr w:rsidR="00F573F0" w:rsidRPr="00535B75" w:rsidTr="0025003F">
        <w:trPr>
          <w:trHeight w:hRule="exact" w:val="1382"/>
          <w:jc w:val="center"/>
        </w:trPr>
        <w:tc>
          <w:tcPr>
            <w:tcW w:w="2755" w:type="dxa"/>
            <w:tcBorders>
              <w:top w:val="single" w:sz="4" w:space="0" w:color="auto"/>
              <w:left w:val="single" w:sz="4" w:space="0" w:color="auto"/>
              <w:bottom w:val="single" w:sz="4" w:space="0" w:color="auto"/>
            </w:tcBorders>
            <w:shd w:val="clear" w:color="auto" w:fill="FFFFFF"/>
            <w:vAlign w:val="center"/>
          </w:tcPr>
          <w:p w:rsidR="00F573F0" w:rsidRPr="00535B75" w:rsidRDefault="00F573F0" w:rsidP="0025003F">
            <w:pPr>
              <w:pStyle w:val="BodyText1"/>
              <w:framePr w:w="8256" w:wrap="notBeside" w:vAnchor="text" w:hAnchor="text" w:xAlign="center" w:y="1"/>
              <w:shd w:val="clear" w:color="auto" w:fill="auto"/>
              <w:spacing w:before="0" w:after="0" w:line="269" w:lineRule="exact"/>
              <w:ind w:firstLine="0"/>
              <w:jc w:val="center"/>
              <w:rPr>
                <w:rFonts w:asciiTheme="minorHAnsi" w:hAnsiTheme="minorHAnsi" w:cstheme="minorHAnsi"/>
                <w:sz w:val="28"/>
                <w:szCs w:val="28"/>
              </w:rPr>
            </w:pPr>
            <w:r w:rsidRPr="00535B75">
              <w:rPr>
                <w:rStyle w:val="Bodytext10pt"/>
                <w:rFonts w:asciiTheme="minorHAnsi" w:hAnsiTheme="minorHAnsi" w:cstheme="minorHAnsi"/>
                <w:sz w:val="28"/>
                <w:szCs w:val="28"/>
              </w:rPr>
              <w:t>Patients unable to take oral medications and allergic to penicillin</w:t>
            </w:r>
          </w:p>
        </w:tc>
        <w:tc>
          <w:tcPr>
            <w:tcW w:w="2105" w:type="dxa"/>
            <w:tcBorders>
              <w:top w:val="single" w:sz="4" w:space="0" w:color="auto"/>
              <w:left w:val="single" w:sz="4" w:space="0" w:color="auto"/>
              <w:bottom w:val="single" w:sz="4" w:space="0" w:color="auto"/>
            </w:tcBorders>
            <w:shd w:val="clear" w:color="auto" w:fill="FFFFFF"/>
            <w:vAlign w:val="center"/>
          </w:tcPr>
          <w:p w:rsidR="00F573F0" w:rsidRPr="00535B75" w:rsidRDefault="00F573F0" w:rsidP="0025003F">
            <w:pPr>
              <w:pStyle w:val="BodyText1"/>
              <w:framePr w:w="8256" w:wrap="notBeside" w:vAnchor="text" w:hAnchor="text" w:xAlign="center" w:y="1"/>
              <w:shd w:val="clear" w:color="auto" w:fill="auto"/>
              <w:spacing w:before="0" w:after="0" w:line="200" w:lineRule="exact"/>
              <w:ind w:firstLine="0"/>
              <w:jc w:val="center"/>
              <w:rPr>
                <w:rFonts w:asciiTheme="minorHAnsi" w:hAnsiTheme="minorHAnsi" w:cstheme="minorHAnsi"/>
                <w:sz w:val="28"/>
                <w:szCs w:val="28"/>
              </w:rPr>
            </w:pPr>
            <w:r w:rsidRPr="00535B75">
              <w:rPr>
                <w:rStyle w:val="Bodytext10pt"/>
                <w:rFonts w:asciiTheme="minorHAnsi" w:hAnsiTheme="minorHAnsi" w:cstheme="minorHAnsi"/>
                <w:sz w:val="28"/>
                <w:szCs w:val="28"/>
              </w:rPr>
              <w:t>Clindamycin</w:t>
            </w:r>
          </w:p>
        </w:tc>
        <w:tc>
          <w:tcPr>
            <w:tcW w:w="3396" w:type="dxa"/>
            <w:tcBorders>
              <w:top w:val="single" w:sz="4" w:space="0" w:color="auto"/>
              <w:left w:val="single" w:sz="4" w:space="0" w:color="auto"/>
              <w:bottom w:val="single" w:sz="4" w:space="0" w:color="auto"/>
              <w:right w:val="single" w:sz="4" w:space="0" w:color="auto"/>
            </w:tcBorders>
            <w:shd w:val="clear" w:color="auto" w:fill="FFFFFF"/>
            <w:vAlign w:val="bottom"/>
          </w:tcPr>
          <w:p w:rsidR="00F573F0" w:rsidRPr="00535B75" w:rsidRDefault="00F573F0" w:rsidP="0025003F">
            <w:pPr>
              <w:pStyle w:val="BodyText1"/>
              <w:framePr w:w="8256" w:wrap="notBeside" w:vAnchor="text" w:hAnchor="text" w:xAlign="center" w:y="1"/>
              <w:shd w:val="clear" w:color="auto" w:fill="auto"/>
              <w:spacing w:before="0" w:after="0" w:line="274" w:lineRule="exact"/>
              <w:ind w:firstLine="0"/>
              <w:jc w:val="center"/>
              <w:rPr>
                <w:rFonts w:asciiTheme="minorHAnsi" w:hAnsiTheme="minorHAnsi" w:cstheme="minorHAnsi"/>
                <w:sz w:val="28"/>
                <w:szCs w:val="28"/>
              </w:rPr>
            </w:pPr>
            <w:r w:rsidRPr="00535B75">
              <w:rPr>
                <w:rStyle w:val="Bodytext10pt"/>
                <w:rFonts w:asciiTheme="minorHAnsi" w:hAnsiTheme="minorHAnsi" w:cstheme="minorHAnsi"/>
                <w:sz w:val="28"/>
                <w:szCs w:val="28"/>
              </w:rPr>
              <w:t>600 mg intravenously within 30 minutes before procedure (must be diluted and injected slowly)</w:t>
            </w:r>
          </w:p>
        </w:tc>
      </w:tr>
      <w:tr w:rsidR="00F573F0" w:rsidRPr="00535B75" w:rsidTr="0025003F">
        <w:trPr>
          <w:trHeight w:hRule="exact" w:val="1963"/>
          <w:jc w:val="center"/>
        </w:trPr>
        <w:tc>
          <w:tcPr>
            <w:tcW w:w="2755" w:type="dxa"/>
            <w:tcBorders>
              <w:top w:val="single" w:sz="4" w:space="0" w:color="auto"/>
              <w:left w:val="single" w:sz="4" w:space="0" w:color="auto"/>
              <w:bottom w:val="single" w:sz="4" w:space="0" w:color="auto"/>
            </w:tcBorders>
            <w:shd w:val="clear" w:color="auto" w:fill="FFFFFF"/>
            <w:vAlign w:val="center"/>
          </w:tcPr>
          <w:p w:rsidR="00F573F0" w:rsidRPr="00535B75" w:rsidRDefault="00F573F0" w:rsidP="0025003F">
            <w:pPr>
              <w:pStyle w:val="BodyText1"/>
              <w:framePr w:w="8256" w:wrap="notBeside" w:vAnchor="text" w:hAnchor="text" w:xAlign="center" w:y="1"/>
              <w:shd w:val="clear" w:color="auto" w:fill="auto"/>
              <w:spacing w:before="0" w:after="0" w:line="269" w:lineRule="exact"/>
              <w:ind w:firstLine="0"/>
              <w:jc w:val="center"/>
              <w:rPr>
                <w:rStyle w:val="Bodytext10pt"/>
                <w:rFonts w:asciiTheme="minorHAnsi" w:hAnsiTheme="minorHAnsi" w:cstheme="minorHAnsi"/>
                <w:sz w:val="28"/>
                <w:szCs w:val="28"/>
              </w:rPr>
            </w:pPr>
          </w:p>
        </w:tc>
        <w:tc>
          <w:tcPr>
            <w:tcW w:w="2105" w:type="dxa"/>
            <w:tcBorders>
              <w:top w:val="single" w:sz="4" w:space="0" w:color="auto"/>
              <w:left w:val="single" w:sz="4" w:space="0" w:color="auto"/>
              <w:bottom w:val="single" w:sz="4" w:space="0" w:color="auto"/>
            </w:tcBorders>
            <w:shd w:val="clear" w:color="auto" w:fill="FFFFFF"/>
            <w:vAlign w:val="center"/>
          </w:tcPr>
          <w:p w:rsidR="00F573F0" w:rsidRDefault="00F573F0" w:rsidP="0025003F">
            <w:pPr>
              <w:pStyle w:val="BodyText1"/>
              <w:framePr w:w="8256" w:wrap="notBeside" w:vAnchor="text" w:hAnchor="text" w:xAlign="center" w:y="1"/>
              <w:shd w:val="clear" w:color="auto" w:fill="auto"/>
              <w:spacing w:before="0" w:after="0" w:line="200" w:lineRule="exact"/>
              <w:ind w:firstLine="0"/>
              <w:jc w:val="center"/>
              <w:rPr>
                <w:rStyle w:val="Bodytext10pt"/>
                <w:rFonts w:asciiTheme="minorHAnsi" w:hAnsiTheme="minorHAnsi" w:cstheme="minorHAnsi"/>
                <w:sz w:val="28"/>
                <w:szCs w:val="28"/>
              </w:rPr>
            </w:pPr>
            <w:r>
              <w:rPr>
                <w:rStyle w:val="Bodytext10pt"/>
                <w:rFonts w:asciiTheme="minorHAnsi" w:hAnsiTheme="minorHAnsi" w:cstheme="minorHAnsi"/>
                <w:sz w:val="28"/>
                <w:szCs w:val="28"/>
              </w:rPr>
              <w:t>Or</w:t>
            </w:r>
          </w:p>
          <w:p w:rsidR="00F573F0" w:rsidRPr="00535B75" w:rsidRDefault="00F573F0" w:rsidP="0025003F">
            <w:pPr>
              <w:pStyle w:val="BodyText1"/>
              <w:framePr w:w="8256" w:wrap="notBeside" w:vAnchor="text" w:hAnchor="text" w:xAlign="center" w:y="1"/>
              <w:shd w:val="clear" w:color="auto" w:fill="auto"/>
              <w:spacing w:before="0" w:after="0" w:line="200" w:lineRule="exact"/>
              <w:ind w:firstLine="0"/>
              <w:jc w:val="center"/>
              <w:rPr>
                <w:rStyle w:val="Bodytext10pt"/>
                <w:rFonts w:asciiTheme="minorHAnsi" w:hAnsiTheme="minorHAnsi" w:cstheme="minorHAnsi"/>
                <w:sz w:val="28"/>
                <w:szCs w:val="28"/>
              </w:rPr>
            </w:pPr>
            <w:proofErr w:type="spellStart"/>
            <w:r>
              <w:rPr>
                <w:rFonts w:asciiTheme="minorHAnsi" w:hAnsiTheme="minorHAnsi" w:cstheme="minorHAnsi"/>
                <w:spacing w:val="10"/>
                <w:sz w:val="28"/>
                <w:szCs w:val="28"/>
              </w:rPr>
              <w:t>Cef</w:t>
            </w:r>
            <w:r w:rsidRPr="006066CC">
              <w:rPr>
                <w:rFonts w:asciiTheme="minorHAnsi" w:hAnsiTheme="minorHAnsi" w:cstheme="minorHAnsi"/>
                <w:spacing w:val="10"/>
                <w:sz w:val="28"/>
                <w:szCs w:val="28"/>
              </w:rPr>
              <w:t>azolin</w:t>
            </w:r>
            <w:proofErr w:type="spellEnd"/>
          </w:p>
        </w:tc>
        <w:tc>
          <w:tcPr>
            <w:tcW w:w="3396" w:type="dxa"/>
            <w:tcBorders>
              <w:top w:val="single" w:sz="4" w:space="0" w:color="auto"/>
              <w:left w:val="single" w:sz="4" w:space="0" w:color="auto"/>
              <w:bottom w:val="single" w:sz="4" w:space="0" w:color="auto"/>
              <w:right w:val="single" w:sz="4" w:space="0" w:color="auto"/>
            </w:tcBorders>
            <w:shd w:val="clear" w:color="auto" w:fill="FFFFFF"/>
            <w:vAlign w:val="bottom"/>
          </w:tcPr>
          <w:p w:rsidR="00F573F0" w:rsidRPr="006066CC" w:rsidRDefault="00F573F0" w:rsidP="0025003F">
            <w:pPr>
              <w:pStyle w:val="BodyText1"/>
              <w:framePr w:w="8256" w:wrap="notBeside" w:vAnchor="text" w:hAnchor="text" w:xAlign="center" w:y="1"/>
              <w:spacing w:line="274" w:lineRule="exact"/>
              <w:jc w:val="center"/>
              <w:rPr>
                <w:rFonts w:asciiTheme="minorHAnsi" w:hAnsiTheme="minorHAnsi" w:cstheme="minorHAnsi"/>
                <w:spacing w:val="10"/>
                <w:sz w:val="28"/>
                <w:szCs w:val="28"/>
              </w:rPr>
            </w:pPr>
            <w:r w:rsidRPr="006066CC">
              <w:rPr>
                <w:rFonts w:asciiTheme="minorHAnsi" w:hAnsiTheme="minorHAnsi" w:cstheme="minorHAnsi"/>
                <w:spacing w:val="10"/>
                <w:sz w:val="28"/>
                <w:szCs w:val="28"/>
              </w:rPr>
              <w:t>1.0 g intramuscularly or intravenously within 30 minutes</w:t>
            </w:r>
            <w:r>
              <w:rPr>
                <w:rFonts w:asciiTheme="minorHAnsi" w:hAnsiTheme="minorHAnsi" w:cstheme="minorHAnsi"/>
                <w:spacing w:val="10"/>
                <w:sz w:val="28"/>
                <w:szCs w:val="28"/>
              </w:rPr>
              <w:t xml:space="preserve"> </w:t>
            </w:r>
            <w:r w:rsidRPr="006066CC">
              <w:rPr>
                <w:rFonts w:asciiTheme="minorHAnsi" w:hAnsiTheme="minorHAnsi" w:cstheme="minorHAnsi"/>
                <w:spacing w:val="10"/>
                <w:sz w:val="28"/>
                <w:szCs w:val="28"/>
              </w:rPr>
              <w:t>before procedure</w:t>
            </w:r>
          </w:p>
          <w:p w:rsidR="00F573F0" w:rsidRPr="00535B75" w:rsidRDefault="00F573F0" w:rsidP="0025003F">
            <w:pPr>
              <w:pStyle w:val="BodyText1"/>
              <w:framePr w:w="8256" w:wrap="notBeside" w:vAnchor="text" w:hAnchor="text" w:xAlign="center" w:y="1"/>
              <w:shd w:val="clear" w:color="auto" w:fill="auto"/>
              <w:spacing w:before="0" w:after="0" w:line="274" w:lineRule="exact"/>
              <w:ind w:firstLine="0"/>
              <w:jc w:val="center"/>
              <w:rPr>
                <w:rStyle w:val="Bodytext10pt"/>
                <w:rFonts w:asciiTheme="minorHAnsi" w:hAnsiTheme="minorHAnsi" w:cstheme="minorHAnsi"/>
                <w:sz w:val="28"/>
                <w:szCs w:val="28"/>
              </w:rPr>
            </w:pPr>
          </w:p>
        </w:tc>
      </w:tr>
    </w:tbl>
    <w:p w:rsidR="00F573F0" w:rsidRPr="00535B75" w:rsidRDefault="00F573F0" w:rsidP="00F573F0">
      <w:pPr>
        <w:pStyle w:val="Tablecaption0"/>
        <w:framePr w:w="8256" w:wrap="notBeside" w:vAnchor="text" w:hAnchor="text" w:xAlign="center" w:y="1"/>
        <w:shd w:val="clear" w:color="auto" w:fill="auto"/>
        <w:spacing w:line="240" w:lineRule="exact"/>
        <w:rPr>
          <w:rFonts w:asciiTheme="minorHAnsi" w:hAnsiTheme="minorHAnsi" w:cstheme="minorHAnsi"/>
          <w:sz w:val="28"/>
          <w:szCs w:val="28"/>
        </w:rPr>
      </w:pPr>
    </w:p>
    <w:p w:rsidR="00F573F0" w:rsidRPr="00535B75" w:rsidRDefault="00F573F0" w:rsidP="00F573F0">
      <w:pPr>
        <w:rPr>
          <w:rFonts w:cstheme="minorHAnsi"/>
          <w:sz w:val="4"/>
          <w:szCs w:val="4"/>
        </w:rPr>
      </w:pPr>
    </w:p>
    <w:p w:rsidR="00F573F0" w:rsidRDefault="00F573F0" w:rsidP="00F573F0">
      <w:pPr>
        <w:pStyle w:val="Tablecaption0"/>
        <w:shd w:val="clear" w:color="auto" w:fill="auto"/>
        <w:spacing w:line="240" w:lineRule="exact"/>
        <w:rPr>
          <w:rFonts w:asciiTheme="minorHAnsi" w:hAnsiTheme="minorHAnsi" w:cstheme="minorHAnsi"/>
          <w:sz w:val="28"/>
          <w:szCs w:val="28"/>
        </w:rPr>
      </w:pPr>
      <w:r w:rsidRPr="00535B75">
        <w:rPr>
          <w:rFonts w:asciiTheme="minorHAnsi" w:hAnsiTheme="minorHAnsi" w:cstheme="minorHAnsi"/>
          <w:sz w:val="28"/>
          <w:szCs w:val="28"/>
        </w:rPr>
        <w:t>Patients with aggressive periodontitis often have high levels of</w:t>
      </w:r>
    </w:p>
    <w:p w:rsidR="00F573F0" w:rsidRPr="00F573F0" w:rsidRDefault="00F573F0" w:rsidP="00F573F0">
      <w:pPr>
        <w:widowControl w:val="0"/>
        <w:bidi w:val="0"/>
        <w:spacing w:after="0" w:line="365" w:lineRule="exact"/>
        <w:ind w:left="360" w:right="120"/>
        <w:jc w:val="both"/>
        <w:rPr>
          <w:rFonts w:ascii="Calibri" w:eastAsia="Sylfaen" w:hAnsi="Calibri" w:cs="Calibri"/>
          <w:color w:val="000000"/>
          <w:sz w:val="28"/>
          <w:szCs w:val="28"/>
          <w:lang w:bidi="en-US"/>
        </w:rPr>
      </w:pPr>
      <w:proofErr w:type="spellStart"/>
      <w:r w:rsidRPr="00F573F0">
        <w:rPr>
          <w:rFonts w:ascii="Calibri" w:eastAsia="Sylfaen" w:hAnsi="Calibri" w:cs="Calibri"/>
          <w:color w:val="000000"/>
          <w:sz w:val="28"/>
          <w:szCs w:val="28"/>
          <w:lang w:bidi="en-US"/>
        </w:rPr>
        <w:t>Aggrigatibacteractinomycetemcomitans</w:t>
      </w:r>
      <w:proofErr w:type="spellEnd"/>
      <w:r w:rsidRPr="00F573F0">
        <w:rPr>
          <w:rFonts w:ascii="Calibri" w:eastAsia="Sylfaen" w:hAnsi="Calibri" w:cs="Calibri"/>
          <w:color w:val="000000"/>
          <w:sz w:val="28"/>
          <w:szCs w:val="28"/>
          <w:lang w:bidi="en-US"/>
        </w:rPr>
        <w:t xml:space="preserve"> in the </w:t>
      </w:r>
      <w:proofErr w:type="spellStart"/>
      <w:r w:rsidRPr="00F573F0">
        <w:rPr>
          <w:rFonts w:ascii="Calibri" w:eastAsia="Sylfaen" w:hAnsi="Calibri" w:cs="Calibri"/>
          <w:color w:val="000000"/>
          <w:sz w:val="28"/>
          <w:szCs w:val="28"/>
          <w:lang w:bidi="en-US"/>
        </w:rPr>
        <w:t>subgingival</w:t>
      </w:r>
      <w:proofErr w:type="spellEnd"/>
      <w:r w:rsidRPr="00F573F0">
        <w:rPr>
          <w:rFonts w:ascii="Calibri" w:eastAsia="Sylfaen" w:hAnsi="Calibri" w:cs="Calibri"/>
          <w:color w:val="000000"/>
          <w:sz w:val="28"/>
          <w:szCs w:val="28"/>
          <w:lang w:bidi="en-US"/>
        </w:rPr>
        <w:t xml:space="preserve"> plaque. This organism has been associated with IE and is often resistant to </w:t>
      </w:r>
      <w:proofErr w:type="spellStart"/>
      <w:r w:rsidRPr="00F573F0">
        <w:rPr>
          <w:rFonts w:ascii="Calibri" w:eastAsia="Sylfaen" w:hAnsi="Calibri" w:cs="Calibri"/>
          <w:color w:val="000000"/>
          <w:sz w:val="28"/>
          <w:szCs w:val="28"/>
          <w:lang w:bidi="en-US"/>
        </w:rPr>
        <w:t>penicillins</w:t>
      </w:r>
      <w:proofErr w:type="spellEnd"/>
      <w:r w:rsidRPr="00F573F0">
        <w:rPr>
          <w:rFonts w:ascii="Calibri" w:eastAsia="Sylfaen" w:hAnsi="Calibri" w:cs="Calibri"/>
          <w:color w:val="000000"/>
          <w:sz w:val="28"/>
          <w:szCs w:val="28"/>
          <w:lang w:bidi="en-US"/>
        </w:rPr>
        <w:t xml:space="preserve">, therefore in patients with aggressive periodontitis who are also at risk for IE, it has been suggested using tetracycline 250 mg four times daily for 14 days to eliminate or reduce </w:t>
      </w:r>
      <w:proofErr w:type="spellStart"/>
      <w:r w:rsidRPr="00F573F0">
        <w:rPr>
          <w:rFonts w:ascii="Calibri" w:eastAsia="Sylfaen" w:hAnsi="Calibri" w:cs="Calibri"/>
          <w:color w:val="000000"/>
          <w:sz w:val="28"/>
          <w:szCs w:val="28"/>
          <w:lang w:bidi="en-US"/>
        </w:rPr>
        <w:t>A.a</w:t>
      </w:r>
      <w:proofErr w:type="spellEnd"/>
      <w:r w:rsidRPr="00F573F0">
        <w:rPr>
          <w:rFonts w:ascii="Calibri" w:eastAsia="Sylfaen" w:hAnsi="Calibri" w:cs="Calibri"/>
          <w:color w:val="000000"/>
          <w:sz w:val="28"/>
          <w:szCs w:val="28"/>
          <w:lang w:bidi="en-US"/>
        </w:rPr>
        <w:t>, followed by the conventional prophylaxis protocol at the time of dental treatment.</w:t>
      </w:r>
    </w:p>
    <w:p w:rsidR="00F573F0" w:rsidRPr="00F573F0" w:rsidRDefault="00F573F0" w:rsidP="00F573F0">
      <w:pPr>
        <w:widowControl w:val="0"/>
        <w:numPr>
          <w:ilvl w:val="0"/>
          <w:numId w:val="9"/>
        </w:numPr>
        <w:tabs>
          <w:tab w:val="left" w:pos="381"/>
        </w:tabs>
        <w:bidi w:val="0"/>
        <w:spacing w:after="0" w:line="365" w:lineRule="exact"/>
        <w:ind w:left="360" w:right="120" w:hanging="340"/>
        <w:rPr>
          <w:rFonts w:ascii="Calibri" w:eastAsia="Sylfaen" w:hAnsi="Calibri" w:cs="Calibri"/>
          <w:color w:val="000000"/>
          <w:sz w:val="28"/>
          <w:szCs w:val="28"/>
          <w:lang w:bidi="en-US"/>
        </w:rPr>
      </w:pPr>
      <w:r w:rsidRPr="00F573F0">
        <w:rPr>
          <w:rFonts w:ascii="Calibri" w:eastAsia="Sylfaen" w:hAnsi="Calibri" w:cs="Calibri"/>
          <w:color w:val="000000"/>
          <w:sz w:val="28"/>
          <w:szCs w:val="28"/>
          <w:lang w:bidi="en-US"/>
        </w:rPr>
        <w:lastRenderedPageBreak/>
        <w:t>Periodontal treatment should be designed according to the degree of severity and involvement of periodontal tissues:- Periodontal therapy is a prolonged procedure, it is mostly not a one day antibiotic regimen, multiple visits and easily elicit gingival bleeding, so periodontal treatment plans must be developed for patients susceptible to IE and as follows:-</w:t>
      </w:r>
    </w:p>
    <w:p w:rsidR="000B3348" w:rsidRPr="00423932" w:rsidRDefault="00F573F0" w:rsidP="000B3348">
      <w:pPr>
        <w:widowControl w:val="0"/>
        <w:numPr>
          <w:ilvl w:val="0"/>
          <w:numId w:val="10"/>
        </w:numPr>
        <w:tabs>
          <w:tab w:val="left" w:pos="1055"/>
        </w:tabs>
        <w:bidi w:val="0"/>
        <w:spacing w:after="0" w:line="365" w:lineRule="exact"/>
        <w:ind w:left="1060" w:right="120" w:hanging="360"/>
        <w:jc w:val="both"/>
        <w:rPr>
          <w:rFonts w:ascii="Calibri" w:eastAsia="Sylfaen" w:hAnsi="Calibri" w:cs="Calibri"/>
          <w:sz w:val="28"/>
          <w:szCs w:val="28"/>
          <w:lang w:bidi="en-US"/>
        </w:rPr>
      </w:pPr>
      <w:r w:rsidRPr="00423932">
        <w:rPr>
          <w:rFonts w:ascii="Calibri" w:eastAsia="Sylfaen" w:hAnsi="Calibri" w:cs="Calibri"/>
          <w:color w:val="000000"/>
          <w:sz w:val="28"/>
          <w:szCs w:val="28"/>
          <w:lang w:bidi="en-US"/>
        </w:rPr>
        <w:t>In order to reduce the wide range systemic effect of periodontal disease in these patients, teeth with severe periodontitis and poor prognosis have to be extracted rather than retained and treated.</w:t>
      </w:r>
    </w:p>
    <w:p w:rsidR="00F573F0" w:rsidRPr="00F573F0" w:rsidRDefault="00F573F0" w:rsidP="00F573F0">
      <w:pPr>
        <w:widowControl w:val="0"/>
        <w:numPr>
          <w:ilvl w:val="0"/>
          <w:numId w:val="10"/>
        </w:numPr>
        <w:bidi w:val="0"/>
        <w:spacing w:after="0" w:line="365" w:lineRule="exact"/>
        <w:ind w:left="2440" w:right="20" w:hanging="340"/>
        <w:jc w:val="both"/>
        <w:rPr>
          <w:rFonts w:ascii="Calibri" w:eastAsia="Sylfaen" w:hAnsi="Calibri" w:cs="Calibri"/>
          <w:color w:val="000000"/>
          <w:sz w:val="28"/>
          <w:szCs w:val="28"/>
          <w:lang w:bidi="en-US"/>
        </w:rPr>
      </w:pPr>
      <w:r w:rsidRPr="00F573F0">
        <w:rPr>
          <w:rFonts w:ascii="Calibri" w:eastAsia="Sylfaen" w:hAnsi="Calibri" w:cs="Calibri"/>
          <w:color w:val="000000"/>
          <w:sz w:val="28"/>
          <w:szCs w:val="28"/>
          <w:lang w:bidi="en-US"/>
        </w:rPr>
        <w:t xml:space="preserve"> All periodontal treatment procedures (including probing) require antibiotic prophylaxis. Pretreatment </w:t>
      </w:r>
      <w:proofErr w:type="spellStart"/>
      <w:r w:rsidRPr="00F573F0">
        <w:rPr>
          <w:rFonts w:ascii="Calibri" w:eastAsia="Sylfaen" w:hAnsi="Calibri" w:cs="Calibri"/>
          <w:color w:val="000000"/>
          <w:sz w:val="28"/>
          <w:szCs w:val="28"/>
          <w:lang w:bidi="en-US"/>
        </w:rPr>
        <w:t>chlorhexidin</w:t>
      </w:r>
      <w:proofErr w:type="spellEnd"/>
      <w:r w:rsidRPr="00F573F0">
        <w:rPr>
          <w:rFonts w:ascii="Calibri" w:eastAsia="Sylfaen" w:hAnsi="Calibri" w:cs="Calibri"/>
          <w:color w:val="000000"/>
          <w:sz w:val="28"/>
          <w:szCs w:val="28"/>
          <w:lang w:bidi="en-US"/>
        </w:rPr>
        <w:t xml:space="preserve"> mouth rinse are recommended before all procedures because it reduce the presence of bacteria on mucosal surfaces.</w:t>
      </w:r>
    </w:p>
    <w:p w:rsidR="00F573F0" w:rsidRPr="00F573F0" w:rsidRDefault="00F573F0" w:rsidP="00F573F0">
      <w:pPr>
        <w:widowControl w:val="0"/>
        <w:numPr>
          <w:ilvl w:val="0"/>
          <w:numId w:val="10"/>
        </w:numPr>
        <w:bidi w:val="0"/>
        <w:spacing w:after="0" w:line="365" w:lineRule="exact"/>
        <w:ind w:left="2440" w:right="20" w:hanging="340"/>
        <w:jc w:val="both"/>
        <w:rPr>
          <w:rFonts w:ascii="Calibri" w:eastAsia="Sylfaen" w:hAnsi="Calibri" w:cs="Calibri"/>
          <w:color w:val="000000"/>
          <w:sz w:val="28"/>
          <w:szCs w:val="28"/>
          <w:lang w:bidi="en-US"/>
        </w:rPr>
      </w:pPr>
      <w:r w:rsidRPr="00F573F0">
        <w:rPr>
          <w:rFonts w:ascii="Calibri" w:eastAsia="Sylfaen" w:hAnsi="Calibri" w:cs="Calibri"/>
          <w:color w:val="000000"/>
          <w:sz w:val="28"/>
          <w:szCs w:val="28"/>
          <w:lang w:bidi="en-US"/>
        </w:rPr>
        <w:t xml:space="preserve"> Reduce the number of visits required so that to minimize the risk of developing resistant bacteria.</w:t>
      </w:r>
    </w:p>
    <w:p w:rsidR="00F573F0" w:rsidRPr="00F573F0" w:rsidRDefault="00F573F0" w:rsidP="00F573F0">
      <w:pPr>
        <w:widowControl w:val="0"/>
        <w:numPr>
          <w:ilvl w:val="0"/>
          <w:numId w:val="10"/>
        </w:numPr>
        <w:bidi w:val="0"/>
        <w:spacing w:after="0" w:line="365" w:lineRule="exact"/>
        <w:ind w:left="2440" w:right="20" w:hanging="340"/>
        <w:jc w:val="both"/>
        <w:rPr>
          <w:rFonts w:ascii="Calibri" w:eastAsia="Sylfaen" w:hAnsi="Calibri" w:cs="Calibri"/>
          <w:color w:val="000000"/>
          <w:sz w:val="28"/>
          <w:szCs w:val="28"/>
          <w:lang w:bidi="en-US"/>
        </w:rPr>
      </w:pPr>
      <w:r w:rsidRPr="00F573F0">
        <w:rPr>
          <w:rFonts w:ascii="Calibri" w:eastAsia="Sylfaen" w:hAnsi="Calibri" w:cs="Calibri"/>
          <w:color w:val="000000"/>
          <w:sz w:val="28"/>
          <w:szCs w:val="28"/>
          <w:lang w:bidi="en-US"/>
        </w:rPr>
        <w:t xml:space="preserve"> It’s preferably that the appointments allowed between 10-14 days, if it's not possible then select an alternative antibiotic regimen.</w:t>
      </w:r>
    </w:p>
    <w:p w:rsidR="00F573F0" w:rsidRPr="00F573F0" w:rsidRDefault="00F573F0" w:rsidP="00F573F0">
      <w:pPr>
        <w:widowControl w:val="0"/>
        <w:numPr>
          <w:ilvl w:val="0"/>
          <w:numId w:val="10"/>
        </w:numPr>
        <w:bidi w:val="0"/>
        <w:spacing w:after="0" w:line="365" w:lineRule="exact"/>
        <w:ind w:left="2440" w:right="20" w:hanging="340"/>
        <w:jc w:val="both"/>
        <w:rPr>
          <w:rFonts w:ascii="Calibri" w:eastAsia="Sylfaen" w:hAnsi="Calibri" w:cs="Calibri"/>
          <w:color w:val="000000"/>
          <w:sz w:val="28"/>
          <w:szCs w:val="28"/>
          <w:lang w:bidi="en-US"/>
        </w:rPr>
      </w:pPr>
      <w:r w:rsidRPr="00F573F0">
        <w:rPr>
          <w:rFonts w:ascii="Calibri" w:eastAsia="Sylfaen" w:hAnsi="Calibri" w:cs="Calibri"/>
          <w:color w:val="000000"/>
          <w:sz w:val="28"/>
          <w:szCs w:val="28"/>
          <w:lang w:bidi="en-US"/>
        </w:rPr>
        <w:t xml:space="preserve"> The need for antibiotic prophylaxis before suture removal is controversial when possible use the </w:t>
      </w:r>
      <w:proofErr w:type="spellStart"/>
      <w:r w:rsidRPr="00F573F0">
        <w:rPr>
          <w:rFonts w:ascii="Calibri" w:eastAsia="Sylfaen" w:hAnsi="Calibri" w:cs="Calibri"/>
          <w:color w:val="000000"/>
          <w:sz w:val="28"/>
          <w:szCs w:val="28"/>
          <w:lang w:bidi="en-US"/>
        </w:rPr>
        <w:t>resorbable</w:t>
      </w:r>
      <w:proofErr w:type="spellEnd"/>
      <w:r w:rsidRPr="00F573F0">
        <w:rPr>
          <w:rFonts w:ascii="Calibri" w:eastAsia="Sylfaen" w:hAnsi="Calibri" w:cs="Calibri"/>
          <w:color w:val="000000"/>
          <w:sz w:val="28"/>
          <w:szCs w:val="28"/>
          <w:lang w:bidi="en-US"/>
        </w:rPr>
        <w:t xml:space="preserve"> sutures in such patients.</w:t>
      </w:r>
    </w:p>
    <w:p w:rsidR="00F573F0" w:rsidRPr="00F573F0" w:rsidRDefault="00F573F0" w:rsidP="00F573F0">
      <w:pPr>
        <w:widowControl w:val="0"/>
        <w:numPr>
          <w:ilvl w:val="0"/>
          <w:numId w:val="10"/>
        </w:numPr>
        <w:bidi w:val="0"/>
        <w:spacing w:after="0" w:line="365" w:lineRule="exact"/>
        <w:ind w:left="2440" w:right="20" w:hanging="340"/>
        <w:jc w:val="both"/>
        <w:rPr>
          <w:rFonts w:ascii="Calibri" w:eastAsia="Sylfaen" w:hAnsi="Calibri" w:cs="Calibri"/>
          <w:color w:val="000000"/>
          <w:sz w:val="24"/>
          <w:szCs w:val="24"/>
          <w:lang w:bidi="en-US"/>
        </w:rPr>
      </w:pPr>
      <w:r w:rsidRPr="00F573F0">
        <w:rPr>
          <w:rFonts w:ascii="Calibri" w:eastAsia="Sylfaen" w:hAnsi="Calibri" w:cs="Calibri"/>
          <w:color w:val="000000"/>
          <w:sz w:val="28"/>
          <w:szCs w:val="28"/>
          <w:lang w:bidi="en-US"/>
        </w:rPr>
        <w:t xml:space="preserve"> Regular recall appointments are important with reinforcement on good oral hygiene to maintain periodontal health</w:t>
      </w:r>
      <w:r w:rsidRPr="00F573F0">
        <w:rPr>
          <w:rFonts w:ascii="Calibri" w:eastAsia="Sylfaen" w:hAnsi="Calibri" w:cs="Calibri"/>
          <w:color w:val="000000"/>
          <w:sz w:val="24"/>
          <w:szCs w:val="24"/>
          <w:lang w:bidi="en-US"/>
        </w:rPr>
        <w:t>.</w:t>
      </w:r>
    </w:p>
    <w:p w:rsidR="00F573F0" w:rsidRPr="00F573F0" w:rsidRDefault="00F573F0" w:rsidP="00F573F0">
      <w:pPr>
        <w:widowControl w:val="0"/>
        <w:numPr>
          <w:ilvl w:val="0"/>
          <w:numId w:val="1"/>
        </w:numPr>
        <w:tabs>
          <w:tab w:val="left" w:pos="350"/>
        </w:tabs>
        <w:bidi w:val="0"/>
        <w:spacing w:after="0" w:line="365" w:lineRule="exact"/>
        <w:jc w:val="both"/>
        <w:rPr>
          <w:rFonts w:ascii="Calibri" w:eastAsia="Sylfaen" w:hAnsi="Calibri" w:cs="Calibri"/>
          <w:color w:val="000000"/>
          <w:sz w:val="32"/>
          <w:szCs w:val="32"/>
          <w:lang w:bidi="en-US"/>
        </w:rPr>
      </w:pPr>
      <w:r w:rsidRPr="00F573F0">
        <w:rPr>
          <w:rFonts w:ascii="Calibri" w:eastAsia="Sylfaen" w:hAnsi="Calibri" w:cs="Calibri"/>
          <w:b/>
          <w:bCs/>
          <w:color w:val="000000"/>
          <w:sz w:val="28"/>
          <w:szCs w:val="28"/>
          <w:u w:val="single"/>
          <w:lang w:bidi="en-US"/>
        </w:rPr>
        <w:t>Renal disease</w:t>
      </w:r>
      <w:r w:rsidRPr="00F573F0">
        <w:rPr>
          <w:rFonts w:ascii="Calibri" w:eastAsia="Sylfaen" w:hAnsi="Calibri" w:cs="Calibri"/>
          <w:color w:val="000000"/>
          <w:sz w:val="32"/>
          <w:szCs w:val="32"/>
          <w:lang w:bidi="en-US"/>
        </w:rPr>
        <w:t>:-</w:t>
      </w:r>
    </w:p>
    <w:p w:rsidR="00F573F0" w:rsidRPr="00F573F0" w:rsidRDefault="00F573F0" w:rsidP="00F573F0">
      <w:pPr>
        <w:widowControl w:val="0"/>
        <w:bidi w:val="0"/>
        <w:spacing w:after="0" w:line="365" w:lineRule="exact"/>
        <w:ind w:left="340" w:right="20"/>
        <w:jc w:val="both"/>
        <w:rPr>
          <w:rFonts w:ascii="Calibri" w:eastAsia="Sylfaen" w:hAnsi="Calibri" w:cs="Calibri"/>
          <w:color w:val="000000"/>
          <w:sz w:val="28"/>
          <w:szCs w:val="28"/>
          <w:lang w:bidi="en-US"/>
        </w:rPr>
      </w:pPr>
      <w:r w:rsidRPr="00F573F0">
        <w:rPr>
          <w:rFonts w:ascii="Calibri" w:eastAsia="Sylfaen" w:hAnsi="Calibri" w:cs="Calibri"/>
          <w:color w:val="000000"/>
          <w:sz w:val="28"/>
          <w:szCs w:val="28"/>
          <w:lang w:bidi="en-US"/>
        </w:rPr>
        <w:t xml:space="preserve">Patients with chronic renal failure have a progressive disease that may require kidney transplantation or dialysis. The patients who are receiving hemodialysis require special precautions. Those patients have a high incidence of viral hepatitis, anemia and prolonged hemorrhage. The risk of hemorrhage is related to anticoagulant during dialysis. Also they have either an internal </w:t>
      </w:r>
      <w:proofErr w:type="spellStart"/>
      <w:r w:rsidRPr="00F573F0">
        <w:rPr>
          <w:rFonts w:ascii="Calibri" w:eastAsia="Sylfaen" w:hAnsi="Calibri" w:cs="Calibri"/>
          <w:color w:val="000000"/>
          <w:sz w:val="28"/>
          <w:szCs w:val="28"/>
          <w:lang w:bidi="en-US"/>
        </w:rPr>
        <w:t>arteriovenous</w:t>
      </w:r>
      <w:proofErr w:type="spellEnd"/>
      <w:r w:rsidRPr="00F573F0">
        <w:rPr>
          <w:rFonts w:ascii="Calibri" w:eastAsia="Sylfaen" w:hAnsi="Calibri" w:cs="Calibri"/>
          <w:color w:val="000000"/>
          <w:sz w:val="28"/>
          <w:szCs w:val="28"/>
          <w:lang w:bidi="en-US"/>
        </w:rPr>
        <w:t xml:space="preserve"> fistula or an external </w:t>
      </w:r>
      <w:proofErr w:type="spellStart"/>
      <w:r w:rsidRPr="00F573F0">
        <w:rPr>
          <w:rFonts w:ascii="Calibri" w:eastAsia="Sylfaen" w:hAnsi="Calibri" w:cs="Calibri"/>
          <w:color w:val="000000"/>
          <w:sz w:val="28"/>
          <w:szCs w:val="28"/>
          <w:lang w:bidi="en-US"/>
        </w:rPr>
        <w:t>arteriovenous</w:t>
      </w:r>
      <w:proofErr w:type="spellEnd"/>
      <w:r w:rsidRPr="00F573F0">
        <w:rPr>
          <w:rFonts w:ascii="Calibri" w:eastAsia="Sylfaen" w:hAnsi="Calibri" w:cs="Calibri"/>
          <w:color w:val="000000"/>
          <w:sz w:val="28"/>
          <w:szCs w:val="28"/>
          <w:lang w:bidi="en-US"/>
        </w:rPr>
        <w:t xml:space="preserve"> shunt. This shunt is often located in the arm and must be protected from trauma.</w:t>
      </w:r>
    </w:p>
    <w:p w:rsidR="00F573F0" w:rsidRPr="00F573F0" w:rsidRDefault="00F573F0" w:rsidP="00F573F0">
      <w:pPr>
        <w:widowControl w:val="0"/>
        <w:bidi w:val="0"/>
        <w:spacing w:after="0" w:line="365" w:lineRule="exact"/>
        <w:ind w:left="340"/>
        <w:jc w:val="both"/>
        <w:rPr>
          <w:rFonts w:ascii="Calibri" w:eastAsia="Sylfaen" w:hAnsi="Calibri" w:cs="Calibri"/>
          <w:color w:val="000000"/>
          <w:sz w:val="28"/>
          <w:szCs w:val="28"/>
          <w:lang w:bidi="en-US"/>
        </w:rPr>
      </w:pPr>
      <w:r w:rsidRPr="00F573F0">
        <w:rPr>
          <w:rFonts w:ascii="Calibri" w:eastAsia="Sylfaen" w:hAnsi="Calibri" w:cs="Calibri"/>
          <w:color w:val="000000"/>
          <w:sz w:val="28"/>
          <w:szCs w:val="28"/>
          <w:lang w:bidi="en-US"/>
        </w:rPr>
        <w:t>The management of those patients will be as follows:-</w:t>
      </w:r>
    </w:p>
    <w:p w:rsidR="00F573F0" w:rsidRPr="00F573F0" w:rsidRDefault="00F573F0" w:rsidP="00F573F0">
      <w:pPr>
        <w:widowControl w:val="0"/>
        <w:numPr>
          <w:ilvl w:val="0"/>
          <w:numId w:val="11"/>
        </w:numPr>
        <w:bidi w:val="0"/>
        <w:spacing w:after="0" w:line="365" w:lineRule="exact"/>
        <w:ind w:left="1760" w:hanging="340"/>
        <w:jc w:val="both"/>
        <w:rPr>
          <w:rFonts w:ascii="Calibri" w:eastAsia="Sylfaen" w:hAnsi="Calibri" w:cs="Calibri"/>
          <w:color w:val="000000"/>
          <w:sz w:val="28"/>
          <w:szCs w:val="28"/>
          <w:lang w:bidi="en-US"/>
        </w:rPr>
      </w:pPr>
      <w:r w:rsidRPr="00F573F0">
        <w:rPr>
          <w:rFonts w:ascii="Calibri" w:eastAsia="Sylfaen" w:hAnsi="Calibri" w:cs="Calibri"/>
          <w:color w:val="000000"/>
          <w:sz w:val="28"/>
          <w:szCs w:val="28"/>
          <w:lang w:bidi="en-US"/>
        </w:rPr>
        <w:t xml:space="preserve"> Consult with patient's physician.</w:t>
      </w:r>
    </w:p>
    <w:p w:rsidR="00F573F0" w:rsidRPr="00F573F0" w:rsidRDefault="00F573F0" w:rsidP="00F573F0">
      <w:pPr>
        <w:widowControl w:val="0"/>
        <w:numPr>
          <w:ilvl w:val="0"/>
          <w:numId w:val="11"/>
        </w:numPr>
        <w:bidi w:val="0"/>
        <w:spacing w:after="0" w:line="365" w:lineRule="exact"/>
        <w:ind w:left="1760" w:right="20" w:hanging="340"/>
        <w:jc w:val="both"/>
        <w:rPr>
          <w:rFonts w:ascii="Calibri" w:eastAsia="Sylfaen" w:hAnsi="Calibri" w:cs="Calibri"/>
          <w:color w:val="000000"/>
          <w:sz w:val="28"/>
          <w:szCs w:val="28"/>
          <w:lang w:bidi="en-US"/>
        </w:rPr>
      </w:pPr>
      <w:r w:rsidRPr="00F573F0">
        <w:rPr>
          <w:rFonts w:ascii="Calibri" w:eastAsia="Sylfaen" w:hAnsi="Calibri" w:cs="Calibri"/>
          <w:color w:val="000000"/>
          <w:sz w:val="28"/>
          <w:szCs w:val="28"/>
          <w:lang w:bidi="en-US"/>
        </w:rPr>
        <w:t xml:space="preserve"> Screen for hepatitis B surface antigen and antibodies prior to any treatment.</w:t>
      </w:r>
    </w:p>
    <w:p w:rsidR="00F573F0" w:rsidRPr="00F573F0" w:rsidRDefault="00F573F0" w:rsidP="00F573F0">
      <w:pPr>
        <w:widowControl w:val="0"/>
        <w:numPr>
          <w:ilvl w:val="0"/>
          <w:numId w:val="11"/>
        </w:numPr>
        <w:bidi w:val="0"/>
        <w:spacing w:after="0" w:line="365" w:lineRule="exact"/>
        <w:ind w:left="1760" w:right="20" w:hanging="340"/>
        <w:jc w:val="both"/>
        <w:rPr>
          <w:rFonts w:ascii="Calibri" w:eastAsia="Sylfaen" w:hAnsi="Calibri" w:cs="Calibri"/>
          <w:color w:val="000000"/>
          <w:sz w:val="28"/>
          <w:szCs w:val="28"/>
          <w:lang w:bidi="en-US"/>
        </w:rPr>
      </w:pPr>
      <w:r w:rsidRPr="00F573F0">
        <w:rPr>
          <w:rFonts w:ascii="Calibri" w:eastAsia="Sylfaen" w:hAnsi="Calibri" w:cs="Calibri"/>
          <w:color w:val="000000"/>
          <w:sz w:val="28"/>
          <w:szCs w:val="28"/>
          <w:lang w:bidi="en-US"/>
        </w:rPr>
        <w:lastRenderedPageBreak/>
        <w:t xml:space="preserve"> Avoid drugs that metabolized by the kidney ex. Tetracycline, streptomycin, aminoglycoside, aspirin ... etc.</w:t>
      </w:r>
    </w:p>
    <w:p w:rsidR="00F573F0" w:rsidRPr="00F573F0" w:rsidRDefault="00F573F0" w:rsidP="00F573F0">
      <w:pPr>
        <w:widowControl w:val="0"/>
        <w:numPr>
          <w:ilvl w:val="0"/>
          <w:numId w:val="11"/>
        </w:numPr>
        <w:bidi w:val="0"/>
        <w:spacing w:after="0" w:line="365" w:lineRule="exact"/>
        <w:ind w:left="1760" w:hanging="340"/>
        <w:jc w:val="both"/>
        <w:rPr>
          <w:rFonts w:ascii="Calibri" w:eastAsia="Sylfaen" w:hAnsi="Calibri" w:cs="Calibri"/>
          <w:color w:val="000000"/>
          <w:sz w:val="28"/>
          <w:szCs w:val="28"/>
          <w:lang w:bidi="en-US"/>
        </w:rPr>
      </w:pPr>
      <w:r w:rsidRPr="00F573F0">
        <w:rPr>
          <w:rFonts w:ascii="Calibri" w:eastAsia="Sylfaen" w:hAnsi="Calibri" w:cs="Calibri"/>
          <w:color w:val="000000"/>
          <w:sz w:val="28"/>
          <w:szCs w:val="28"/>
          <w:lang w:bidi="en-US"/>
        </w:rPr>
        <w:t xml:space="preserve"> Provide antibiotic prophylaxis to prevent infective endarteritis.</w:t>
      </w:r>
    </w:p>
    <w:p w:rsidR="00F573F0" w:rsidRDefault="000E205B" w:rsidP="00F573F0">
      <w:pPr>
        <w:jc w:val="right"/>
        <w:rPr>
          <w:lang w:bidi="ar-IQ"/>
        </w:rPr>
      </w:pPr>
      <w:r>
        <w:rPr>
          <w:rFonts w:ascii="Calibri" w:eastAsia="Courier New" w:hAnsi="Calibri" w:cs="Calibri"/>
          <w:color w:val="000000"/>
          <w:sz w:val="28"/>
          <w:szCs w:val="28"/>
          <w:lang w:bidi="en-US"/>
        </w:rPr>
        <w:t>5)</w:t>
      </w:r>
      <w:r w:rsidR="00F573F0" w:rsidRPr="00F573F0">
        <w:rPr>
          <w:rFonts w:ascii="Calibri" w:eastAsia="Courier New" w:hAnsi="Calibri" w:cs="Calibri"/>
          <w:color w:val="000000"/>
          <w:sz w:val="28"/>
          <w:szCs w:val="28"/>
          <w:lang w:bidi="en-US"/>
        </w:rPr>
        <w:t xml:space="preserve"> Screen for bleeding disorder (bleeding time and platelet count)</w:t>
      </w:r>
    </w:p>
    <w:p w:rsidR="00F573F0" w:rsidRDefault="00F573F0" w:rsidP="000E205B">
      <w:pPr>
        <w:widowControl w:val="0"/>
        <w:bidi w:val="0"/>
        <w:spacing w:after="0" w:line="365" w:lineRule="exact"/>
        <w:ind w:right="20"/>
        <w:jc w:val="both"/>
        <w:rPr>
          <w:rFonts w:ascii="Calibri" w:eastAsia="Sylfaen" w:hAnsi="Calibri" w:cs="Calibri"/>
          <w:sz w:val="28"/>
          <w:szCs w:val="28"/>
          <w:lang w:bidi="en-US"/>
        </w:rPr>
      </w:pPr>
      <w:r w:rsidRPr="00F573F0">
        <w:rPr>
          <w:rFonts w:ascii="Calibri" w:eastAsia="Sylfaen" w:hAnsi="Calibri" w:cs="Calibri"/>
          <w:sz w:val="28"/>
          <w:szCs w:val="28"/>
          <w:lang w:bidi="en-US"/>
        </w:rPr>
        <w:t>(normally bleeding time = 1-6 seconds, platelet count = 140,000- 400,000/mm</w:t>
      </w:r>
      <w:r w:rsidRPr="00F573F0">
        <w:rPr>
          <w:rFonts w:ascii="Calibri" w:eastAsia="Sylfaen" w:hAnsi="Calibri" w:cs="Calibri"/>
          <w:sz w:val="28"/>
          <w:szCs w:val="28"/>
          <w:vertAlign w:val="superscript"/>
          <w:lang w:bidi="en-US"/>
        </w:rPr>
        <w:t>3</w:t>
      </w:r>
      <w:r w:rsidRPr="00F573F0">
        <w:rPr>
          <w:rFonts w:ascii="Calibri" w:eastAsia="Sylfaen" w:hAnsi="Calibri" w:cs="Calibri"/>
          <w:sz w:val="28"/>
          <w:szCs w:val="28"/>
          <w:lang w:bidi="en-US"/>
        </w:rPr>
        <w:t>)</w:t>
      </w:r>
      <w:r w:rsidR="000E205B">
        <w:rPr>
          <w:rFonts w:ascii="Calibri" w:eastAsia="Sylfaen" w:hAnsi="Calibri" w:cs="Calibri"/>
          <w:sz w:val="28"/>
          <w:szCs w:val="28"/>
          <w:lang w:bidi="en-US"/>
        </w:rPr>
        <w:t>.</w:t>
      </w:r>
    </w:p>
    <w:p w:rsidR="000E205B" w:rsidRPr="00F573F0" w:rsidRDefault="000E205B" w:rsidP="000E205B">
      <w:pPr>
        <w:widowControl w:val="0"/>
        <w:bidi w:val="0"/>
        <w:spacing w:after="0" w:line="365" w:lineRule="exact"/>
        <w:ind w:right="20"/>
        <w:jc w:val="both"/>
        <w:rPr>
          <w:rFonts w:ascii="Calibri" w:eastAsia="Sylfaen" w:hAnsi="Calibri" w:cs="Calibri"/>
          <w:sz w:val="28"/>
          <w:szCs w:val="28"/>
          <w:lang w:bidi="en-US"/>
        </w:rPr>
      </w:pPr>
      <w:r>
        <w:rPr>
          <w:rFonts w:ascii="Calibri" w:eastAsia="Sylfaen" w:hAnsi="Calibri" w:cs="Calibri"/>
          <w:sz w:val="28"/>
          <w:szCs w:val="28"/>
          <w:lang w:bidi="en-US"/>
        </w:rPr>
        <w:t>6)</w:t>
      </w:r>
      <w:r w:rsidRPr="000E205B">
        <w:rPr>
          <w:rFonts w:asciiTheme="majorBidi" w:eastAsia="PalatinoLinotype-Roman" w:hAnsiTheme="majorBidi" w:cstheme="majorBidi"/>
          <w:color w:val="000000"/>
          <w:sz w:val="28"/>
          <w:szCs w:val="28"/>
        </w:rPr>
        <w:t xml:space="preserve"> </w:t>
      </w:r>
      <w:r w:rsidRPr="000E205B">
        <w:rPr>
          <w:rFonts w:ascii="Calibri" w:eastAsia="Sylfaen" w:hAnsi="Calibri" w:cs="Calibri"/>
          <w:sz w:val="28"/>
          <w:szCs w:val="28"/>
          <w:lang w:bidi="en-US"/>
        </w:rPr>
        <w:t>Patients receive heparin anticoagulation on the day of</w:t>
      </w:r>
      <w:r>
        <w:rPr>
          <w:rFonts w:ascii="Calibri" w:eastAsia="Sylfaen" w:hAnsi="Calibri" w:cs="Calibri"/>
          <w:sz w:val="28"/>
          <w:szCs w:val="28"/>
          <w:lang w:bidi="en-US"/>
        </w:rPr>
        <w:t xml:space="preserve"> hemodialysis,</w:t>
      </w:r>
      <w:r w:rsidRPr="000E205B">
        <w:rPr>
          <w:rFonts w:ascii="Calibri" w:eastAsia="Sylfaen" w:hAnsi="Calibri" w:cs="Calibri"/>
          <w:sz w:val="28"/>
          <w:szCs w:val="28"/>
          <w:lang w:bidi="en-US"/>
        </w:rPr>
        <w:t xml:space="preserve"> Periodontal treatment should be provided on</w:t>
      </w:r>
      <w:r>
        <w:rPr>
          <w:rFonts w:ascii="Calibri" w:eastAsia="Sylfaen" w:hAnsi="Calibri" w:cs="Calibri"/>
          <w:sz w:val="28"/>
          <w:szCs w:val="28"/>
          <w:lang w:bidi="en-US"/>
        </w:rPr>
        <w:t xml:space="preserve"> </w:t>
      </w:r>
      <w:r w:rsidRPr="000E205B">
        <w:rPr>
          <w:rFonts w:ascii="Calibri" w:eastAsia="Sylfaen" w:hAnsi="Calibri" w:cs="Calibri"/>
          <w:sz w:val="28"/>
          <w:szCs w:val="28"/>
          <w:lang w:bidi="en-US"/>
        </w:rPr>
        <w:t xml:space="preserve">the day </w:t>
      </w:r>
      <w:r w:rsidRPr="000E205B">
        <w:rPr>
          <w:rFonts w:ascii="Calibri" w:eastAsia="Sylfaen" w:hAnsi="Calibri" w:cs="Calibri"/>
          <w:i/>
          <w:iCs/>
          <w:sz w:val="28"/>
          <w:szCs w:val="28"/>
          <w:lang w:bidi="en-US"/>
        </w:rPr>
        <w:t xml:space="preserve">after </w:t>
      </w:r>
      <w:r w:rsidRPr="000E205B">
        <w:rPr>
          <w:rFonts w:ascii="Calibri" w:eastAsia="Sylfaen" w:hAnsi="Calibri" w:cs="Calibri"/>
          <w:sz w:val="28"/>
          <w:szCs w:val="28"/>
          <w:lang w:bidi="en-US"/>
        </w:rPr>
        <w:t xml:space="preserve">dialysis, when the effects of </w:t>
      </w:r>
      <w:proofErr w:type="spellStart"/>
      <w:r w:rsidRPr="000E205B">
        <w:rPr>
          <w:rFonts w:ascii="Calibri" w:eastAsia="Sylfaen" w:hAnsi="Calibri" w:cs="Calibri"/>
          <w:sz w:val="28"/>
          <w:szCs w:val="28"/>
          <w:lang w:bidi="en-US"/>
        </w:rPr>
        <w:t>heparinization</w:t>
      </w:r>
      <w:proofErr w:type="spellEnd"/>
      <w:r>
        <w:rPr>
          <w:rFonts w:ascii="Calibri" w:eastAsia="Sylfaen" w:hAnsi="Calibri" w:cs="Calibri"/>
          <w:sz w:val="28"/>
          <w:szCs w:val="28"/>
          <w:lang w:bidi="en-US"/>
        </w:rPr>
        <w:t xml:space="preserve"> </w:t>
      </w:r>
      <w:r w:rsidRPr="000E205B">
        <w:rPr>
          <w:rFonts w:ascii="Calibri" w:eastAsia="Sylfaen" w:hAnsi="Calibri" w:cs="Calibri"/>
          <w:sz w:val="28"/>
          <w:szCs w:val="28"/>
          <w:lang w:bidi="en-US"/>
        </w:rPr>
        <w:t>have subsided. Hemodialysis treatments are usually</w:t>
      </w:r>
      <w:r>
        <w:rPr>
          <w:rFonts w:ascii="Calibri" w:eastAsia="Sylfaen" w:hAnsi="Calibri" w:cs="Calibri"/>
          <w:sz w:val="28"/>
          <w:szCs w:val="28"/>
          <w:lang w:bidi="en-US"/>
        </w:rPr>
        <w:t xml:space="preserve"> </w:t>
      </w:r>
      <w:r w:rsidRPr="000E205B">
        <w:rPr>
          <w:rFonts w:ascii="Calibri" w:eastAsia="Sylfaen" w:hAnsi="Calibri" w:cs="Calibri"/>
          <w:sz w:val="28"/>
          <w:szCs w:val="28"/>
          <w:lang w:bidi="en-US"/>
        </w:rPr>
        <w:t>performed three or four times per week.</w:t>
      </w:r>
    </w:p>
    <w:p w:rsidR="00F573F0" w:rsidRPr="00F573F0" w:rsidRDefault="000E205B" w:rsidP="000E205B">
      <w:pPr>
        <w:widowControl w:val="0"/>
        <w:bidi w:val="0"/>
        <w:spacing w:after="0" w:line="365" w:lineRule="exact"/>
        <w:jc w:val="both"/>
        <w:rPr>
          <w:rFonts w:ascii="Calibri" w:eastAsia="Sylfaen" w:hAnsi="Calibri" w:cs="Calibri"/>
          <w:sz w:val="28"/>
          <w:szCs w:val="28"/>
          <w:lang w:bidi="en-US"/>
        </w:rPr>
      </w:pPr>
      <w:r>
        <w:rPr>
          <w:rFonts w:ascii="Calibri" w:eastAsia="Sylfaen" w:hAnsi="Calibri" w:cs="Calibri"/>
          <w:sz w:val="28"/>
          <w:szCs w:val="28"/>
          <w:lang w:bidi="en-US"/>
        </w:rPr>
        <w:t>7)</w:t>
      </w:r>
      <w:r w:rsidR="00F573F0" w:rsidRPr="00F573F0">
        <w:rPr>
          <w:rFonts w:ascii="Calibri" w:eastAsia="Sylfaen" w:hAnsi="Calibri" w:cs="Calibri"/>
          <w:sz w:val="28"/>
          <w:szCs w:val="28"/>
          <w:lang w:bidi="en-US"/>
        </w:rPr>
        <w:t xml:space="preserve"> Monitor blood pressure because those patients usually hypertensive.</w:t>
      </w:r>
    </w:p>
    <w:p w:rsidR="00F573F0" w:rsidRPr="00F573F0" w:rsidRDefault="00F573F0" w:rsidP="00F573F0">
      <w:pPr>
        <w:widowControl w:val="0"/>
        <w:bidi w:val="0"/>
        <w:spacing w:after="0" w:line="365" w:lineRule="exact"/>
        <w:jc w:val="both"/>
        <w:rPr>
          <w:rFonts w:ascii="Calibri" w:eastAsia="Sylfaen" w:hAnsi="Calibri" w:cs="Calibri"/>
          <w:sz w:val="28"/>
          <w:szCs w:val="28"/>
          <w:lang w:bidi="en-US"/>
        </w:rPr>
      </w:pPr>
    </w:p>
    <w:p w:rsidR="00F719FD" w:rsidRPr="00F719FD" w:rsidRDefault="00F573F0" w:rsidP="00F719FD">
      <w:pPr>
        <w:widowControl w:val="0"/>
        <w:bidi w:val="0"/>
        <w:spacing w:after="120" w:line="365" w:lineRule="exact"/>
        <w:ind w:right="260"/>
        <w:rPr>
          <w:rFonts w:ascii="Calibri" w:eastAsia="Sylfaen" w:hAnsi="Calibri" w:cs="Calibri"/>
          <w:sz w:val="28"/>
          <w:szCs w:val="28"/>
          <w:lang w:bidi="en-US"/>
        </w:rPr>
      </w:pPr>
      <w:r w:rsidRPr="00F573F0">
        <w:rPr>
          <w:rFonts w:ascii="Calibri" w:eastAsia="Sylfaen" w:hAnsi="Calibri" w:cs="Calibri"/>
          <w:sz w:val="28"/>
          <w:szCs w:val="28"/>
          <w:lang w:bidi="en-US"/>
        </w:rPr>
        <w:t xml:space="preserve">Patients with renal transplantation take </w:t>
      </w:r>
      <w:proofErr w:type="spellStart"/>
      <w:r w:rsidRPr="00F573F0">
        <w:rPr>
          <w:rFonts w:ascii="Calibri" w:eastAsia="Sylfaen" w:hAnsi="Calibri" w:cs="Calibri"/>
          <w:sz w:val="28"/>
          <w:szCs w:val="28"/>
          <w:lang w:bidi="en-US"/>
        </w:rPr>
        <w:t>immnosupressive</w:t>
      </w:r>
      <w:proofErr w:type="spellEnd"/>
      <w:r w:rsidRPr="00F573F0">
        <w:rPr>
          <w:rFonts w:ascii="Calibri" w:eastAsia="Sylfaen" w:hAnsi="Calibri" w:cs="Calibri"/>
          <w:sz w:val="28"/>
          <w:szCs w:val="28"/>
          <w:lang w:bidi="en-US"/>
        </w:rPr>
        <w:t xml:space="preserve"> drugs that greatly reduce resistance to infection. </w:t>
      </w:r>
      <w:r w:rsidR="00F719FD" w:rsidRPr="00F719FD">
        <w:rPr>
          <w:rFonts w:ascii="Calibri" w:eastAsia="Sylfaen" w:hAnsi="Calibri" w:cs="Calibri"/>
          <w:sz w:val="28"/>
          <w:szCs w:val="28"/>
          <w:lang w:bidi="en-US"/>
        </w:rPr>
        <w:t>Excessive bleeding can occur during or</w:t>
      </w:r>
    </w:p>
    <w:p w:rsidR="00F573F0" w:rsidRPr="00F573F0" w:rsidRDefault="00F719FD" w:rsidP="00F719FD">
      <w:pPr>
        <w:widowControl w:val="0"/>
        <w:bidi w:val="0"/>
        <w:spacing w:after="120" w:line="365" w:lineRule="exact"/>
        <w:ind w:right="260"/>
        <w:rPr>
          <w:rFonts w:ascii="Calibri" w:eastAsia="Sylfaen" w:hAnsi="Calibri" w:cs="Calibri"/>
          <w:sz w:val="28"/>
          <w:szCs w:val="28"/>
          <w:lang w:bidi="en-US"/>
        </w:rPr>
      </w:pPr>
      <w:r w:rsidRPr="00F719FD">
        <w:rPr>
          <w:rFonts w:ascii="Calibri" w:eastAsia="Sylfaen" w:hAnsi="Calibri" w:cs="Calibri"/>
          <w:sz w:val="28"/>
          <w:szCs w:val="28"/>
          <w:lang w:bidi="en-US"/>
        </w:rPr>
        <w:t>after periodontal treatment because of drug-induced</w:t>
      </w:r>
      <w:r>
        <w:rPr>
          <w:rFonts w:ascii="Calibri" w:eastAsia="Sylfaen" w:hAnsi="Calibri" w:cs="Calibri"/>
          <w:sz w:val="28"/>
          <w:szCs w:val="28"/>
          <w:lang w:bidi="en-US"/>
        </w:rPr>
        <w:t xml:space="preserve"> </w:t>
      </w:r>
      <w:r w:rsidRPr="00F719FD">
        <w:rPr>
          <w:rFonts w:ascii="Calibri" w:eastAsia="Sylfaen" w:hAnsi="Calibri" w:cs="Calibri"/>
          <w:sz w:val="28"/>
          <w:szCs w:val="28"/>
          <w:lang w:bidi="en-US"/>
        </w:rPr>
        <w:t>thrombocytopenia or anticoagulation, or both</w:t>
      </w:r>
      <w:r>
        <w:rPr>
          <w:rFonts w:ascii="Calibri" w:eastAsia="Sylfaen" w:hAnsi="Calibri" w:cs="Calibri"/>
          <w:sz w:val="28"/>
          <w:szCs w:val="28"/>
          <w:lang w:bidi="en-US"/>
        </w:rPr>
        <w:t>.</w:t>
      </w:r>
      <w:r w:rsidRPr="00F719FD">
        <w:rPr>
          <w:rFonts w:ascii="Calibri" w:eastAsia="Sylfaen" w:hAnsi="Calibri" w:cs="Calibri"/>
          <w:sz w:val="28"/>
          <w:szCs w:val="28"/>
          <w:lang w:bidi="en-US"/>
        </w:rPr>
        <w:t xml:space="preserve"> </w:t>
      </w:r>
      <w:r w:rsidR="00F573F0" w:rsidRPr="00F573F0">
        <w:rPr>
          <w:rFonts w:ascii="Calibri" w:eastAsia="Sylfaen" w:hAnsi="Calibri" w:cs="Calibri"/>
          <w:sz w:val="28"/>
          <w:szCs w:val="28"/>
          <w:lang w:bidi="en-US"/>
        </w:rPr>
        <w:t>So management of those patients will be as follows:-</w:t>
      </w:r>
    </w:p>
    <w:p w:rsidR="00F573F0" w:rsidRPr="00F573F0" w:rsidRDefault="00F573F0" w:rsidP="00F573F0">
      <w:pPr>
        <w:widowControl w:val="0"/>
        <w:numPr>
          <w:ilvl w:val="0"/>
          <w:numId w:val="12"/>
        </w:numPr>
        <w:bidi w:val="0"/>
        <w:spacing w:after="0" w:line="365" w:lineRule="exact"/>
        <w:rPr>
          <w:rFonts w:ascii="Calibri" w:eastAsia="Sylfaen" w:hAnsi="Calibri" w:cs="Calibri"/>
          <w:sz w:val="28"/>
          <w:szCs w:val="28"/>
          <w:lang w:bidi="en-US"/>
        </w:rPr>
      </w:pPr>
      <w:r w:rsidRPr="00F573F0">
        <w:rPr>
          <w:rFonts w:ascii="Calibri" w:eastAsia="Sylfaen" w:hAnsi="Calibri" w:cs="Calibri"/>
          <w:sz w:val="28"/>
          <w:szCs w:val="28"/>
          <w:lang w:bidi="en-US"/>
        </w:rPr>
        <w:t xml:space="preserve"> Prophylactic antibiotic to prevent infecti</w:t>
      </w:r>
      <w:r w:rsidR="00116DDC">
        <w:rPr>
          <w:rFonts w:ascii="Calibri" w:eastAsia="Sylfaen" w:hAnsi="Calibri" w:cs="Calibri"/>
          <w:sz w:val="28"/>
          <w:szCs w:val="28"/>
          <w:lang w:bidi="en-US"/>
        </w:rPr>
        <w:t>on (prescribed by the physician)</w:t>
      </w:r>
      <w:r w:rsidRPr="00F573F0">
        <w:rPr>
          <w:rFonts w:ascii="Calibri" w:eastAsia="Sylfaen" w:hAnsi="Calibri" w:cs="Calibri"/>
          <w:sz w:val="28"/>
          <w:szCs w:val="28"/>
          <w:lang w:bidi="en-US"/>
        </w:rPr>
        <w:t>.</w:t>
      </w:r>
    </w:p>
    <w:p w:rsidR="00F573F0" w:rsidRPr="00F573F0" w:rsidRDefault="00F573F0" w:rsidP="00F573F0">
      <w:pPr>
        <w:widowControl w:val="0"/>
        <w:numPr>
          <w:ilvl w:val="0"/>
          <w:numId w:val="12"/>
        </w:numPr>
        <w:bidi w:val="0"/>
        <w:spacing w:after="0" w:line="365" w:lineRule="exact"/>
        <w:rPr>
          <w:rFonts w:ascii="Calibri" w:eastAsia="Sylfaen" w:hAnsi="Calibri" w:cs="Calibri"/>
          <w:sz w:val="28"/>
          <w:szCs w:val="28"/>
          <w:lang w:bidi="en-US"/>
        </w:rPr>
      </w:pPr>
      <w:r w:rsidRPr="00F573F0">
        <w:rPr>
          <w:rFonts w:ascii="Calibri" w:eastAsia="Sylfaen" w:hAnsi="Calibri" w:cs="Calibri"/>
          <w:sz w:val="28"/>
          <w:szCs w:val="28"/>
          <w:lang w:bidi="en-US"/>
        </w:rPr>
        <w:t xml:space="preserve"> May need supplemental corticosteroid.</w:t>
      </w:r>
    </w:p>
    <w:p w:rsidR="00F719FD" w:rsidRPr="00AA4CB7" w:rsidRDefault="00F719FD" w:rsidP="00F719FD">
      <w:pPr>
        <w:autoSpaceDE w:val="0"/>
        <w:autoSpaceDN w:val="0"/>
        <w:bidi w:val="0"/>
        <w:adjustRightInd w:val="0"/>
        <w:spacing w:after="0" w:line="240" w:lineRule="auto"/>
        <w:rPr>
          <w:rFonts w:asciiTheme="majorBidi" w:eastAsia="PalatinoLinotype-Roman" w:hAnsiTheme="majorBidi" w:cstheme="majorBidi"/>
          <w:color w:val="000000"/>
          <w:sz w:val="28"/>
          <w:szCs w:val="28"/>
        </w:rPr>
      </w:pPr>
      <w:r>
        <w:rPr>
          <w:rFonts w:asciiTheme="majorBidi" w:eastAsia="PalatinoLinotype-Roman" w:hAnsiTheme="majorBidi" w:cstheme="majorBidi"/>
          <w:color w:val="000000"/>
          <w:sz w:val="28"/>
          <w:szCs w:val="28"/>
        </w:rPr>
        <w:t xml:space="preserve">3)       </w:t>
      </w:r>
      <w:r w:rsidRPr="00AA4CB7">
        <w:rPr>
          <w:rFonts w:asciiTheme="majorBidi" w:eastAsia="PalatinoLinotype-Roman" w:hAnsiTheme="majorBidi" w:cstheme="majorBidi"/>
          <w:color w:val="000000"/>
          <w:sz w:val="28"/>
          <w:szCs w:val="28"/>
        </w:rPr>
        <w:t>Teeth with</w:t>
      </w:r>
      <w:r>
        <w:rPr>
          <w:rFonts w:asciiTheme="majorBidi" w:eastAsia="PalatinoLinotype-Roman" w:hAnsiTheme="majorBidi" w:cstheme="majorBidi"/>
          <w:color w:val="000000"/>
          <w:sz w:val="28"/>
          <w:szCs w:val="28"/>
        </w:rPr>
        <w:t xml:space="preserve"> </w:t>
      </w:r>
      <w:r w:rsidRPr="00AA4CB7">
        <w:rPr>
          <w:rFonts w:asciiTheme="majorBidi" w:eastAsia="PalatinoLinotype-Roman" w:hAnsiTheme="majorBidi" w:cstheme="majorBidi"/>
          <w:color w:val="000000"/>
          <w:sz w:val="28"/>
          <w:szCs w:val="28"/>
        </w:rPr>
        <w:t>severe bone and attachment loss, furcation invasion, periodontal</w:t>
      </w:r>
    </w:p>
    <w:p w:rsidR="00F573F0" w:rsidRPr="00F573F0" w:rsidRDefault="00F719FD" w:rsidP="00F719FD">
      <w:pPr>
        <w:autoSpaceDE w:val="0"/>
        <w:autoSpaceDN w:val="0"/>
        <w:adjustRightInd w:val="0"/>
        <w:spacing w:after="0" w:line="240" w:lineRule="auto"/>
        <w:jc w:val="right"/>
        <w:rPr>
          <w:rFonts w:ascii="Calibri" w:eastAsia="Sylfaen" w:hAnsi="Calibri" w:cs="Calibri"/>
          <w:sz w:val="28"/>
          <w:szCs w:val="28"/>
          <w:lang w:bidi="en-US"/>
        </w:rPr>
      </w:pPr>
      <w:r w:rsidRPr="00AA4CB7">
        <w:rPr>
          <w:rFonts w:asciiTheme="majorBidi" w:eastAsia="PalatinoLinotype-Roman" w:hAnsiTheme="majorBidi" w:cstheme="majorBidi"/>
          <w:color w:val="000000"/>
          <w:sz w:val="28"/>
          <w:szCs w:val="28"/>
        </w:rPr>
        <w:t>abscesses, or extensive surgical requirements should be extracted,</w:t>
      </w:r>
      <w:r>
        <w:rPr>
          <w:rFonts w:asciiTheme="majorBidi" w:eastAsia="PalatinoLinotype-Roman" w:hAnsiTheme="majorBidi" w:cstheme="majorBidi"/>
          <w:color w:val="000000"/>
          <w:sz w:val="28"/>
          <w:szCs w:val="28"/>
        </w:rPr>
        <w:t xml:space="preserve"> </w:t>
      </w:r>
      <w:r w:rsidRPr="00AA4CB7">
        <w:rPr>
          <w:rFonts w:asciiTheme="majorBidi" w:eastAsia="PalatinoLinotype-Roman" w:hAnsiTheme="majorBidi" w:cstheme="majorBidi"/>
          <w:color w:val="000000"/>
          <w:sz w:val="28"/>
          <w:szCs w:val="28"/>
        </w:rPr>
        <w:t>leaving an</w:t>
      </w:r>
      <w:r>
        <w:rPr>
          <w:rFonts w:asciiTheme="majorBidi" w:eastAsia="PalatinoLinotype-Roman" w:hAnsiTheme="majorBidi" w:cstheme="majorBidi"/>
          <w:color w:val="000000"/>
          <w:sz w:val="28"/>
          <w:szCs w:val="28"/>
        </w:rPr>
        <w:t xml:space="preserve"> easily maintainable dentition </w:t>
      </w:r>
      <w:r w:rsidR="00F573F0" w:rsidRPr="00F573F0">
        <w:rPr>
          <w:rFonts w:ascii="Calibri" w:eastAsia="Sylfaen" w:hAnsi="Calibri" w:cs="Calibri"/>
          <w:sz w:val="28"/>
          <w:szCs w:val="28"/>
          <w:lang w:bidi="en-US"/>
        </w:rPr>
        <w:t>before transplantation to reduce possibility of infection.</w:t>
      </w:r>
    </w:p>
    <w:p w:rsidR="00F573F0" w:rsidRPr="00F573F0" w:rsidRDefault="00116DDC" w:rsidP="00F573F0">
      <w:pPr>
        <w:widowControl w:val="0"/>
        <w:bidi w:val="0"/>
        <w:spacing w:after="0" w:line="365" w:lineRule="exact"/>
        <w:ind w:left="700" w:right="260" w:hanging="340"/>
        <w:rPr>
          <w:rFonts w:ascii="Sylfaen" w:eastAsia="Sylfaen" w:hAnsi="Sylfaen" w:cs="Sylfaen"/>
          <w:sz w:val="28"/>
          <w:szCs w:val="28"/>
          <w:lang w:bidi="en-US"/>
        </w:rPr>
      </w:pPr>
      <w:r>
        <w:rPr>
          <w:rFonts w:ascii="Calibri" w:eastAsia="Sylfaen" w:hAnsi="Calibri" w:cs="Calibri"/>
          <w:sz w:val="28"/>
          <w:szCs w:val="28"/>
          <w:lang w:bidi="en-US"/>
        </w:rPr>
        <w:t>4)</w:t>
      </w:r>
      <w:r w:rsidR="00F573F0" w:rsidRPr="00F573F0">
        <w:rPr>
          <w:rFonts w:ascii="Calibri" w:eastAsia="Sylfaen" w:hAnsi="Calibri" w:cs="Calibri"/>
          <w:sz w:val="28"/>
          <w:szCs w:val="28"/>
          <w:lang w:bidi="en-US"/>
        </w:rPr>
        <w:t xml:space="preserve"> Surgical excision of the gingiva may be needed because of gingival overgrowth secondary to cyclosporine therapy</w:t>
      </w:r>
      <w:r w:rsidR="00E71DB3">
        <w:rPr>
          <w:rFonts w:ascii="Calibri" w:eastAsia="Sylfaen" w:hAnsi="Calibri" w:cs="Calibri"/>
          <w:sz w:val="28"/>
          <w:szCs w:val="28"/>
          <w:lang w:bidi="en-US"/>
        </w:rPr>
        <w:t xml:space="preserve"> (preferably in the hospital under the supervision of the physician to control excessive bleeding)</w:t>
      </w:r>
      <w:bookmarkStart w:id="0" w:name="_GoBack"/>
      <w:bookmarkEnd w:id="0"/>
      <w:r w:rsidR="00F573F0" w:rsidRPr="00F573F0">
        <w:rPr>
          <w:rFonts w:ascii="Sylfaen" w:eastAsia="Sylfaen" w:hAnsi="Sylfaen" w:cs="Sylfaen"/>
          <w:sz w:val="28"/>
          <w:szCs w:val="28"/>
          <w:lang w:bidi="en-US"/>
        </w:rPr>
        <w:t>.</w:t>
      </w:r>
    </w:p>
    <w:p w:rsidR="00F573F0" w:rsidRPr="00F573F0" w:rsidRDefault="00F573F0" w:rsidP="00F573F0">
      <w:pPr>
        <w:widowControl w:val="0"/>
        <w:bidi w:val="0"/>
        <w:spacing w:after="0" w:line="240" w:lineRule="auto"/>
        <w:rPr>
          <w:rFonts w:ascii="Courier New" w:eastAsia="Courier New" w:hAnsi="Courier New" w:cs="Courier New"/>
          <w:color w:val="000000"/>
          <w:sz w:val="24"/>
          <w:szCs w:val="24"/>
          <w:lang w:bidi="en-US"/>
        </w:rPr>
      </w:pPr>
    </w:p>
    <w:p w:rsidR="00F573F0" w:rsidRPr="00F573F0" w:rsidRDefault="00F573F0" w:rsidP="00F573F0">
      <w:pPr>
        <w:widowControl w:val="0"/>
        <w:bidi w:val="0"/>
        <w:spacing w:after="0" w:line="240" w:lineRule="auto"/>
        <w:rPr>
          <w:rFonts w:ascii="Courier New" w:eastAsia="Courier New" w:hAnsi="Courier New" w:cs="Courier New"/>
          <w:color w:val="000000"/>
          <w:sz w:val="24"/>
          <w:szCs w:val="24"/>
          <w:lang w:bidi="en-US"/>
        </w:rPr>
      </w:pPr>
    </w:p>
    <w:sectPr w:rsidR="00F573F0" w:rsidRPr="00F573F0" w:rsidSect="004B5895">
      <w:headerReference w:type="even" r:id="rId8"/>
      <w:headerReference w:type="default" r:id="rId9"/>
      <w:footerReference w:type="even" r:id="rId10"/>
      <w:footerReference w:type="default" r:id="rId11"/>
      <w:headerReference w:type="first" r:id="rId12"/>
      <w:footerReference w:type="first" r:id="rId13"/>
      <w:pgSz w:w="11906" w:h="16838" w:code="9"/>
      <w:pgMar w:top="1701" w:right="794" w:bottom="1440" w:left="1361" w:header="113"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544" w:rsidRDefault="00561544" w:rsidP="004B5895">
      <w:pPr>
        <w:spacing w:after="0" w:line="240" w:lineRule="auto"/>
      </w:pPr>
      <w:r>
        <w:separator/>
      </w:r>
    </w:p>
  </w:endnote>
  <w:endnote w:type="continuationSeparator" w:id="0">
    <w:p w:rsidR="00561544" w:rsidRDefault="00561544" w:rsidP="004B5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ngsanaUPC">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895" w:rsidRDefault="004B58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895" w:rsidRDefault="004B58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895" w:rsidRDefault="004B5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544" w:rsidRDefault="00561544" w:rsidP="004B5895">
      <w:pPr>
        <w:spacing w:after="0" w:line="240" w:lineRule="auto"/>
      </w:pPr>
      <w:r>
        <w:separator/>
      </w:r>
    </w:p>
  </w:footnote>
  <w:footnote w:type="continuationSeparator" w:id="0">
    <w:p w:rsidR="00561544" w:rsidRDefault="00561544" w:rsidP="004B5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895" w:rsidRDefault="005615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005360" o:spid="_x0000_s2050" type="#_x0000_t75" style="position:absolute;left:0;text-align:left;margin-left:0;margin-top:0;width:371.2pt;height:370.6pt;z-index:-251657216;mso-position-horizontal:center;mso-position-horizontal-relative:margin;mso-position-vertical:center;mso-position-vertical-relative:margin" o:allowincell="f">
          <v:imagedata r:id="rId1" o:title="IMG_20170102_205817"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895" w:rsidRDefault="00561544" w:rsidP="004B5895">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005361" o:spid="_x0000_s2051" type="#_x0000_t75" style="position:absolute;left:0;text-align:left;margin-left:0;margin-top:0;width:371.2pt;height:370.6pt;z-index:-251656192;mso-position-horizontal:center;mso-position-horizontal-relative:margin;mso-position-vertical:center;mso-position-vertical-relative:margin" o:allowincell="f">
          <v:imagedata r:id="rId1" o:title="IMG_20170102_205817" gain="19661f" blacklevel="22938f"/>
          <w10:wrap anchorx="margin" anchory="margin"/>
        </v:shape>
      </w:pict>
    </w:r>
    <w:r w:rsidR="004B5895">
      <w:rPr>
        <w:noProof/>
      </w:rPr>
      <w:drawing>
        <wp:inline distT="0" distB="0" distL="0" distR="0" wp14:anchorId="2A3CF04E" wp14:editId="7EDB9FDF">
          <wp:extent cx="6286500" cy="17619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io up.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29226" cy="177395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895" w:rsidRDefault="005615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005359" o:spid="_x0000_s2049" type="#_x0000_t75" style="position:absolute;left:0;text-align:left;margin-left:0;margin-top:0;width:371.2pt;height:370.6pt;z-index:-251658240;mso-position-horizontal:center;mso-position-horizontal-relative:margin;mso-position-vertical:center;mso-position-vertical-relative:margin" o:allowincell="f">
          <v:imagedata r:id="rId1" o:title="IMG_20170102_205817"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3F70"/>
    <w:multiLevelType w:val="multilevel"/>
    <w:tmpl w:val="C9B6F11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206153"/>
    <w:multiLevelType w:val="multilevel"/>
    <w:tmpl w:val="E5186D9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DF6444"/>
    <w:multiLevelType w:val="multilevel"/>
    <w:tmpl w:val="12EE9E4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D81863"/>
    <w:multiLevelType w:val="multilevel"/>
    <w:tmpl w:val="9DBE2E1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594C4B"/>
    <w:multiLevelType w:val="multilevel"/>
    <w:tmpl w:val="2410CAF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02391A"/>
    <w:multiLevelType w:val="multilevel"/>
    <w:tmpl w:val="5F665F9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A331F9"/>
    <w:multiLevelType w:val="hybridMultilevel"/>
    <w:tmpl w:val="6128BE2A"/>
    <w:lvl w:ilvl="0" w:tplc="F04C25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CE0AFC"/>
    <w:multiLevelType w:val="multilevel"/>
    <w:tmpl w:val="247AB752"/>
    <w:lvl w:ilvl="0">
      <w:start w:val="3"/>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933530"/>
    <w:multiLevelType w:val="multilevel"/>
    <w:tmpl w:val="664035D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1C03FF"/>
    <w:multiLevelType w:val="multilevel"/>
    <w:tmpl w:val="1F30C6B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BF39D1"/>
    <w:multiLevelType w:val="multilevel"/>
    <w:tmpl w:val="A02EA20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9A5778"/>
    <w:multiLevelType w:val="multilevel"/>
    <w:tmpl w:val="B818DFF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9E5E77"/>
    <w:multiLevelType w:val="multilevel"/>
    <w:tmpl w:val="91E0ECD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11"/>
  </w:num>
  <w:num w:numId="4">
    <w:abstractNumId w:val="4"/>
  </w:num>
  <w:num w:numId="5">
    <w:abstractNumId w:val="9"/>
  </w:num>
  <w:num w:numId="6">
    <w:abstractNumId w:val="12"/>
  </w:num>
  <w:num w:numId="7">
    <w:abstractNumId w:val="10"/>
  </w:num>
  <w:num w:numId="8">
    <w:abstractNumId w:val="8"/>
  </w:num>
  <w:num w:numId="9">
    <w:abstractNumId w:val="7"/>
  </w:num>
  <w:num w:numId="10">
    <w:abstractNumId w:val="5"/>
  </w:num>
  <w:num w:numId="11">
    <w:abstractNumId w:val="3"/>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895"/>
    <w:rsid w:val="000433E5"/>
    <w:rsid w:val="000569EE"/>
    <w:rsid w:val="000B3348"/>
    <w:rsid w:val="000E205B"/>
    <w:rsid w:val="00116DDC"/>
    <w:rsid w:val="0020538F"/>
    <w:rsid w:val="0029730C"/>
    <w:rsid w:val="002B2918"/>
    <w:rsid w:val="00356A50"/>
    <w:rsid w:val="003C3A4B"/>
    <w:rsid w:val="003F676C"/>
    <w:rsid w:val="00423932"/>
    <w:rsid w:val="004448E3"/>
    <w:rsid w:val="00482A4D"/>
    <w:rsid w:val="004B5895"/>
    <w:rsid w:val="00561544"/>
    <w:rsid w:val="00596635"/>
    <w:rsid w:val="00871856"/>
    <w:rsid w:val="0099543E"/>
    <w:rsid w:val="00BA73D3"/>
    <w:rsid w:val="00DE6BF9"/>
    <w:rsid w:val="00E71DB3"/>
    <w:rsid w:val="00EA3AA0"/>
    <w:rsid w:val="00F5565A"/>
    <w:rsid w:val="00F573F0"/>
    <w:rsid w:val="00F719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8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5895"/>
  </w:style>
  <w:style w:type="paragraph" w:styleId="Footer">
    <w:name w:val="footer"/>
    <w:basedOn w:val="Normal"/>
    <w:link w:val="FooterChar"/>
    <w:uiPriority w:val="99"/>
    <w:unhideWhenUsed/>
    <w:rsid w:val="004B58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5895"/>
  </w:style>
  <w:style w:type="paragraph" w:styleId="BalloonText">
    <w:name w:val="Balloon Text"/>
    <w:basedOn w:val="Normal"/>
    <w:link w:val="BalloonTextChar"/>
    <w:uiPriority w:val="99"/>
    <w:semiHidden/>
    <w:unhideWhenUsed/>
    <w:rsid w:val="004B5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895"/>
    <w:rPr>
      <w:rFonts w:ascii="Segoe UI" w:hAnsi="Segoe UI" w:cs="Segoe UI"/>
      <w:sz w:val="18"/>
      <w:szCs w:val="18"/>
    </w:rPr>
  </w:style>
  <w:style w:type="character" w:customStyle="1" w:styleId="Bodytext">
    <w:name w:val="Body text_"/>
    <w:basedOn w:val="DefaultParagraphFont"/>
    <w:link w:val="BodyText1"/>
    <w:rsid w:val="00871856"/>
    <w:rPr>
      <w:rFonts w:ascii="Sylfaen" w:eastAsia="Sylfaen" w:hAnsi="Sylfaen" w:cs="Sylfaen"/>
      <w:shd w:val="clear" w:color="auto" w:fill="FFFFFF"/>
    </w:rPr>
  </w:style>
  <w:style w:type="paragraph" w:customStyle="1" w:styleId="BodyText1">
    <w:name w:val="Body Text1"/>
    <w:basedOn w:val="Normal"/>
    <w:link w:val="Bodytext"/>
    <w:rsid w:val="00871856"/>
    <w:pPr>
      <w:widowControl w:val="0"/>
      <w:shd w:val="clear" w:color="auto" w:fill="FFFFFF"/>
      <w:bidi w:val="0"/>
      <w:spacing w:before="360" w:after="180" w:line="365" w:lineRule="exact"/>
      <w:ind w:hanging="360"/>
      <w:jc w:val="both"/>
    </w:pPr>
    <w:rPr>
      <w:rFonts w:ascii="Sylfaen" w:eastAsia="Sylfaen" w:hAnsi="Sylfaen" w:cs="Sylfaen"/>
    </w:rPr>
  </w:style>
  <w:style w:type="character" w:customStyle="1" w:styleId="Tablecaption">
    <w:name w:val="Table caption_"/>
    <w:basedOn w:val="DefaultParagraphFont"/>
    <w:link w:val="Tablecaption0"/>
    <w:rsid w:val="00F573F0"/>
    <w:rPr>
      <w:rFonts w:ascii="Sylfaen" w:eastAsia="Sylfaen" w:hAnsi="Sylfaen" w:cs="Sylfaen"/>
      <w:shd w:val="clear" w:color="auto" w:fill="FFFFFF"/>
    </w:rPr>
  </w:style>
  <w:style w:type="character" w:customStyle="1" w:styleId="BodytextAngsanaUPC">
    <w:name w:val="Body text + AngsanaUPC"/>
    <w:aliases w:val="17 pt,Bold"/>
    <w:basedOn w:val="Bodytext"/>
    <w:rsid w:val="00F573F0"/>
    <w:rPr>
      <w:rFonts w:ascii="AngsanaUPC" w:eastAsia="AngsanaUPC" w:hAnsi="AngsanaUPC" w:cs="AngsanaUPC"/>
      <w:b/>
      <w:bCs/>
      <w:color w:val="000000"/>
      <w:spacing w:val="0"/>
      <w:w w:val="100"/>
      <w:position w:val="0"/>
      <w:sz w:val="34"/>
      <w:szCs w:val="34"/>
      <w:shd w:val="clear" w:color="auto" w:fill="FFFFFF"/>
      <w:lang w:val="en-US" w:eastAsia="en-US" w:bidi="en-US"/>
    </w:rPr>
  </w:style>
  <w:style w:type="character" w:customStyle="1" w:styleId="Bodytext10pt">
    <w:name w:val="Body text + 10 pt"/>
    <w:aliases w:val="Spacing 0 pt"/>
    <w:basedOn w:val="Bodytext"/>
    <w:rsid w:val="00F573F0"/>
    <w:rPr>
      <w:rFonts w:ascii="Sylfaen" w:eastAsia="Sylfaen" w:hAnsi="Sylfaen" w:cs="Sylfaen"/>
      <w:color w:val="000000"/>
      <w:spacing w:val="10"/>
      <w:w w:val="100"/>
      <w:position w:val="0"/>
      <w:sz w:val="20"/>
      <w:szCs w:val="20"/>
      <w:shd w:val="clear" w:color="auto" w:fill="FFFFFF"/>
      <w:lang w:val="en-US" w:eastAsia="en-US" w:bidi="en-US"/>
    </w:rPr>
  </w:style>
  <w:style w:type="paragraph" w:customStyle="1" w:styleId="Tablecaption0">
    <w:name w:val="Table caption"/>
    <w:basedOn w:val="Normal"/>
    <w:link w:val="Tablecaption"/>
    <w:rsid w:val="00F573F0"/>
    <w:pPr>
      <w:widowControl w:val="0"/>
      <w:shd w:val="clear" w:color="auto" w:fill="FFFFFF"/>
      <w:bidi w:val="0"/>
      <w:spacing w:after="0" w:line="0" w:lineRule="atLeast"/>
    </w:pPr>
    <w:rPr>
      <w:rFonts w:ascii="Sylfaen" w:eastAsia="Sylfaen" w:hAnsi="Sylfaen" w:cs="Sylfaen"/>
    </w:rPr>
  </w:style>
  <w:style w:type="character" w:customStyle="1" w:styleId="Headerorfooter">
    <w:name w:val="Header or footer_"/>
    <w:basedOn w:val="DefaultParagraphFont"/>
    <w:rsid w:val="00F573F0"/>
    <w:rPr>
      <w:rFonts w:ascii="Consolas" w:eastAsia="Consolas" w:hAnsi="Consolas" w:cs="Consolas"/>
      <w:b w:val="0"/>
      <w:bCs w:val="0"/>
      <w:i w:val="0"/>
      <w:iCs w:val="0"/>
      <w:smallCaps w:val="0"/>
      <w:strike w:val="0"/>
      <w:sz w:val="19"/>
      <w:szCs w:val="19"/>
      <w:u w:val="none"/>
    </w:rPr>
  </w:style>
  <w:style w:type="character" w:customStyle="1" w:styleId="Headerorfooter0">
    <w:name w:val="Header or footer"/>
    <w:basedOn w:val="Headerorfooter"/>
    <w:rsid w:val="00F573F0"/>
    <w:rPr>
      <w:rFonts w:ascii="Consolas" w:eastAsia="Consolas" w:hAnsi="Consolas" w:cs="Consolas"/>
      <w:b w:val="0"/>
      <w:bCs w:val="0"/>
      <w:i w:val="0"/>
      <w:iCs w:val="0"/>
      <w:smallCaps w:val="0"/>
      <w:strike w:val="0"/>
      <w:color w:val="000000"/>
      <w:spacing w:val="0"/>
      <w:w w:val="100"/>
      <w:position w:val="0"/>
      <w:sz w:val="19"/>
      <w:szCs w:val="19"/>
      <w:u w:val="none"/>
      <w:lang w:val="en-US" w:eastAsia="en-US" w:bidi="en-US"/>
    </w:rPr>
  </w:style>
  <w:style w:type="paragraph" w:styleId="ListParagraph">
    <w:name w:val="List Paragraph"/>
    <w:basedOn w:val="Normal"/>
    <w:uiPriority w:val="34"/>
    <w:qFormat/>
    <w:rsid w:val="00BA73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8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5895"/>
  </w:style>
  <w:style w:type="paragraph" w:styleId="Footer">
    <w:name w:val="footer"/>
    <w:basedOn w:val="Normal"/>
    <w:link w:val="FooterChar"/>
    <w:uiPriority w:val="99"/>
    <w:unhideWhenUsed/>
    <w:rsid w:val="004B58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5895"/>
  </w:style>
  <w:style w:type="paragraph" w:styleId="BalloonText">
    <w:name w:val="Balloon Text"/>
    <w:basedOn w:val="Normal"/>
    <w:link w:val="BalloonTextChar"/>
    <w:uiPriority w:val="99"/>
    <w:semiHidden/>
    <w:unhideWhenUsed/>
    <w:rsid w:val="004B5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895"/>
    <w:rPr>
      <w:rFonts w:ascii="Segoe UI" w:hAnsi="Segoe UI" w:cs="Segoe UI"/>
      <w:sz w:val="18"/>
      <w:szCs w:val="18"/>
    </w:rPr>
  </w:style>
  <w:style w:type="character" w:customStyle="1" w:styleId="Bodytext">
    <w:name w:val="Body text_"/>
    <w:basedOn w:val="DefaultParagraphFont"/>
    <w:link w:val="BodyText1"/>
    <w:rsid w:val="00871856"/>
    <w:rPr>
      <w:rFonts w:ascii="Sylfaen" w:eastAsia="Sylfaen" w:hAnsi="Sylfaen" w:cs="Sylfaen"/>
      <w:shd w:val="clear" w:color="auto" w:fill="FFFFFF"/>
    </w:rPr>
  </w:style>
  <w:style w:type="paragraph" w:customStyle="1" w:styleId="BodyText1">
    <w:name w:val="Body Text1"/>
    <w:basedOn w:val="Normal"/>
    <w:link w:val="Bodytext"/>
    <w:rsid w:val="00871856"/>
    <w:pPr>
      <w:widowControl w:val="0"/>
      <w:shd w:val="clear" w:color="auto" w:fill="FFFFFF"/>
      <w:bidi w:val="0"/>
      <w:spacing w:before="360" w:after="180" w:line="365" w:lineRule="exact"/>
      <w:ind w:hanging="360"/>
      <w:jc w:val="both"/>
    </w:pPr>
    <w:rPr>
      <w:rFonts w:ascii="Sylfaen" w:eastAsia="Sylfaen" w:hAnsi="Sylfaen" w:cs="Sylfaen"/>
    </w:rPr>
  </w:style>
  <w:style w:type="character" w:customStyle="1" w:styleId="Tablecaption">
    <w:name w:val="Table caption_"/>
    <w:basedOn w:val="DefaultParagraphFont"/>
    <w:link w:val="Tablecaption0"/>
    <w:rsid w:val="00F573F0"/>
    <w:rPr>
      <w:rFonts w:ascii="Sylfaen" w:eastAsia="Sylfaen" w:hAnsi="Sylfaen" w:cs="Sylfaen"/>
      <w:shd w:val="clear" w:color="auto" w:fill="FFFFFF"/>
    </w:rPr>
  </w:style>
  <w:style w:type="character" w:customStyle="1" w:styleId="BodytextAngsanaUPC">
    <w:name w:val="Body text + AngsanaUPC"/>
    <w:aliases w:val="17 pt,Bold"/>
    <w:basedOn w:val="Bodytext"/>
    <w:rsid w:val="00F573F0"/>
    <w:rPr>
      <w:rFonts w:ascii="AngsanaUPC" w:eastAsia="AngsanaUPC" w:hAnsi="AngsanaUPC" w:cs="AngsanaUPC"/>
      <w:b/>
      <w:bCs/>
      <w:color w:val="000000"/>
      <w:spacing w:val="0"/>
      <w:w w:val="100"/>
      <w:position w:val="0"/>
      <w:sz w:val="34"/>
      <w:szCs w:val="34"/>
      <w:shd w:val="clear" w:color="auto" w:fill="FFFFFF"/>
      <w:lang w:val="en-US" w:eastAsia="en-US" w:bidi="en-US"/>
    </w:rPr>
  </w:style>
  <w:style w:type="character" w:customStyle="1" w:styleId="Bodytext10pt">
    <w:name w:val="Body text + 10 pt"/>
    <w:aliases w:val="Spacing 0 pt"/>
    <w:basedOn w:val="Bodytext"/>
    <w:rsid w:val="00F573F0"/>
    <w:rPr>
      <w:rFonts w:ascii="Sylfaen" w:eastAsia="Sylfaen" w:hAnsi="Sylfaen" w:cs="Sylfaen"/>
      <w:color w:val="000000"/>
      <w:spacing w:val="10"/>
      <w:w w:val="100"/>
      <w:position w:val="0"/>
      <w:sz w:val="20"/>
      <w:szCs w:val="20"/>
      <w:shd w:val="clear" w:color="auto" w:fill="FFFFFF"/>
      <w:lang w:val="en-US" w:eastAsia="en-US" w:bidi="en-US"/>
    </w:rPr>
  </w:style>
  <w:style w:type="paragraph" w:customStyle="1" w:styleId="Tablecaption0">
    <w:name w:val="Table caption"/>
    <w:basedOn w:val="Normal"/>
    <w:link w:val="Tablecaption"/>
    <w:rsid w:val="00F573F0"/>
    <w:pPr>
      <w:widowControl w:val="0"/>
      <w:shd w:val="clear" w:color="auto" w:fill="FFFFFF"/>
      <w:bidi w:val="0"/>
      <w:spacing w:after="0" w:line="0" w:lineRule="atLeast"/>
    </w:pPr>
    <w:rPr>
      <w:rFonts w:ascii="Sylfaen" w:eastAsia="Sylfaen" w:hAnsi="Sylfaen" w:cs="Sylfaen"/>
    </w:rPr>
  </w:style>
  <w:style w:type="character" w:customStyle="1" w:styleId="Headerorfooter">
    <w:name w:val="Header or footer_"/>
    <w:basedOn w:val="DefaultParagraphFont"/>
    <w:rsid w:val="00F573F0"/>
    <w:rPr>
      <w:rFonts w:ascii="Consolas" w:eastAsia="Consolas" w:hAnsi="Consolas" w:cs="Consolas"/>
      <w:b w:val="0"/>
      <w:bCs w:val="0"/>
      <w:i w:val="0"/>
      <w:iCs w:val="0"/>
      <w:smallCaps w:val="0"/>
      <w:strike w:val="0"/>
      <w:sz w:val="19"/>
      <w:szCs w:val="19"/>
      <w:u w:val="none"/>
    </w:rPr>
  </w:style>
  <w:style w:type="character" w:customStyle="1" w:styleId="Headerorfooter0">
    <w:name w:val="Header or footer"/>
    <w:basedOn w:val="Headerorfooter"/>
    <w:rsid w:val="00F573F0"/>
    <w:rPr>
      <w:rFonts w:ascii="Consolas" w:eastAsia="Consolas" w:hAnsi="Consolas" w:cs="Consolas"/>
      <w:b w:val="0"/>
      <w:bCs w:val="0"/>
      <w:i w:val="0"/>
      <w:iCs w:val="0"/>
      <w:smallCaps w:val="0"/>
      <w:strike w:val="0"/>
      <w:color w:val="000000"/>
      <w:spacing w:val="0"/>
      <w:w w:val="100"/>
      <w:position w:val="0"/>
      <w:sz w:val="19"/>
      <w:szCs w:val="19"/>
      <w:u w:val="none"/>
      <w:lang w:val="en-US" w:eastAsia="en-US" w:bidi="en-US"/>
    </w:rPr>
  </w:style>
  <w:style w:type="paragraph" w:styleId="ListParagraph">
    <w:name w:val="List Paragraph"/>
    <w:basedOn w:val="Normal"/>
    <w:uiPriority w:val="34"/>
    <w:qFormat/>
    <w:rsid w:val="00BA7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7</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12835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Ahmed</cp:lastModifiedBy>
  <cp:revision>21</cp:revision>
  <cp:lastPrinted>2017-01-23T07:34:00Z</cp:lastPrinted>
  <dcterms:created xsi:type="dcterms:W3CDTF">2017-01-23T07:38:00Z</dcterms:created>
  <dcterms:modified xsi:type="dcterms:W3CDTF">2018-08-11T21:28:00Z</dcterms:modified>
</cp:coreProperties>
</file>