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5BA4D" w14:textId="463F9BA1" w:rsidR="0053457F" w:rsidRPr="005B0C3B" w:rsidRDefault="0053457F" w:rsidP="004771B0">
      <w:pPr>
        <w:jc w:val="center"/>
        <w:rPr>
          <w:rFonts w:asciiTheme="majorBidi" w:hAnsiTheme="majorBidi" w:cstheme="majorBidi"/>
          <w:b/>
          <w:bCs/>
          <w:color w:val="000000" w:themeColor="text1"/>
          <w:sz w:val="32"/>
          <w:szCs w:val="32"/>
          <w:lang w:val="en-US"/>
        </w:rPr>
      </w:pPr>
      <w:r w:rsidRPr="005B0C3B">
        <w:rPr>
          <w:rFonts w:asciiTheme="majorBidi" w:hAnsiTheme="majorBidi" w:cstheme="majorBidi"/>
          <w:b/>
          <w:bCs/>
          <w:color w:val="000000" w:themeColor="text1"/>
          <w:sz w:val="32"/>
          <w:szCs w:val="32"/>
          <w:lang w:val="en-US"/>
        </w:rPr>
        <w:t>Oral histology</w:t>
      </w:r>
    </w:p>
    <w:p w14:paraId="11425BC3" w14:textId="0D2CBEF7" w:rsidR="0053457F" w:rsidRPr="005B0C3B" w:rsidRDefault="0053457F" w:rsidP="004771B0">
      <w:pPr>
        <w:jc w:val="center"/>
        <w:rPr>
          <w:rFonts w:asciiTheme="majorBidi" w:hAnsiTheme="majorBidi" w:cstheme="majorBidi"/>
          <w:b/>
          <w:bCs/>
          <w:color w:val="000000" w:themeColor="text1"/>
          <w:sz w:val="32"/>
          <w:szCs w:val="32"/>
          <w:lang w:val="en-US"/>
        </w:rPr>
      </w:pPr>
      <w:proofErr w:type="spellStart"/>
      <w:r w:rsidRPr="005B0C3B">
        <w:rPr>
          <w:rFonts w:asciiTheme="majorBidi" w:hAnsiTheme="majorBidi" w:cstheme="majorBidi"/>
          <w:b/>
          <w:bCs/>
          <w:color w:val="000000" w:themeColor="text1"/>
          <w:sz w:val="32"/>
          <w:szCs w:val="32"/>
          <w:lang w:val="en-US"/>
        </w:rPr>
        <w:t>Periodental</w:t>
      </w:r>
      <w:proofErr w:type="spellEnd"/>
      <w:r w:rsidRPr="005B0C3B">
        <w:rPr>
          <w:rFonts w:asciiTheme="majorBidi" w:hAnsiTheme="majorBidi" w:cstheme="majorBidi"/>
          <w:b/>
          <w:bCs/>
          <w:color w:val="000000" w:themeColor="text1"/>
          <w:sz w:val="32"/>
          <w:szCs w:val="32"/>
          <w:lang w:val="en-US"/>
        </w:rPr>
        <w:t xml:space="preserve"> Ligament</w:t>
      </w:r>
    </w:p>
    <w:p w14:paraId="08A6C53A" w14:textId="2BFC649F" w:rsidR="0053457F" w:rsidRPr="005B0C3B" w:rsidRDefault="0053457F" w:rsidP="004771B0">
      <w:pPr>
        <w:jc w:val="center"/>
        <w:rPr>
          <w:rFonts w:asciiTheme="majorBidi" w:hAnsiTheme="majorBidi" w:cstheme="majorBidi"/>
          <w:b/>
          <w:bCs/>
          <w:color w:val="000000" w:themeColor="text1"/>
          <w:sz w:val="32"/>
          <w:szCs w:val="32"/>
          <w:lang w:val="en-US"/>
        </w:rPr>
      </w:pPr>
      <w:r w:rsidRPr="005B0C3B">
        <w:rPr>
          <w:rFonts w:asciiTheme="majorBidi" w:hAnsiTheme="majorBidi" w:cstheme="majorBidi"/>
          <w:b/>
          <w:bCs/>
          <w:color w:val="000000" w:themeColor="text1"/>
          <w:sz w:val="32"/>
          <w:szCs w:val="32"/>
          <w:lang w:val="en-US"/>
        </w:rPr>
        <w:t xml:space="preserve">Lect10                                     </w:t>
      </w:r>
      <w:r w:rsidR="00682F62">
        <w:rPr>
          <w:rFonts w:asciiTheme="majorBidi" w:hAnsiTheme="majorBidi" w:cstheme="majorBidi"/>
          <w:b/>
          <w:bCs/>
          <w:color w:val="000000" w:themeColor="text1"/>
          <w:sz w:val="32"/>
          <w:szCs w:val="32"/>
          <w:lang w:val="en-US"/>
        </w:rPr>
        <w:t xml:space="preserve">                 </w:t>
      </w:r>
      <w:bookmarkStart w:id="0" w:name="_GoBack"/>
      <w:bookmarkEnd w:id="0"/>
      <w:r w:rsidRPr="005B0C3B">
        <w:rPr>
          <w:rFonts w:asciiTheme="majorBidi" w:hAnsiTheme="majorBidi" w:cstheme="majorBidi"/>
          <w:b/>
          <w:bCs/>
          <w:color w:val="000000" w:themeColor="text1"/>
          <w:sz w:val="32"/>
          <w:szCs w:val="32"/>
          <w:lang w:val="en-US"/>
        </w:rPr>
        <w:t xml:space="preserve">   Dr. </w:t>
      </w:r>
      <w:proofErr w:type="spellStart"/>
      <w:r w:rsidRPr="005B0C3B">
        <w:rPr>
          <w:rFonts w:asciiTheme="majorBidi" w:hAnsiTheme="majorBidi" w:cstheme="majorBidi"/>
          <w:b/>
          <w:bCs/>
          <w:color w:val="000000" w:themeColor="text1"/>
          <w:sz w:val="32"/>
          <w:szCs w:val="32"/>
          <w:lang w:val="en-US"/>
        </w:rPr>
        <w:t>Enas</w:t>
      </w:r>
      <w:proofErr w:type="spellEnd"/>
      <w:r w:rsidRPr="005B0C3B">
        <w:rPr>
          <w:rFonts w:asciiTheme="majorBidi" w:hAnsiTheme="majorBidi" w:cstheme="majorBidi"/>
          <w:b/>
          <w:bCs/>
          <w:color w:val="000000" w:themeColor="text1"/>
          <w:sz w:val="32"/>
          <w:szCs w:val="32"/>
          <w:lang w:val="en-US"/>
        </w:rPr>
        <w:t xml:space="preserve"> Fadhil </w:t>
      </w:r>
      <w:proofErr w:type="spellStart"/>
      <w:r w:rsidRPr="005B0C3B">
        <w:rPr>
          <w:rFonts w:asciiTheme="majorBidi" w:hAnsiTheme="majorBidi" w:cstheme="majorBidi"/>
          <w:b/>
          <w:bCs/>
          <w:color w:val="000000" w:themeColor="text1"/>
          <w:sz w:val="32"/>
          <w:szCs w:val="32"/>
          <w:lang w:val="en-US"/>
        </w:rPr>
        <w:t>Kadhim</w:t>
      </w:r>
      <w:proofErr w:type="spellEnd"/>
    </w:p>
    <w:p w14:paraId="7257387D" w14:textId="171F09A6" w:rsidR="00C03102" w:rsidRPr="005B0C3B" w:rsidRDefault="00C03102">
      <w:pPr>
        <w:rPr>
          <w:rFonts w:asciiTheme="majorBidi" w:hAnsiTheme="majorBidi" w:cstheme="majorBidi"/>
          <w:color w:val="000000" w:themeColor="text1"/>
          <w:sz w:val="32"/>
          <w:szCs w:val="32"/>
          <w:lang w:val="en-US"/>
        </w:rPr>
      </w:pPr>
    </w:p>
    <w:p w14:paraId="51A073A8" w14:textId="04600472" w:rsidR="00554C0C" w:rsidRPr="005B0C3B" w:rsidRDefault="00554C0C" w:rsidP="00AB1C37">
      <w:pPr>
        <w:pStyle w:val="NormalWeb"/>
        <w:rPr>
          <w:rFonts w:asciiTheme="majorBidi" w:hAnsiTheme="majorBidi" w:cstheme="majorBidi"/>
          <w:color w:val="000000" w:themeColor="text1"/>
          <w:sz w:val="28"/>
          <w:szCs w:val="28"/>
        </w:rPr>
      </w:pPr>
      <w:r w:rsidRPr="005B0C3B">
        <w:rPr>
          <w:rFonts w:asciiTheme="majorBidi" w:hAnsiTheme="majorBidi" w:cstheme="majorBidi"/>
          <w:color w:val="000000" w:themeColor="text1"/>
          <w:sz w:val="28"/>
          <w:szCs w:val="28"/>
        </w:rPr>
        <w:t>The periodontium is a connective tissue organ, covered by epithe</w:t>
      </w:r>
      <w:r w:rsidR="001F7E03" w:rsidRPr="005B0C3B">
        <w:rPr>
          <w:rFonts w:asciiTheme="majorBidi" w:hAnsiTheme="majorBidi" w:cstheme="majorBidi"/>
          <w:color w:val="000000" w:themeColor="text1"/>
          <w:sz w:val="28"/>
          <w:szCs w:val="28"/>
          <w:lang w:val="en-US"/>
        </w:rPr>
        <w:t>l</w:t>
      </w:r>
      <w:r w:rsidRPr="005B0C3B">
        <w:rPr>
          <w:rFonts w:asciiTheme="majorBidi" w:hAnsiTheme="majorBidi" w:cstheme="majorBidi"/>
          <w:color w:val="000000" w:themeColor="text1"/>
          <w:sz w:val="28"/>
          <w:szCs w:val="28"/>
        </w:rPr>
        <w:t xml:space="preserve">ium that attaches the teeth to the bones of the jaws and provides a continually adapting apparatus for support of the teeth during function. It comprises of </w:t>
      </w:r>
      <w:r w:rsidRPr="005B0C3B">
        <w:rPr>
          <w:rFonts w:asciiTheme="majorBidi" w:hAnsiTheme="majorBidi" w:cstheme="majorBidi"/>
          <w:i/>
          <w:iCs/>
          <w:color w:val="000000" w:themeColor="text1"/>
          <w:sz w:val="28"/>
          <w:szCs w:val="28"/>
        </w:rPr>
        <w:t xml:space="preserve">cementum, periodontal ligament, </w:t>
      </w:r>
      <w:r w:rsidRPr="005B0C3B">
        <w:rPr>
          <w:rFonts w:asciiTheme="majorBidi" w:hAnsiTheme="majorBidi" w:cstheme="majorBidi"/>
          <w:color w:val="000000" w:themeColor="text1"/>
          <w:sz w:val="28"/>
          <w:szCs w:val="28"/>
        </w:rPr>
        <w:t xml:space="preserve">bone </w:t>
      </w:r>
      <w:r w:rsidR="00064FEF" w:rsidRPr="005B0C3B">
        <w:rPr>
          <w:rFonts w:asciiTheme="majorBidi" w:hAnsiTheme="majorBidi" w:cstheme="majorBidi"/>
          <w:color w:val="000000" w:themeColor="text1"/>
          <w:sz w:val="28"/>
          <w:szCs w:val="28"/>
          <w:lang w:val="en-US"/>
        </w:rPr>
        <w:t>l</w:t>
      </w:r>
      <w:r w:rsidRPr="005B0C3B">
        <w:rPr>
          <w:rFonts w:asciiTheme="majorBidi" w:hAnsiTheme="majorBidi" w:cstheme="majorBidi"/>
          <w:color w:val="000000" w:themeColor="text1"/>
          <w:sz w:val="28"/>
          <w:szCs w:val="28"/>
        </w:rPr>
        <w:t>ining the tooth socket (</w:t>
      </w:r>
      <w:r w:rsidRPr="005B0C3B">
        <w:rPr>
          <w:rFonts w:asciiTheme="majorBidi" w:hAnsiTheme="majorBidi" w:cstheme="majorBidi"/>
          <w:i/>
          <w:iCs/>
          <w:color w:val="000000" w:themeColor="text1"/>
          <w:sz w:val="28"/>
          <w:szCs w:val="28"/>
        </w:rPr>
        <w:t>alveolar bone</w:t>
      </w:r>
      <w:r w:rsidRPr="005B0C3B">
        <w:rPr>
          <w:rFonts w:asciiTheme="majorBidi" w:hAnsiTheme="majorBidi" w:cstheme="majorBidi"/>
          <w:color w:val="000000" w:themeColor="text1"/>
          <w:sz w:val="28"/>
          <w:szCs w:val="28"/>
        </w:rPr>
        <w:t>) and that part of the gin- giva facing the tooth (</w:t>
      </w:r>
      <w:r w:rsidRPr="005B0C3B">
        <w:rPr>
          <w:rFonts w:asciiTheme="majorBidi" w:hAnsiTheme="majorBidi" w:cstheme="majorBidi"/>
          <w:i/>
          <w:iCs/>
          <w:color w:val="000000" w:themeColor="text1"/>
          <w:sz w:val="28"/>
          <w:szCs w:val="28"/>
        </w:rPr>
        <w:t>dentogingival junction</w:t>
      </w:r>
      <w:r w:rsidRPr="005B0C3B">
        <w:rPr>
          <w:rFonts w:asciiTheme="majorBidi" w:hAnsiTheme="majorBidi" w:cstheme="majorBidi"/>
          <w:color w:val="000000" w:themeColor="text1"/>
          <w:sz w:val="28"/>
          <w:szCs w:val="28"/>
        </w:rPr>
        <w:t xml:space="preserve">). The periodontium is attached to the dentin of the root by cementum and to the bone of the jaws by alveolar bone. </w:t>
      </w:r>
    </w:p>
    <w:p w14:paraId="1CC1F10F" w14:textId="0E1B64D4" w:rsidR="00C03102" w:rsidRPr="005B0C3B" w:rsidRDefault="00F84010">
      <w:pPr>
        <w:rPr>
          <w:rFonts w:asciiTheme="majorBidi" w:hAnsiTheme="majorBidi" w:cstheme="majorBidi"/>
          <w:b/>
          <w:bCs/>
          <w:color w:val="000000" w:themeColor="text1"/>
          <w:sz w:val="32"/>
          <w:szCs w:val="32"/>
          <w:lang w:val="en-US"/>
        </w:rPr>
      </w:pPr>
      <w:r w:rsidRPr="005B0C3B">
        <w:rPr>
          <w:rFonts w:asciiTheme="majorBidi" w:hAnsiTheme="majorBidi" w:cstheme="majorBidi"/>
          <w:b/>
          <w:bCs/>
          <w:color w:val="000000" w:themeColor="text1"/>
          <w:sz w:val="32"/>
          <w:szCs w:val="32"/>
          <w:lang w:val="en-US"/>
        </w:rPr>
        <w:t>Development of periodontal l</w:t>
      </w:r>
      <w:r w:rsidR="00BE0260" w:rsidRPr="005B0C3B">
        <w:rPr>
          <w:rFonts w:asciiTheme="majorBidi" w:hAnsiTheme="majorBidi" w:cstheme="majorBidi"/>
          <w:b/>
          <w:bCs/>
          <w:color w:val="000000" w:themeColor="text1"/>
          <w:sz w:val="32"/>
          <w:szCs w:val="32"/>
          <w:lang w:val="en-US"/>
        </w:rPr>
        <w:t>igament</w:t>
      </w:r>
    </w:p>
    <w:p w14:paraId="2B218187" w14:textId="77777777" w:rsidR="007B67F3" w:rsidRPr="005B0C3B" w:rsidRDefault="007B67F3" w:rsidP="007B67F3">
      <w:pPr>
        <w:pStyle w:val="NormalWeb"/>
        <w:shd w:val="clear" w:color="auto" w:fill="FFFFFF"/>
        <w:rPr>
          <w:rFonts w:asciiTheme="majorBidi" w:hAnsiTheme="majorBidi" w:cstheme="majorBidi"/>
          <w:color w:val="000000" w:themeColor="text1"/>
          <w:sz w:val="28"/>
          <w:szCs w:val="28"/>
        </w:rPr>
      </w:pPr>
      <w:r w:rsidRPr="005B0C3B">
        <w:rPr>
          <w:rFonts w:asciiTheme="majorBidi" w:hAnsiTheme="majorBidi" w:cstheme="majorBidi"/>
          <w:color w:val="000000" w:themeColor="text1"/>
          <w:sz w:val="28"/>
          <w:szCs w:val="28"/>
        </w:rPr>
        <w:t xml:space="preserve">The development of the periodontal ligament begins with root formation, prior to tooth eruption. The continuous proliferation of the internal and external enamel epithelium forms the cervi- cal loop of the tooth bud. This sheath of epithelial cells grows apically, in the form of </w:t>
      </w:r>
      <w:r w:rsidRPr="005B0C3B">
        <w:rPr>
          <w:rFonts w:asciiTheme="majorBidi" w:hAnsiTheme="majorBidi" w:cstheme="majorBidi"/>
          <w:i/>
          <w:iCs/>
          <w:color w:val="000000" w:themeColor="text1"/>
          <w:sz w:val="28"/>
          <w:szCs w:val="28"/>
        </w:rPr>
        <w:t>Hertwig’s epithelial root sheath</w:t>
      </w:r>
      <w:r w:rsidRPr="005B0C3B">
        <w:rPr>
          <w:rFonts w:asciiTheme="majorBidi" w:hAnsiTheme="majorBidi" w:cstheme="majorBidi"/>
          <w:color w:val="000000" w:themeColor="text1"/>
          <w:sz w:val="28"/>
          <w:szCs w:val="28"/>
        </w:rPr>
        <w:t xml:space="preserve">, between the dental papilla and the dental follicle. </w:t>
      </w:r>
    </w:p>
    <w:p w14:paraId="3F72F508" w14:textId="749F621A" w:rsidR="007B67F3" w:rsidRPr="005B0C3B" w:rsidRDefault="007B67F3" w:rsidP="007B67F3">
      <w:pPr>
        <w:pStyle w:val="NormalWeb"/>
        <w:shd w:val="clear" w:color="auto" w:fill="FFFFFF"/>
        <w:rPr>
          <w:rFonts w:asciiTheme="majorBidi" w:hAnsiTheme="majorBidi" w:cstheme="majorBidi"/>
          <w:color w:val="000000" w:themeColor="text1"/>
          <w:sz w:val="28"/>
          <w:szCs w:val="28"/>
        </w:rPr>
      </w:pPr>
      <w:r w:rsidRPr="005B0C3B">
        <w:rPr>
          <w:rFonts w:asciiTheme="majorBidi" w:hAnsiTheme="majorBidi" w:cstheme="majorBidi"/>
          <w:color w:val="000000" w:themeColor="text1"/>
          <w:sz w:val="28"/>
          <w:szCs w:val="28"/>
        </w:rPr>
        <w:t xml:space="preserve">At this stage, the sheath forms a circumferential structure encompassing dental papilla separating it externally from dental follicle cells. The dental follicle cells located between the alveolar bone and the epithelial root sheath are composed of two subpopulations, </w:t>
      </w:r>
      <w:r w:rsidRPr="005B0C3B">
        <w:rPr>
          <w:rFonts w:asciiTheme="majorBidi" w:hAnsiTheme="majorBidi" w:cstheme="majorBidi"/>
          <w:i/>
          <w:iCs/>
          <w:color w:val="000000" w:themeColor="text1"/>
          <w:sz w:val="28"/>
          <w:szCs w:val="28"/>
        </w:rPr>
        <w:t xml:space="preserve">mesenchymal cells </w:t>
      </w:r>
      <w:r w:rsidRPr="005B0C3B">
        <w:rPr>
          <w:rFonts w:asciiTheme="majorBidi" w:hAnsiTheme="majorBidi" w:cstheme="majorBidi"/>
          <w:color w:val="000000" w:themeColor="text1"/>
          <w:sz w:val="28"/>
          <w:szCs w:val="28"/>
        </w:rPr>
        <w:t xml:space="preserve">of the </w:t>
      </w:r>
      <w:r w:rsidRPr="005B0C3B">
        <w:rPr>
          <w:rFonts w:asciiTheme="majorBidi" w:hAnsiTheme="majorBidi" w:cstheme="majorBidi"/>
          <w:i/>
          <w:iCs/>
          <w:color w:val="000000" w:themeColor="text1"/>
          <w:sz w:val="28"/>
          <w:szCs w:val="28"/>
        </w:rPr>
        <w:t xml:space="preserve">dental follicle proper </w:t>
      </w:r>
      <w:r w:rsidRPr="005B0C3B">
        <w:rPr>
          <w:rFonts w:asciiTheme="majorBidi" w:hAnsiTheme="majorBidi" w:cstheme="majorBidi"/>
          <w:color w:val="000000" w:themeColor="text1"/>
          <w:sz w:val="28"/>
          <w:szCs w:val="28"/>
        </w:rPr>
        <w:t xml:space="preserve">and the </w:t>
      </w:r>
      <w:r w:rsidRPr="005B0C3B">
        <w:rPr>
          <w:rFonts w:asciiTheme="majorBidi" w:hAnsiTheme="majorBidi" w:cstheme="majorBidi"/>
          <w:i/>
          <w:iCs/>
          <w:color w:val="000000" w:themeColor="text1"/>
          <w:sz w:val="28"/>
          <w:szCs w:val="28"/>
        </w:rPr>
        <w:t>perifollicular mesenchyme</w:t>
      </w:r>
      <w:r w:rsidRPr="005B0C3B">
        <w:rPr>
          <w:rFonts w:asciiTheme="majorBidi" w:hAnsiTheme="majorBidi" w:cstheme="majorBidi"/>
          <w:color w:val="000000" w:themeColor="text1"/>
          <w:sz w:val="28"/>
          <w:szCs w:val="28"/>
        </w:rPr>
        <w:t>. The mesenchymal cells of the perifollicular mesenchyme bounded by the dental follicle proper and the developing alveolar bone are ste</w:t>
      </w:r>
      <w:proofErr w:type="spellStart"/>
      <w:r w:rsidR="00B76C5A" w:rsidRPr="005B0C3B">
        <w:rPr>
          <w:rFonts w:asciiTheme="majorBidi" w:hAnsiTheme="majorBidi" w:cstheme="majorBidi"/>
          <w:color w:val="000000" w:themeColor="text1"/>
          <w:sz w:val="28"/>
          <w:szCs w:val="28"/>
          <w:lang w:val="en-US"/>
        </w:rPr>
        <w:t>ll</w:t>
      </w:r>
      <w:proofErr w:type="spellEnd"/>
      <w:r w:rsidRPr="005B0C3B">
        <w:rPr>
          <w:rFonts w:asciiTheme="majorBidi" w:hAnsiTheme="majorBidi" w:cstheme="majorBidi"/>
          <w:color w:val="000000" w:themeColor="text1"/>
          <w:sz w:val="28"/>
          <w:szCs w:val="28"/>
        </w:rPr>
        <w:t xml:space="preserve">ate shaped, small and randomly oriented. </w:t>
      </w:r>
    </w:p>
    <w:p w14:paraId="28EF47CA" w14:textId="65E46189" w:rsidR="000B7625" w:rsidRPr="005B0C3B" w:rsidRDefault="00686A46" w:rsidP="000B7625">
      <w:pPr>
        <w:pStyle w:val="NormalWeb"/>
        <w:shd w:val="clear" w:color="auto" w:fill="FFFFFF"/>
        <w:rPr>
          <w:rFonts w:asciiTheme="majorBidi" w:hAnsiTheme="majorBidi" w:cstheme="majorBidi"/>
          <w:color w:val="000000" w:themeColor="text1"/>
          <w:sz w:val="28"/>
          <w:szCs w:val="28"/>
          <w:lang w:val="en-US"/>
        </w:rPr>
      </w:pPr>
      <w:r w:rsidRPr="005B0C3B">
        <w:rPr>
          <w:rFonts w:asciiTheme="majorBidi" w:hAnsiTheme="majorBidi" w:cstheme="majorBidi"/>
          <w:color w:val="000000" w:themeColor="text1"/>
          <w:sz w:val="28"/>
          <w:szCs w:val="28"/>
        </w:rPr>
        <w:t xml:space="preserve">As the root formation continues, cells in the perifollicular area, gain their polarity and the cellular volume and synthetic activ- ity increase. These cells become elongated and contain increased amounts of rough endoplasmic reticulum, mitochondria and </w:t>
      </w:r>
      <w:r w:rsidR="000B7625" w:rsidRPr="005B0C3B">
        <w:rPr>
          <w:rFonts w:asciiTheme="majorBidi" w:hAnsiTheme="majorBidi" w:cstheme="majorBidi"/>
          <w:color w:val="000000" w:themeColor="text1"/>
          <w:sz w:val="28"/>
          <w:szCs w:val="28"/>
        </w:rPr>
        <w:t xml:space="preserve">occupies the </w:t>
      </w:r>
      <w:r w:rsidR="000B7625" w:rsidRPr="005B0C3B">
        <w:rPr>
          <w:rFonts w:asciiTheme="majorBidi" w:hAnsiTheme="majorBidi" w:cstheme="majorBidi"/>
          <w:i/>
          <w:iCs/>
          <w:color w:val="000000" w:themeColor="text1"/>
          <w:sz w:val="28"/>
          <w:szCs w:val="28"/>
        </w:rPr>
        <w:t>periodontal space</w:t>
      </w:r>
      <w:r w:rsidR="000B7625" w:rsidRPr="005B0C3B">
        <w:rPr>
          <w:rFonts w:asciiTheme="majorBidi" w:hAnsiTheme="majorBidi" w:cstheme="majorBidi"/>
          <w:color w:val="000000" w:themeColor="text1"/>
          <w:sz w:val="28"/>
          <w:szCs w:val="28"/>
        </w:rPr>
        <w:t xml:space="preserve">, which is located between the cementum and the periodontal surface of the alveolar bone, and extends coronally to the most apical part of the lamina propria of the gingiva. At the apical foramen, it is continuous with the dental pulp. Collagen fibers of the periodontal ligament are embedded in cementum and alveolar bone so that the ligament provides soft-tissue continuity between the mineralized con- nective tissues of the periodontium </w:t>
      </w:r>
      <w:r w:rsidR="003B0C95" w:rsidRPr="005B0C3B">
        <w:rPr>
          <w:rFonts w:asciiTheme="majorBidi" w:hAnsiTheme="majorBidi" w:cstheme="majorBidi"/>
          <w:color w:val="000000" w:themeColor="text1"/>
          <w:sz w:val="28"/>
          <w:szCs w:val="28"/>
          <w:lang w:val="en-US"/>
        </w:rPr>
        <w:t>.</w:t>
      </w:r>
    </w:p>
    <w:p w14:paraId="2E8CC39F" w14:textId="46BE71FA" w:rsidR="00BD7F46" w:rsidRPr="005B0C3B" w:rsidRDefault="00BD7F46" w:rsidP="000B7625">
      <w:pPr>
        <w:pStyle w:val="NormalWeb"/>
        <w:shd w:val="clear" w:color="auto" w:fill="FFFFFF"/>
        <w:rPr>
          <w:rFonts w:asciiTheme="majorBidi" w:hAnsiTheme="majorBidi" w:cstheme="majorBidi"/>
          <w:color w:val="000000" w:themeColor="text1"/>
          <w:sz w:val="28"/>
          <w:szCs w:val="28"/>
          <w:lang w:val="en-US"/>
        </w:rPr>
      </w:pPr>
    </w:p>
    <w:p w14:paraId="13276F7F" w14:textId="77777777" w:rsidR="00BD7F46" w:rsidRPr="005B0C3B" w:rsidRDefault="00BD7F46" w:rsidP="000B7625">
      <w:pPr>
        <w:pStyle w:val="NormalWeb"/>
        <w:shd w:val="clear" w:color="auto" w:fill="FFFFFF"/>
        <w:rPr>
          <w:rFonts w:asciiTheme="majorBidi" w:hAnsiTheme="majorBidi" w:cstheme="majorBidi"/>
          <w:color w:val="000000" w:themeColor="text1"/>
          <w:sz w:val="28"/>
          <w:szCs w:val="28"/>
          <w:lang w:val="en-US"/>
        </w:rPr>
      </w:pPr>
    </w:p>
    <w:p w14:paraId="5CD7FF7C" w14:textId="650936E3" w:rsidR="003B0C95" w:rsidRPr="005B0C3B" w:rsidRDefault="00052FC7" w:rsidP="000B7625">
      <w:pPr>
        <w:pStyle w:val="NormalWeb"/>
        <w:shd w:val="clear" w:color="auto" w:fill="FFFFFF"/>
        <w:rPr>
          <w:rFonts w:asciiTheme="majorBidi" w:hAnsiTheme="majorBidi" w:cstheme="majorBidi"/>
          <w:b/>
          <w:bCs/>
          <w:color w:val="000000" w:themeColor="text1"/>
          <w:sz w:val="32"/>
          <w:szCs w:val="32"/>
          <w:lang w:val="en-US"/>
        </w:rPr>
      </w:pPr>
      <w:r w:rsidRPr="005B0C3B">
        <w:rPr>
          <w:rFonts w:asciiTheme="majorBidi" w:hAnsiTheme="majorBidi" w:cstheme="majorBidi"/>
          <w:b/>
          <w:bCs/>
          <w:color w:val="000000" w:themeColor="text1"/>
          <w:sz w:val="32"/>
          <w:szCs w:val="32"/>
          <w:lang w:val="en-US"/>
        </w:rPr>
        <w:lastRenderedPageBreak/>
        <w:t>Thickness of PDL</w:t>
      </w:r>
    </w:p>
    <w:p w14:paraId="7837DE46" w14:textId="77777777" w:rsidR="00884536" w:rsidRPr="005B0C3B" w:rsidRDefault="00884536" w:rsidP="00884536">
      <w:pPr>
        <w:pStyle w:val="NormalWeb"/>
        <w:shd w:val="clear" w:color="auto" w:fill="FFFFFF"/>
        <w:rPr>
          <w:color w:val="000000" w:themeColor="text1"/>
        </w:rPr>
      </w:pPr>
      <w:r w:rsidRPr="005B0C3B">
        <w:rPr>
          <w:rFonts w:ascii="Garamond3LTStd" w:hAnsi="Garamond3LTStd"/>
          <w:color w:val="000000" w:themeColor="text1"/>
          <w:sz w:val="22"/>
          <w:szCs w:val="22"/>
        </w:rPr>
        <w:t xml:space="preserve">Periodontal ligament ranges in width from 0.15 to 0.38 mm. It is thinnest around the middle third of the root, with an hour glass appearance. It shows a progressive decrease in thickness with age. The periodontal thickness measures about 0.21mm in the young adult, 0.18mm in mature adult, and 0.15mm in older adult. </w:t>
      </w:r>
    </w:p>
    <w:p w14:paraId="151C83F4" w14:textId="2E949809" w:rsidR="0066448B" w:rsidRPr="005B0C3B" w:rsidRDefault="00F802F4" w:rsidP="00F802F4">
      <w:pPr>
        <w:pStyle w:val="NormalWeb"/>
        <w:shd w:val="clear" w:color="auto" w:fill="FFFFFF"/>
        <w:rPr>
          <w:rFonts w:asciiTheme="majorBidi" w:hAnsiTheme="majorBidi" w:cstheme="majorBidi"/>
          <w:b/>
          <w:bCs/>
          <w:color w:val="000000" w:themeColor="text1"/>
          <w:sz w:val="32"/>
          <w:szCs w:val="32"/>
          <w:lang w:val="en-US"/>
        </w:rPr>
      </w:pPr>
      <w:r w:rsidRPr="005B0C3B">
        <w:rPr>
          <w:rFonts w:asciiTheme="majorBidi" w:hAnsiTheme="majorBidi" w:cstheme="majorBidi"/>
          <w:b/>
          <w:bCs/>
          <w:color w:val="000000" w:themeColor="text1"/>
          <w:sz w:val="32"/>
          <w:szCs w:val="32"/>
          <w:lang w:val="en-US"/>
        </w:rPr>
        <w:t xml:space="preserve">Function of </w:t>
      </w:r>
      <w:r w:rsidR="00630B0D" w:rsidRPr="005B0C3B">
        <w:rPr>
          <w:rFonts w:asciiTheme="majorBidi" w:hAnsiTheme="majorBidi" w:cstheme="majorBidi"/>
          <w:b/>
          <w:bCs/>
          <w:color w:val="000000" w:themeColor="text1"/>
          <w:sz w:val="32"/>
          <w:szCs w:val="32"/>
          <w:lang w:val="en-US"/>
        </w:rPr>
        <w:t>PDL</w:t>
      </w:r>
    </w:p>
    <w:p w14:paraId="0F049B9D" w14:textId="77777777" w:rsidR="00B41E24" w:rsidRPr="005B0C3B" w:rsidRDefault="00B41E24" w:rsidP="00B41E24">
      <w:pPr>
        <w:pStyle w:val="NormalWeb"/>
        <w:shd w:val="clear" w:color="auto" w:fill="FFFFFF"/>
        <w:rPr>
          <w:color w:val="000000" w:themeColor="text1"/>
        </w:rPr>
      </w:pPr>
      <w:r w:rsidRPr="005B0C3B">
        <w:rPr>
          <w:rFonts w:ascii="Garamond3LTStd" w:hAnsi="Garamond3LTStd"/>
          <w:b/>
          <w:bCs/>
          <w:color w:val="000000" w:themeColor="text1"/>
        </w:rPr>
        <w:t xml:space="preserve">Supportive </w:t>
      </w:r>
    </w:p>
    <w:p w14:paraId="49028070" w14:textId="77777777" w:rsidR="00EC20B4" w:rsidRPr="005B0C3B" w:rsidRDefault="00B41E24" w:rsidP="00EC20B4">
      <w:pPr>
        <w:pStyle w:val="NormalWeb"/>
        <w:shd w:val="clear" w:color="auto" w:fill="FFFFFF"/>
        <w:rPr>
          <w:color w:val="000000" w:themeColor="text1"/>
        </w:rPr>
      </w:pPr>
      <w:r w:rsidRPr="005B0C3B">
        <w:rPr>
          <w:rFonts w:ascii="Garamond3LTStd" w:hAnsi="Garamond3LTStd"/>
          <w:color w:val="000000" w:themeColor="text1"/>
          <w:sz w:val="22"/>
          <w:szCs w:val="22"/>
        </w:rPr>
        <w:t xml:space="preserve">When a tooth is moved in its socket as a result of forces acting on it during mastication or through application of an orthodontic force, part of the periodontal space will be nar- rowed and the periodontal ligament contained in these areas </w:t>
      </w:r>
      <w:r w:rsidR="00EC20B4" w:rsidRPr="005B0C3B">
        <w:rPr>
          <w:rFonts w:ascii="Garamond3LTStd" w:hAnsi="Garamond3LTStd"/>
          <w:color w:val="000000" w:themeColor="text1"/>
          <w:sz w:val="22"/>
          <w:szCs w:val="22"/>
        </w:rPr>
        <w:t xml:space="preserve">viscoelastic properties. The loaded tooth support system shows elasticity and in the recovery phase to its original position and also phases of movement. </w:t>
      </w:r>
    </w:p>
    <w:p w14:paraId="649EF370" w14:textId="77777777" w:rsidR="00ED0B41" w:rsidRPr="005B0C3B" w:rsidRDefault="00ED0B41" w:rsidP="00ED0B41">
      <w:pPr>
        <w:pStyle w:val="NormalWeb"/>
        <w:shd w:val="clear" w:color="auto" w:fill="FFFFFF"/>
        <w:rPr>
          <w:color w:val="000000" w:themeColor="text1"/>
        </w:rPr>
      </w:pPr>
      <w:r w:rsidRPr="005B0C3B">
        <w:rPr>
          <w:rFonts w:ascii="Garamond3LTStd" w:hAnsi="Garamond3LTStd"/>
          <w:b/>
          <w:bCs/>
          <w:color w:val="000000" w:themeColor="text1"/>
        </w:rPr>
        <w:t xml:space="preserve">Sensory </w:t>
      </w:r>
    </w:p>
    <w:p w14:paraId="40EDF238" w14:textId="77777777" w:rsidR="00ED0B41" w:rsidRPr="005B0C3B" w:rsidRDefault="00ED0B41" w:rsidP="00ED0B41">
      <w:pPr>
        <w:pStyle w:val="NormalWeb"/>
        <w:shd w:val="clear" w:color="auto" w:fill="FFFFFF"/>
        <w:rPr>
          <w:color w:val="000000" w:themeColor="text1"/>
        </w:rPr>
      </w:pPr>
      <w:r w:rsidRPr="005B0C3B">
        <w:rPr>
          <w:rFonts w:ascii="Garamond3LTStd" w:hAnsi="Garamond3LTStd"/>
          <w:color w:val="000000" w:themeColor="text1"/>
          <w:sz w:val="22"/>
          <w:szCs w:val="22"/>
        </w:rPr>
        <w:t xml:space="preserve">The periodontal ligament, through its nerve supply, provides a most efficient proprioceptive mechanism, allowing the organism to detect the application of the most delicate forces to the teeth and very slight displacement of the teeth. </w:t>
      </w:r>
    </w:p>
    <w:p w14:paraId="4023FA31" w14:textId="77777777" w:rsidR="008B7A07" w:rsidRPr="005B0C3B" w:rsidRDefault="008B7A07" w:rsidP="008B7A07">
      <w:pPr>
        <w:pStyle w:val="NormalWeb"/>
        <w:shd w:val="clear" w:color="auto" w:fill="FFFFFF"/>
        <w:rPr>
          <w:color w:val="000000" w:themeColor="text1"/>
        </w:rPr>
      </w:pPr>
      <w:r w:rsidRPr="005B0C3B">
        <w:rPr>
          <w:rFonts w:ascii="Garamond3LTStd" w:hAnsi="Garamond3LTStd"/>
          <w:b/>
          <w:bCs/>
          <w:color w:val="000000" w:themeColor="text1"/>
        </w:rPr>
        <w:t xml:space="preserve">Nutritive </w:t>
      </w:r>
    </w:p>
    <w:p w14:paraId="3F41ED50" w14:textId="77777777" w:rsidR="008B7A07" w:rsidRPr="005B0C3B" w:rsidRDefault="008B7A07" w:rsidP="008B7A07">
      <w:pPr>
        <w:pStyle w:val="NormalWeb"/>
        <w:shd w:val="clear" w:color="auto" w:fill="FFFFFF"/>
        <w:rPr>
          <w:color w:val="000000" w:themeColor="text1"/>
        </w:rPr>
      </w:pPr>
      <w:r w:rsidRPr="005B0C3B">
        <w:rPr>
          <w:rFonts w:ascii="Garamond3LTStd" w:hAnsi="Garamond3LTStd"/>
          <w:color w:val="000000" w:themeColor="text1"/>
          <w:sz w:val="22"/>
          <w:szCs w:val="22"/>
        </w:rPr>
        <w:t xml:space="preserve">The ligament contains blood vessels, which provide anabolites and other substances required by the cells of the ligament, by the cementocytes, and presumably by the more superficial osteocytes of the alveolar bone </w:t>
      </w:r>
    </w:p>
    <w:p w14:paraId="0000D9E1" w14:textId="77777777" w:rsidR="00242AB1" w:rsidRPr="005B0C3B" w:rsidRDefault="00242AB1" w:rsidP="00242AB1">
      <w:pPr>
        <w:pStyle w:val="NormalWeb"/>
        <w:shd w:val="clear" w:color="auto" w:fill="FFFFFF"/>
        <w:rPr>
          <w:color w:val="000000" w:themeColor="text1"/>
        </w:rPr>
      </w:pPr>
      <w:r w:rsidRPr="005B0C3B">
        <w:rPr>
          <w:rFonts w:ascii="Garamond3LTStd" w:hAnsi="Garamond3LTStd"/>
          <w:b/>
          <w:bCs/>
          <w:color w:val="000000" w:themeColor="text1"/>
        </w:rPr>
        <w:t xml:space="preserve">Homeostatic </w:t>
      </w:r>
    </w:p>
    <w:p w14:paraId="3BB331C1" w14:textId="77777777" w:rsidR="00242AB1" w:rsidRPr="005B0C3B" w:rsidRDefault="00242AB1" w:rsidP="00242AB1">
      <w:pPr>
        <w:pStyle w:val="NormalWeb"/>
        <w:shd w:val="clear" w:color="auto" w:fill="FFFFFF"/>
        <w:rPr>
          <w:color w:val="000000" w:themeColor="text1"/>
        </w:rPr>
      </w:pPr>
      <w:r w:rsidRPr="005B0C3B">
        <w:rPr>
          <w:rFonts w:ascii="Garamond3LTStd" w:hAnsi="Garamond3LTStd"/>
          <w:color w:val="000000" w:themeColor="text1"/>
          <w:sz w:val="22"/>
          <w:szCs w:val="22"/>
        </w:rPr>
        <w:t xml:space="preserve">It is evident that the cells of the periodontal ligament have the capacity to resorb and synthesize the extracellular substance of the connective tissue of the ligament, alveolar bone, and cementum. </w:t>
      </w:r>
    </w:p>
    <w:p w14:paraId="2D14BB3E" w14:textId="77777777" w:rsidR="00E67A68" w:rsidRPr="005B0C3B" w:rsidRDefault="00E67A68" w:rsidP="00E67A68">
      <w:pPr>
        <w:pStyle w:val="NormalWeb"/>
        <w:shd w:val="clear" w:color="auto" w:fill="FFFFFF"/>
        <w:rPr>
          <w:color w:val="000000" w:themeColor="text1"/>
        </w:rPr>
      </w:pPr>
      <w:r w:rsidRPr="005B0C3B">
        <w:rPr>
          <w:rFonts w:ascii="Garamond3LTStd" w:hAnsi="Garamond3LTStd"/>
          <w:b/>
          <w:bCs/>
          <w:color w:val="000000" w:themeColor="text1"/>
        </w:rPr>
        <w:t xml:space="preserve">Eruptive </w:t>
      </w:r>
    </w:p>
    <w:p w14:paraId="0F601610" w14:textId="77777777" w:rsidR="00E67A68" w:rsidRPr="005B0C3B" w:rsidRDefault="00E67A68" w:rsidP="00E67A68">
      <w:pPr>
        <w:pStyle w:val="NormalWeb"/>
        <w:shd w:val="clear" w:color="auto" w:fill="FFFFFF"/>
        <w:rPr>
          <w:color w:val="000000" w:themeColor="text1"/>
        </w:rPr>
      </w:pPr>
      <w:r w:rsidRPr="005B0C3B">
        <w:rPr>
          <w:rFonts w:ascii="Garamond3LTStd" w:hAnsi="Garamond3LTStd"/>
          <w:color w:val="000000" w:themeColor="text1"/>
          <w:sz w:val="22"/>
          <w:szCs w:val="22"/>
        </w:rPr>
        <w:t xml:space="preserve">The cells, vascular elements and extracellular matrix proteins of the PDL function collectively to enable mammalian teeth of limited eruption to adjust their position while remaining firmly attached to the bone socket. </w:t>
      </w:r>
    </w:p>
    <w:p w14:paraId="743B23CC" w14:textId="77777777" w:rsidR="00E67A68" w:rsidRPr="005B0C3B" w:rsidRDefault="00E67A68" w:rsidP="00E67A68">
      <w:pPr>
        <w:pStyle w:val="NormalWeb"/>
        <w:shd w:val="clear" w:color="auto" w:fill="FFFFFF"/>
        <w:rPr>
          <w:color w:val="000000" w:themeColor="text1"/>
        </w:rPr>
      </w:pPr>
      <w:r w:rsidRPr="005B0C3B">
        <w:rPr>
          <w:rFonts w:ascii="Garamond3LTStd" w:hAnsi="Garamond3LTStd"/>
          <w:color w:val="000000" w:themeColor="text1"/>
          <w:sz w:val="22"/>
          <w:szCs w:val="22"/>
        </w:rPr>
        <w:t xml:space="preserve">The PDL provides space and acts as a medium for cellular remodeling and hence continued eruption and approximal shift occurs. </w:t>
      </w:r>
    </w:p>
    <w:p w14:paraId="748083C2" w14:textId="77777777" w:rsidR="00C34EE9" w:rsidRPr="005B0C3B" w:rsidRDefault="00C34EE9" w:rsidP="00C34EE9">
      <w:pPr>
        <w:pStyle w:val="NormalWeb"/>
        <w:shd w:val="clear" w:color="auto" w:fill="FFFFFF"/>
        <w:rPr>
          <w:color w:val="000000" w:themeColor="text1"/>
        </w:rPr>
      </w:pPr>
      <w:r w:rsidRPr="005B0C3B">
        <w:rPr>
          <w:rFonts w:ascii="Garamond3LTStd" w:hAnsi="Garamond3LTStd"/>
          <w:b/>
          <w:bCs/>
          <w:color w:val="000000" w:themeColor="text1"/>
        </w:rPr>
        <w:t xml:space="preserve">Physical </w:t>
      </w:r>
    </w:p>
    <w:p w14:paraId="014BA783" w14:textId="77777777" w:rsidR="00C34EE9" w:rsidRPr="005B0C3B" w:rsidRDefault="00C34EE9" w:rsidP="00C34EE9">
      <w:pPr>
        <w:pStyle w:val="NormalWeb"/>
        <w:shd w:val="clear" w:color="auto" w:fill="FFFFFF"/>
        <w:rPr>
          <w:color w:val="000000" w:themeColor="text1"/>
        </w:rPr>
      </w:pPr>
      <w:r w:rsidRPr="005B0C3B">
        <w:rPr>
          <w:rFonts w:ascii="Garamond3LTStd" w:hAnsi="Garamond3LTStd"/>
          <w:color w:val="000000" w:themeColor="text1"/>
          <w:sz w:val="22"/>
          <w:szCs w:val="22"/>
        </w:rPr>
        <w:t xml:space="preserve">In the periodontal ligament the physical function entails not only protection of vessels and nerves from mechanical forces but also to offer resistance to impact from occlusal forces. </w:t>
      </w:r>
    </w:p>
    <w:p w14:paraId="3ED2901B" w14:textId="0006206F" w:rsidR="00B41E24" w:rsidRPr="005B0C3B" w:rsidRDefault="00B41E24" w:rsidP="00B41E24">
      <w:pPr>
        <w:pStyle w:val="NormalWeb"/>
        <w:shd w:val="clear" w:color="auto" w:fill="FFFFFF"/>
        <w:rPr>
          <w:color w:val="000000" w:themeColor="text1"/>
        </w:rPr>
      </w:pPr>
    </w:p>
    <w:p w14:paraId="2A9E8EC2" w14:textId="786EBD2D" w:rsidR="0066448B" w:rsidRPr="005B0C3B" w:rsidRDefault="00CB4C27">
      <w:pPr>
        <w:rPr>
          <w:rFonts w:asciiTheme="majorBidi" w:hAnsiTheme="majorBidi" w:cstheme="majorBidi"/>
          <w:b/>
          <w:bCs/>
          <w:color w:val="000000" w:themeColor="text1"/>
          <w:sz w:val="32"/>
          <w:szCs w:val="32"/>
          <w:lang w:val="en-US"/>
        </w:rPr>
      </w:pPr>
      <w:r w:rsidRPr="005B0C3B">
        <w:rPr>
          <w:rFonts w:asciiTheme="majorBidi" w:hAnsiTheme="majorBidi" w:cstheme="majorBidi"/>
          <w:b/>
          <w:bCs/>
          <w:color w:val="000000" w:themeColor="text1"/>
          <w:sz w:val="32"/>
          <w:szCs w:val="32"/>
          <w:lang w:val="en-US"/>
        </w:rPr>
        <w:lastRenderedPageBreak/>
        <w:t>The Cells of PDL</w:t>
      </w:r>
    </w:p>
    <w:p w14:paraId="184277A2" w14:textId="6282800D" w:rsidR="00A90323" w:rsidRPr="00A90323" w:rsidRDefault="00A90323" w:rsidP="00A90323">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5B0C3B">
        <w:rPr>
          <w:rFonts w:asciiTheme="majorBidi" w:eastAsia="Times New Roman" w:hAnsiTheme="majorBidi" w:cstheme="majorBidi"/>
          <w:color w:val="000000" w:themeColor="text1"/>
          <w:sz w:val="28"/>
          <w:szCs w:val="28"/>
          <w:lang w:val="en-US"/>
        </w:rPr>
        <w:t>T</w:t>
      </w:r>
      <w:r w:rsidRPr="00A90323">
        <w:rPr>
          <w:rFonts w:asciiTheme="majorBidi" w:eastAsia="Times New Roman" w:hAnsiTheme="majorBidi" w:cstheme="majorBidi"/>
          <w:color w:val="000000" w:themeColor="text1"/>
          <w:sz w:val="28"/>
          <w:szCs w:val="28"/>
        </w:rPr>
        <w:t xml:space="preserve">he cells of the periodontal ligament may be divided into: </w:t>
      </w:r>
    </w:p>
    <w:p w14:paraId="48F4358D" w14:textId="77777777" w:rsidR="00A90323" w:rsidRPr="00A90323" w:rsidRDefault="00A90323" w:rsidP="00A90323">
      <w:pPr>
        <w:numPr>
          <w:ilvl w:val="0"/>
          <w:numId w:val="1"/>
        </w:num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A90323">
        <w:rPr>
          <w:rFonts w:asciiTheme="majorBidi" w:eastAsia="Times New Roman" w:hAnsiTheme="majorBidi" w:cstheme="majorBidi"/>
          <w:color w:val="000000" w:themeColor="text1"/>
          <w:sz w:val="28"/>
          <w:szCs w:val="28"/>
        </w:rPr>
        <w:t xml:space="preserve">Synthetic cells Fibroblasts Osteoblasts </w:t>
      </w:r>
    </w:p>
    <w:p w14:paraId="5BB748CC" w14:textId="77777777" w:rsidR="00A90323" w:rsidRPr="00A90323" w:rsidRDefault="00A90323" w:rsidP="00A90323">
      <w:pPr>
        <w:shd w:val="clear" w:color="auto" w:fill="FFFFFF"/>
        <w:spacing w:before="100" w:beforeAutospacing="1" w:after="100" w:afterAutospacing="1"/>
        <w:ind w:left="720"/>
        <w:rPr>
          <w:rFonts w:asciiTheme="majorBidi" w:eastAsia="Times New Roman" w:hAnsiTheme="majorBidi" w:cstheme="majorBidi"/>
          <w:color w:val="000000" w:themeColor="text1"/>
          <w:sz w:val="28"/>
          <w:szCs w:val="28"/>
        </w:rPr>
      </w:pPr>
      <w:r w:rsidRPr="00A90323">
        <w:rPr>
          <w:rFonts w:asciiTheme="majorBidi" w:eastAsia="Times New Roman" w:hAnsiTheme="majorBidi" w:cstheme="majorBidi"/>
          <w:color w:val="000000" w:themeColor="text1"/>
          <w:sz w:val="28"/>
          <w:szCs w:val="28"/>
        </w:rPr>
        <w:t xml:space="preserve">Cementoblasts </w:t>
      </w:r>
    </w:p>
    <w:p w14:paraId="2170AD80" w14:textId="77777777" w:rsidR="00A90323" w:rsidRPr="00A90323" w:rsidRDefault="00A90323" w:rsidP="00A90323">
      <w:pPr>
        <w:numPr>
          <w:ilvl w:val="0"/>
          <w:numId w:val="1"/>
        </w:num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A90323">
        <w:rPr>
          <w:rFonts w:asciiTheme="majorBidi" w:eastAsia="Times New Roman" w:hAnsiTheme="majorBidi" w:cstheme="majorBidi"/>
          <w:color w:val="000000" w:themeColor="text1"/>
          <w:sz w:val="28"/>
          <w:szCs w:val="28"/>
        </w:rPr>
        <w:t xml:space="preserve">Resorptive cells </w:t>
      </w:r>
    </w:p>
    <w:p w14:paraId="7ABCD6D9" w14:textId="77777777" w:rsidR="00A90323" w:rsidRPr="00A90323" w:rsidRDefault="00A90323" w:rsidP="00A90323">
      <w:pPr>
        <w:shd w:val="clear" w:color="auto" w:fill="FFFFFF"/>
        <w:spacing w:before="100" w:beforeAutospacing="1" w:after="100" w:afterAutospacing="1"/>
        <w:ind w:left="720"/>
        <w:rPr>
          <w:rFonts w:asciiTheme="majorBidi" w:eastAsia="Times New Roman" w:hAnsiTheme="majorBidi" w:cstheme="majorBidi"/>
          <w:color w:val="000000" w:themeColor="text1"/>
          <w:sz w:val="28"/>
          <w:szCs w:val="28"/>
        </w:rPr>
      </w:pPr>
      <w:r w:rsidRPr="00A90323">
        <w:rPr>
          <w:rFonts w:asciiTheme="majorBidi" w:eastAsia="Times New Roman" w:hAnsiTheme="majorBidi" w:cstheme="majorBidi"/>
          <w:color w:val="000000" w:themeColor="text1"/>
          <w:sz w:val="28"/>
          <w:szCs w:val="28"/>
        </w:rPr>
        <w:t xml:space="preserve">Osteoclasts Fibroblasts Cementoclasts </w:t>
      </w:r>
    </w:p>
    <w:p w14:paraId="398B2A62" w14:textId="77777777" w:rsidR="00A90323" w:rsidRPr="00A90323" w:rsidRDefault="00A90323" w:rsidP="00A90323">
      <w:pPr>
        <w:numPr>
          <w:ilvl w:val="0"/>
          <w:numId w:val="1"/>
        </w:num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A90323">
        <w:rPr>
          <w:rFonts w:asciiTheme="majorBidi" w:eastAsia="Times New Roman" w:hAnsiTheme="majorBidi" w:cstheme="majorBidi"/>
          <w:color w:val="000000" w:themeColor="text1"/>
          <w:sz w:val="28"/>
          <w:szCs w:val="28"/>
        </w:rPr>
        <w:t xml:space="preserve">Progenitor cells </w:t>
      </w:r>
    </w:p>
    <w:p w14:paraId="2AE5CCA4" w14:textId="77777777" w:rsidR="00A90323" w:rsidRPr="00A90323" w:rsidRDefault="00A90323" w:rsidP="00A90323">
      <w:pPr>
        <w:numPr>
          <w:ilvl w:val="0"/>
          <w:numId w:val="1"/>
        </w:num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A90323">
        <w:rPr>
          <w:rFonts w:asciiTheme="majorBidi" w:eastAsia="Times New Roman" w:hAnsiTheme="majorBidi" w:cstheme="majorBidi"/>
          <w:color w:val="000000" w:themeColor="text1"/>
          <w:sz w:val="28"/>
          <w:szCs w:val="28"/>
        </w:rPr>
        <w:t xml:space="preserve">Epithelial rests of Malassez </w:t>
      </w:r>
    </w:p>
    <w:p w14:paraId="4CE87DA7" w14:textId="77777777" w:rsidR="00A90323" w:rsidRPr="00A90323" w:rsidRDefault="00A90323" w:rsidP="00A90323">
      <w:pPr>
        <w:numPr>
          <w:ilvl w:val="0"/>
          <w:numId w:val="1"/>
        </w:num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A90323">
        <w:rPr>
          <w:rFonts w:asciiTheme="majorBidi" w:eastAsia="Times New Roman" w:hAnsiTheme="majorBidi" w:cstheme="majorBidi"/>
          <w:color w:val="000000" w:themeColor="text1"/>
          <w:sz w:val="28"/>
          <w:szCs w:val="28"/>
        </w:rPr>
        <w:t xml:space="preserve">Defense cells </w:t>
      </w:r>
    </w:p>
    <w:p w14:paraId="0E2953DA" w14:textId="4E865A25" w:rsidR="00A90323" w:rsidRDefault="00A90323" w:rsidP="00A90323">
      <w:pPr>
        <w:shd w:val="clear" w:color="auto" w:fill="FFFFFF"/>
        <w:spacing w:before="100" w:beforeAutospacing="1" w:after="100" w:afterAutospacing="1"/>
        <w:ind w:left="720"/>
        <w:rPr>
          <w:rFonts w:asciiTheme="majorBidi" w:eastAsia="Times New Roman" w:hAnsiTheme="majorBidi" w:cstheme="majorBidi"/>
          <w:color w:val="000000" w:themeColor="text1"/>
          <w:sz w:val="28"/>
          <w:szCs w:val="28"/>
        </w:rPr>
      </w:pPr>
      <w:r w:rsidRPr="00A90323">
        <w:rPr>
          <w:rFonts w:asciiTheme="majorBidi" w:eastAsia="Times New Roman" w:hAnsiTheme="majorBidi" w:cstheme="majorBidi"/>
          <w:color w:val="000000" w:themeColor="text1"/>
          <w:sz w:val="28"/>
          <w:szCs w:val="28"/>
        </w:rPr>
        <w:t xml:space="preserve">Mast cells Macrophages Eosinophils </w:t>
      </w:r>
    </w:p>
    <w:p w14:paraId="5CBF56A3" w14:textId="76864229" w:rsidR="00FF543C" w:rsidRDefault="00FF543C" w:rsidP="00FF543C">
      <w:pPr>
        <w:shd w:val="clear" w:color="auto" w:fill="FFFFFF"/>
        <w:spacing w:before="100" w:beforeAutospacing="1" w:after="100" w:afterAutospacing="1"/>
        <w:rPr>
          <w:rFonts w:ascii="MetaBoldLF" w:eastAsia="Times New Roman" w:hAnsi="MetaBoldLF" w:cs="Times New Roman"/>
          <w:b/>
          <w:bCs/>
          <w:sz w:val="32"/>
          <w:szCs w:val="32"/>
        </w:rPr>
      </w:pPr>
      <w:r w:rsidRPr="00FF543C">
        <w:rPr>
          <w:rFonts w:ascii="MetaBoldLF" w:eastAsia="Times New Roman" w:hAnsi="MetaBoldLF" w:cs="Times New Roman"/>
          <w:b/>
          <w:bCs/>
          <w:sz w:val="32"/>
          <w:szCs w:val="32"/>
        </w:rPr>
        <w:t xml:space="preserve">Synthetic cells </w:t>
      </w:r>
    </w:p>
    <w:p w14:paraId="32CC893E" w14:textId="77777777" w:rsidR="00D313BC" w:rsidRPr="004D4A75" w:rsidRDefault="00D313BC" w:rsidP="00D313BC">
      <w:pPr>
        <w:shd w:val="clear" w:color="auto" w:fill="FFFFFF"/>
        <w:spacing w:before="100" w:beforeAutospacing="1" w:after="100" w:afterAutospacing="1"/>
        <w:rPr>
          <w:rFonts w:asciiTheme="majorBidi" w:eastAsia="Times New Roman" w:hAnsiTheme="majorBidi" w:cstheme="majorBidi"/>
          <w:color w:val="000000" w:themeColor="text1"/>
          <w:sz w:val="32"/>
          <w:szCs w:val="32"/>
        </w:rPr>
      </w:pPr>
      <w:r w:rsidRPr="004D4A75">
        <w:rPr>
          <w:rFonts w:asciiTheme="majorBidi" w:eastAsia="Times New Roman" w:hAnsiTheme="majorBidi" w:cstheme="majorBidi"/>
          <w:b/>
          <w:bCs/>
          <w:color w:val="000000" w:themeColor="text1"/>
          <w:sz w:val="32"/>
          <w:szCs w:val="32"/>
        </w:rPr>
        <w:t xml:space="preserve">Fibroblast </w:t>
      </w:r>
    </w:p>
    <w:p w14:paraId="6BB9EC48" w14:textId="77777777" w:rsidR="00D313BC" w:rsidRPr="004D4A75" w:rsidRDefault="00D313BC" w:rsidP="00D313BC">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4D4A75">
        <w:rPr>
          <w:rFonts w:asciiTheme="majorBidi" w:eastAsia="Times New Roman" w:hAnsiTheme="majorBidi" w:cstheme="majorBidi"/>
          <w:color w:val="000000" w:themeColor="text1"/>
          <w:sz w:val="28"/>
          <w:szCs w:val="28"/>
        </w:rPr>
        <w:t xml:space="preserve">The </w:t>
      </w:r>
      <w:r w:rsidRPr="004D4A75">
        <w:rPr>
          <w:rFonts w:asciiTheme="majorBidi" w:eastAsia="Times New Roman" w:hAnsiTheme="majorBidi" w:cstheme="majorBidi"/>
          <w:i/>
          <w:iCs/>
          <w:color w:val="000000" w:themeColor="text1"/>
          <w:sz w:val="28"/>
          <w:szCs w:val="28"/>
        </w:rPr>
        <w:t xml:space="preserve">fibroblast </w:t>
      </w:r>
      <w:r w:rsidRPr="004D4A75">
        <w:rPr>
          <w:rFonts w:asciiTheme="majorBidi" w:eastAsia="Times New Roman" w:hAnsiTheme="majorBidi" w:cstheme="majorBidi"/>
          <w:color w:val="000000" w:themeColor="text1"/>
          <w:sz w:val="28"/>
          <w:szCs w:val="28"/>
        </w:rPr>
        <w:t xml:space="preserve">is the predominant cell in the periodontal ligament. These fibroblasts origin in part from the ectomesenchyme of investing layer of dental papilla and from the dental follicle. These cells are different from cells in other connective tissues in a number of respects. For example, the rapid degradation of collagen by fibroblast phagocytosis is the basis for the very fast turnover of collagen in the periodontal ligament. </w:t>
      </w:r>
    </w:p>
    <w:p w14:paraId="56AA816A" w14:textId="77777777" w:rsidR="00D313BC" w:rsidRPr="004D4A75" w:rsidRDefault="00D313BC" w:rsidP="00D313BC">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4D4A75">
        <w:rPr>
          <w:rFonts w:asciiTheme="majorBidi" w:eastAsia="Times New Roman" w:hAnsiTheme="majorBidi" w:cstheme="majorBidi"/>
          <w:color w:val="000000" w:themeColor="text1"/>
          <w:sz w:val="28"/>
          <w:szCs w:val="28"/>
        </w:rPr>
        <w:t xml:space="preserve">It is also believed that the periodontal ligament contains a variety of fibroblast cell populations with different functional characteristics. For example, fibroblasts on the bone side of the ligament show abundant alkaline phosphatase activity than those on the tooth side. </w:t>
      </w:r>
    </w:p>
    <w:p w14:paraId="663391B4" w14:textId="77777777" w:rsidR="00D313BC" w:rsidRPr="004D4A75" w:rsidRDefault="00D313BC" w:rsidP="00D313BC">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4D4A75">
        <w:rPr>
          <w:rFonts w:asciiTheme="majorBidi" w:eastAsia="Times New Roman" w:hAnsiTheme="majorBidi" w:cstheme="majorBidi"/>
          <w:color w:val="000000" w:themeColor="text1"/>
          <w:sz w:val="28"/>
          <w:szCs w:val="28"/>
        </w:rPr>
        <w:t xml:space="preserve">Developmental differences may also exist. It has been demonstrated that, the fibroblasts near cementum are derived from ectomesenchymal cells of the investing layer of dental papilla, while fibroblasts near alveolar bone are derived from perivascu- lar mesenchyme. </w:t>
      </w:r>
    </w:p>
    <w:p w14:paraId="63698A31" w14:textId="77777777" w:rsidR="00D313BC" w:rsidRPr="004D4A75" w:rsidRDefault="00D313BC" w:rsidP="00D313BC">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4D4A75">
        <w:rPr>
          <w:rFonts w:asciiTheme="majorBidi" w:eastAsia="Times New Roman" w:hAnsiTheme="majorBidi" w:cstheme="majorBidi"/>
          <w:color w:val="000000" w:themeColor="text1"/>
          <w:sz w:val="28"/>
          <w:szCs w:val="28"/>
        </w:rPr>
        <w:t xml:space="preserve">These fibroblasts are regularly distributed throughout the ligament, and are oriented with their long axis parallel to the direction of collagen fibrils. </w:t>
      </w:r>
    </w:p>
    <w:p w14:paraId="62E777E7" w14:textId="77777777" w:rsidR="00D313BC" w:rsidRPr="004D4A75" w:rsidRDefault="00D313BC" w:rsidP="00D313BC">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4D4A75">
        <w:rPr>
          <w:rFonts w:asciiTheme="majorBidi" w:eastAsia="Times New Roman" w:hAnsiTheme="majorBidi" w:cstheme="majorBidi"/>
          <w:color w:val="000000" w:themeColor="text1"/>
          <w:sz w:val="28"/>
          <w:szCs w:val="28"/>
        </w:rPr>
        <w:t xml:space="preserve">Fibroblasts are fusiform and arranged parallel to the tooth surface on examination of the ligament sectioned only in the longitudinal plane. If the </w:t>
      </w:r>
      <w:r w:rsidRPr="004D4A75">
        <w:rPr>
          <w:rFonts w:asciiTheme="majorBidi" w:eastAsia="Times New Roman" w:hAnsiTheme="majorBidi" w:cstheme="majorBidi"/>
          <w:color w:val="000000" w:themeColor="text1"/>
          <w:sz w:val="28"/>
          <w:szCs w:val="28"/>
        </w:rPr>
        <w:lastRenderedPageBreak/>
        <w:t xml:space="preserve">ligament is sectioned both transversely and longitudinally, cells take the form of a flattened irregular disk. </w:t>
      </w:r>
    </w:p>
    <w:p w14:paraId="64EFCDA8" w14:textId="77777777" w:rsidR="00D313BC" w:rsidRPr="005B0C3B" w:rsidRDefault="00D313BC" w:rsidP="00D313BC">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4D4A75">
        <w:rPr>
          <w:rFonts w:asciiTheme="majorBidi" w:eastAsia="Times New Roman" w:hAnsiTheme="majorBidi" w:cstheme="majorBidi"/>
          <w:color w:val="000000" w:themeColor="text1"/>
          <w:sz w:val="28"/>
          <w:szCs w:val="28"/>
        </w:rPr>
        <w:t xml:space="preserve">The fibroblasts are large cells with extensive cytoplasm and abundant organelles, associated with protein synthesis and secreion. The nucleus occupies a large volume of the cell and contains one or more prominent nucleoli. During development and initial formation of the periodontal ligament, the fibroblasts appear very active with extensive network of rough endoplasmic reticulum, well developed Golgi apparatus and abundant secre- tory granules containing type I collagen molecules. </w:t>
      </w:r>
    </w:p>
    <w:p w14:paraId="5EB17FB8" w14:textId="77777777" w:rsidR="00D313BC" w:rsidRPr="005B0C3B" w:rsidRDefault="00D313BC" w:rsidP="00D313BC">
      <w:pPr>
        <w:shd w:val="clear" w:color="auto" w:fill="FFFFFF"/>
        <w:spacing w:before="100" w:beforeAutospacing="1" w:after="100" w:afterAutospacing="1"/>
        <w:rPr>
          <w:rFonts w:asciiTheme="majorBidi" w:eastAsia="Times New Roman" w:hAnsiTheme="majorBidi" w:cstheme="majorBidi"/>
          <w:b/>
          <w:bCs/>
          <w:color w:val="000000" w:themeColor="text1"/>
          <w:sz w:val="28"/>
          <w:szCs w:val="28"/>
          <w:lang w:val="en-US"/>
        </w:rPr>
      </w:pPr>
      <w:r w:rsidRPr="005B0C3B">
        <w:rPr>
          <w:rFonts w:asciiTheme="majorBidi" w:eastAsia="Times New Roman" w:hAnsiTheme="majorBidi" w:cstheme="majorBidi"/>
          <w:b/>
          <w:bCs/>
          <w:color w:val="000000" w:themeColor="text1"/>
          <w:sz w:val="28"/>
          <w:szCs w:val="28"/>
          <w:lang w:val="en-US"/>
        </w:rPr>
        <w:t>Function</w:t>
      </w:r>
    </w:p>
    <w:p w14:paraId="5A7D9FF1" w14:textId="77777777" w:rsidR="00D313BC" w:rsidRPr="00DC4AA1" w:rsidRDefault="00D313BC" w:rsidP="00D313BC">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DC4AA1">
        <w:rPr>
          <w:rFonts w:asciiTheme="majorBidi" w:eastAsia="Times New Roman" w:hAnsiTheme="majorBidi" w:cstheme="majorBidi"/>
          <w:color w:val="000000" w:themeColor="text1"/>
          <w:sz w:val="28"/>
          <w:szCs w:val="28"/>
        </w:rPr>
        <w:t xml:space="preserve">The role of the fibroblasts is to produce the structural connec- tive tissue proteins, collagen and elastin, as well as proteogly- cans, glycoproteins and glycosaminoglycans that comprise the periodontal ligament ground substance. These cells also secrete an active collagenase and a family of enzymes collectively known as matrix metalloproteinases (MMPs). </w:t>
      </w:r>
    </w:p>
    <w:p w14:paraId="17A512BD" w14:textId="13D393B1" w:rsidR="00D313BC" w:rsidRPr="00FF543C" w:rsidRDefault="00D313BC" w:rsidP="005B4FBE">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DC4AA1">
        <w:rPr>
          <w:rFonts w:asciiTheme="majorBidi" w:eastAsia="Times New Roman" w:hAnsiTheme="majorBidi" w:cstheme="majorBidi"/>
          <w:color w:val="000000" w:themeColor="text1"/>
          <w:sz w:val="28"/>
          <w:szCs w:val="28"/>
        </w:rPr>
        <w:t xml:space="preserve">The fibroblasts of periodontal ligament are characterized by rapid turnover of extracellular matrix in particular collagen. The fibroblasts are responsible for the formation and remodeling of the periodontal ligament fibers, and a signaling system to main- tain the width of the periodontal ligament and thickness across the soft tissue boundary defined by this ligament. </w:t>
      </w:r>
    </w:p>
    <w:p w14:paraId="0EDF8095" w14:textId="77777777" w:rsidR="00164B54" w:rsidRPr="00164B54" w:rsidRDefault="00164B54" w:rsidP="00164B54">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164B54">
        <w:rPr>
          <w:rFonts w:asciiTheme="majorBidi" w:eastAsia="Times New Roman" w:hAnsiTheme="majorBidi" w:cstheme="majorBidi"/>
          <w:b/>
          <w:bCs/>
          <w:color w:val="000000" w:themeColor="text1"/>
          <w:sz w:val="28"/>
          <w:szCs w:val="28"/>
        </w:rPr>
        <w:t xml:space="preserve">Osteoblasts </w:t>
      </w:r>
    </w:p>
    <w:p w14:paraId="76BF1BD8" w14:textId="77777777" w:rsidR="00434222" w:rsidRDefault="00164B54" w:rsidP="00434222">
      <w:pPr>
        <w:shd w:val="clear" w:color="auto" w:fill="FFFFFF"/>
        <w:spacing w:before="100" w:beforeAutospacing="1" w:after="100" w:afterAutospacing="1"/>
        <w:rPr>
          <w:rFonts w:asciiTheme="majorBidi" w:eastAsia="Times New Roman" w:hAnsiTheme="majorBidi" w:cstheme="majorBidi"/>
          <w:sz w:val="28"/>
          <w:szCs w:val="28"/>
        </w:rPr>
      </w:pPr>
      <w:r w:rsidRPr="00164B54">
        <w:rPr>
          <w:rFonts w:asciiTheme="majorBidi" w:eastAsia="Times New Roman" w:hAnsiTheme="majorBidi" w:cstheme="majorBidi"/>
          <w:sz w:val="28"/>
          <w:szCs w:val="28"/>
        </w:rPr>
        <w:t xml:space="preserve">The osteoblasts covering the periodontal surface of the alveolar bone constitute a modified endosteum and not a periosteum. </w:t>
      </w:r>
    </w:p>
    <w:p w14:paraId="133D25D2" w14:textId="2E11AA4D" w:rsidR="00FF543C" w:rsidRPr="00434222" w:rsidRDefault="00E24059" w:rsidP="00434222">
      <w:pPr>
        <w:shd w:val="clear" w:color="auto" w:fill="FFFFFF"/>
        <w:spacing w:before="100" w:beforeAutospacing="1" w:after="100" w:afterAutospacing="1"/>
        <w:rPr>
          <w:rFonts w:asciiTheme="majorBidi" w:eastAsia="Times New Roman" w:hAnsiTheme="majorBidi" w:cstheme="majorBidi"/>
          <w:b/>
          <w:bCs/>
          <w:sz w:val="28"/>
          <w:szCs w:val="28"/>
        </w:rPr>
      </w:pPr>
      <w:proofErr w:type="spellStart"/>
      <w:r w:rsidRPr="00434222">
        <w:rPr>
          <w:rFonts w:asciiTheme="majorBidi" w:eastAsia="Times New Roman" w:hAnsiTheme="majorBidi" w:cstheme="majorBidi"/>
          <w:b/>
          <w:bCs/>
          <w:color w:val="000000" w:themeColor="text1"/>
          <w:sz w:val="28"/>
          <w:szCs w:val="28"/>
          <w:lang w:val="en-US"/>
        </w:rPr>
        <w:t>Cementoblasts</w:t>
      </w:r>
      <w:proofErr w:type="spellEnd"/>
    </w:p>
    <w:p w14:paraId="101B4EDD" w14:textId="77777777" w:rsidR="00E24059" w:rsidRPr="00466C99" w:rsidRDefault="00E24059" w:rsidP="00434222">
      <w:pPr>
        <w:pStyle w:val="NormalWeb"/>
        <w:shd w:val="clear" w:color="auto" w:fill="FFFFFF"/>
        <w:rPr>
          <w:rFonts w:asciiTheme="majorBidi" w:hAnsiTheme="majorBidi" w:cstheme="majorBidi"/>
          <w:sz w:val="28"/>
          <w:szCs w:val="28"/>
        </w:rPr>
      </w:pPr>
      <w:r w:rsidRPr="00466C99">
        <w:rPr>
          <w:rFonts w:asciiTheme="majorBidi" w:hAnsiTheme="majorBidi" w:cstheme="majorBidi"/>
          <w:sz w:val="28"/>
          <w:szCs w:val="28"/>
        </w:rPr>
        <w:t xml:space="preserve">These cells line the surface of cementum, but are not regularly arranged as osteoblasts. These cells are often indistinguishable from periodontal fibroblasts apart from their location adjacent to cementum surface. </w:t>
      </w:r>
    </w:p>
    <w:p w14:paraId="5F2C60E0" w14:textId="77777777" w:rsidR="00D34F1F" w:rsidRPr="007365B3" w:rsidRDefault="00D34F1F" w:rsidP="00D34F1F">
      <w:pPr>
        <w:pStyle w:val="NormalWeb"/>
        <w:shd w:val="clear" w:color="auto" w:fill="FFFFFF"/>
        <w:rPr>
          <w:rFonts w:asciiTheme="majorBidi" w:hAnsiTheme="majorBidi" w:cstheme="majorBidi"/>
          <w:b/>
          <w:bCs/>
          <w:sz w:val="32"/>
          <w:szCs w:val="32"/>
        </w:rPr>
      </w:pPr>
      <w:r w:rsidRPr="007365B3">
        <w:rPr>
          <w:rFonts w:asciiTheme="majorBidi" w:hAnsiTheme="majorBidi" w:cstheme="majorBidi"/>
          <w:b/>
          <w:bCs/>
          <w:sz w:val="32"/>
          <w:szCs w:val="32"/>
        </w:rPr>
        <w:t xml:space="preserve">Resorptive cells </w:t>
      </w:r>
    </w:p>
    <w:p w14:paraId="448D4ED0" w14:textId="77777777" w:rsidR="00D34F1F" w:rsidRPr="00E049EF" w:rsidRDefault="00D34F1F" w:rsidP="00E049EF">
      <w:pPr>
        <w:pStyle w:val="NormalWeb"/>
        <w:shd w:val="clear" w:color="auto" w:fill="FFFFFF"/>
        <w:rPr>
          <w:rFonts w:asciiTheme="majorBidi" w:hAnsiTheme="majorBidi" w:cstheme="majorBidi"/>
          <w:color w:val="000000" w:themeColor="text1"/>
          <w:sz w:val="28"/>
          <w:szCs w:val="28"/>
        </w:rPr>
      </w:pPr>
      <w:r w:rsidRPr="00E049EF">
        <w:rPr>
          <w:rFonts w:asciiTheme="majorBidi" w:hAnsiTheme="majorBidi" w:cstheme="majorBidi"/>
          <w:b/>
          <w:bCs/>
          <w:color w:val="000000" w:themeColor="text1"/>
          <w:sz w:val="28"/>
          <w:szCs w:val="28"/>
        </w:rPr>
        <w:t xml:space="preserve">Osteoclasts </w:t>
      </w:r>
    </w:p>
    <w:p w14:paraId="5ECC57B7" w14:textId="77C8FACF" w:rsidR="007365B3" w:rsidRDefault="00D34F1F" w:rsidP="00E049EF">
      <w:pPr>
        <w:pStyle w:val="NormalWeb"/>
        <w:shd w:val="clear" w:color="auto" w:fill="FFFFFF"/>
        <w:rPr>
          <w:rFonts w:asciiTheme="majorBidi" w:hAnsiTheme="majorBidi" w:cstheme="majorBidi"/>
          <w:color w:val="000000" w:themeColor="text1"/>
          <w:sz w:val="28"/>
          <w:szCs w:val="28"/>
          <w:lang w:val="en-US"/>
        </w:rPr>
      </w:pPr>
      <w:r w:rsidRPr="00E049EF">
        <w:rPr>
          <w:rFonts w:asciiTheme="majorBidi" w:hAnsiTheme="majorBidi" w:cstheme="majorBidi"/>
          <w:sz w:val="28"/>
          <w:szCs w:val="28"/>
        </w:rPr>
        <w:t>Osteoclasts are cells that resorb bone and tend to be large and multinucleated</w:t>
      </w:r>
      <w:r w:rsidR="00FF7724">
        <w:rPr>
          <w:rFonts w:asciiTheme="majorBidi" w:hAnsiTheme="majorBidi" w:cstheme="majorBidi"/>
          <w:color w:val="000000" w:themeColor="text1"/>
          <w:sz w:val="28"/>
          <w:szCs w:val="28"/>
          <w:lang w:val="en-US"/>
        </w:rPr>
        <w:t xml:space="preserve"> or </w:t>
      </w:r>
      <w:r w:rsidR="00E927FB">
        <w:rPr>
          <w:rFonts w:asciiTheme="majorBidi" w:hAnsiTheme="majorBidi" w:cstheme="majorBidi"/>
          <w:color w:val="000000" w:themeColor="text1"/>
          <w:sz w:val="28"/>
          <w:szCs w:val="28"/>
          <w:lang w:val="en-US"/>
        </w:rPr>
        <w:t xml:space="preserve"> small and </w:t>
      </w:r>
      <w:r w:rsidR="00FF7724">
        <w:rPr>
          <w:rFonts w:asciiTheme="majorBidi" w:hAnsiTheme="majorBidi" w:cstheme="majorBidi"/>
          <w:color w:val="000000" w:themeColor="text1"/>
          <w:sz w:val="28"/>
          <w:szCs w:val="28"/>
          <w:lang w:val="en-US"/>
        </w:rPr>
        <w:t>mononucleated</w:t>
      </w:r>
      <w:r w:rsidR="00E927FB">
        <w:rPr>
          <w:rFonts w:asciiTheme="majorBidi" w:hAnsiTheme="majorBidi" w:cstheme="majorBidi"/>
          <w:color w:val="000000" w:themeColor="text1"/>
          <w:sz w:val="28"/>
          <w:szCs w:val="28"/>
          <w:lang w:val="en-US"/>
        </w:rPr>
        <w:t xml:space="preserve"> cell</w:t>
      </w:r>
      <w:r w:rsidR="00614D07">
        <w:rPr>
          <w:rFonts w:asciiTheme="majorBidi" w:hAnsiTheme="majorBidi" w:cstheme="majorBidi"/>
          <w:color w:val="000000" w:themeColor="text1"/>
          <w:sz w:val="28"/>
          <w:szCs w:val="28"/>
          <w:lang w:val="en-US"/>
        </w:rPr>
        <w:t>s.</w:t>
      </w:r>
    </w:p>
    <w:p w14:paraId="41C2FD39" w14:textId="77777777" w:rsidR="00AF3B29" w:rsidRPr="00AF3B29" w:rsidRDefault="00AF3B29" w:rsidP="00AF3B29">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AF3B29">
        <w:rPr>
          <w:rFonts w:asciiTheme="majorBidi" w:eastAsia="Times New Roman" w:hAnsiTheme="majorBidi" w:cstheme="majorBidi"/>
          <w:b/>
          <w:bCs/>
          <w:color w:val="000000" w:themeColor="text1"/>
          <w:sz w:val="28"/>
          <w:szCs w:val="28"/>
        </w:rPr>
        <w:t xml:space="preserve">Fibroblasts </w:t>
      </w:r>
    </w:p>
    <w:p w14:paraId="18B32505" w14:textId="304CBDC9" w:rsidR="00975D3F" w:rsidRDefault="00AF3B29" w:rsidP="00722FA2">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AF3B29">
        <w:rPr>
          <w:rFonts w:asciiTheme="majorBidi" w:eastAsia="Times New Roman" w:hAnsiTheme="majorBidi" w:cstheme="majorBidi"/>
          <w:color w:val="000000" w:themeColor="text1"/>
          <w:sz w:val="28"/>
          <w:szCs w:val="28"/>
        </w:rPr>
        <w:lastRenderedPageBreak/>
        <w:t xml:space="preserve">These cells show rapid degeneration of collagen by fibroblast phagocytosis and that is the basis for fast turnover of collagen in periodontal ligament. </w:t>
      </w:r>
    </w:p>
    <w:p w14:paraId="59867B14" w14:textId="77777777" w:rsidR="00975D3F" w:rsidRPr="00975D3F" w:rsidRDefault="00975D3F" w:rsidP="00975D3F">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975D3F">
        <w:rPr>
          <w:rFonts w:asciiTheme="majorBidi" w:eastAsia="Times New Roman" w:hAnsiTheme="majorBidi" w:cstheme="majorBidi"/>
          <w:b/>
          <w:bCs/>
          <w:color w:val="000000" w:themeColor="text1"/>
          <w:sz w:val="28"/>
          <w:szCs w:val="28"/>
        </w:rPr>
        <w:t xml:space="preserve">Cementoclasts </w:t>
      </w:r>
    </w:p>
    <w:p w14:paraId="3D9C77F2" w14:textId="6CE29A73" w:rsidR="008520F8" w:rsidRDefault="00975D3F" w:rsidP="008520F8">
      <w:pPr>
        <w:pStyle w:val="NormalWeb"/>
        <w:shd w:val="clear" w:color="auto" w:fill="FFFFFF"/>
        <w:rPr>
          <w:rFonts w:asciiTheme="majorBidi" w:hAnsiTheme="majorBidi" w:cstheme="majorBidi"/>
          <w:sz w:val="28"/>
          <w:szCs w:val="28"/>
          <w:lang w:val="en-US"/>
        </w:rPr>
      </w:pPr>
      <w:r w:rsidRPr="00975D3F">
        <w:rPr>
          <w:rFonts w:asciiTheme="majorBidi" w:hAnsiTheme="majorBidi" w:cstheme="majorBidi"/>
          <w:sz w:val="28"/>
          <w:szCs w:val="28"/>
        </w:rPr>
        <w:t>Cementoclasts resemble osteoclasts and are occasionally found in normal functioning periodontal ligament</w:t>
      </w:r>
      <w:r w:rsidRPr="00975D3F">
        <w:rPr>
          <w:rFonts w:ascii="Garamond3LTStd" w:hAnsi="Garamond3LTStd"/>
          <w:sz w:val="22"/>
          <w:szCs w:val="22"/>
        </w:rPr>
        <w:t xml:space="preserve">. </w:t>
      </w:r>
      <w:r w:rsidR="00D41774" w:rsidRPr="00614D07">
        <w:rPr>
          <w:rFonts w:asciiTheme="majorBidi" w:hAnsiTheme="majorBidi" w:cstheme="majorBidi"/>
          <w:sz w:val="28"/>
          <w:szCs w:val="28"/>
        </w:rPr>
        <w:t>in these instances mononuclear cementoclasts or multinucleated giant cells, often located in Howship’s lacunae, are found on the surface of the cementum.</w:t>
      </w:r>
      <w:r w:rsidR="001B5A03">
        <w:rPr>
          <w:rFonts w:asciiTheme="majorBidi" w:hAnsiTheme="majorBidi" w:cstheme="majorBidi"/>
          <w:sz w:val="28"/>
          <w:szCs w:val="28"/>
          <w:lang w:val="en-US"/>
        </w:rPr>
        <w:t xml:space="preserve"> Important </w:t>
      </w:r>
      <w:r w:rsidR="003E21F6">
        <w:rPr>
          <w:rFonts w:asciiTheme="majorBidi" w:hAnsiTheme="majorBidi" w:cstheme="majorBidi"/>
          <w:sz w:val="28"/>
          <w:szCs w:val="28"/>
          <w:lang w:val="en-US"/>
        </w:rPr>
        <w:t>in r</w:t>
      </w:r>
      <w:r w:rsidR="008520F8" w:rsidRPr="00614D07">
        <w:rPr>
          <w:rFonts w:asciiTheme="majorBidi" w:hAnsiTheme="majorBidi" w:cstheme="majorBidi"/>
          <w:sz w:val="28"/>
          <w:szCs w:val="28"/>
        </w:rPr>
        <w:t>esorption of cementum</w:t>
      </w:r>
      <w:r w:rsidR="003E21F6">
        <w:rPr>
          <w:rFonts w:asciiTheme="majorBidi" w:hAnsiTheme="majorBidi" w:cstheme="majorBidi"/>
          <w:sz w:val="28"/>
          <w:szCs w:val="28"/>
          <w:lang w:val="en-US"/>
        </w:rPr>
        <w:t>.</w:t>
      </w:r>
    </w:p>
    <w:p w14:paraId="7ECFE33C" w14:textId="77777777" w:rsidR="00722FA2" w:rsidRPr="00722FA2" w:rsidRDefault="00722FA2" w:rsidP="00722FA2">
      <w:pPr>
        <w:shd w:val="clear" w:color="auto" w:fill="FFFFFF"/>
        <w:spacing w:before="100" w:beforeAutospacing="1" w:after="100" w:afterAutospacing="1"/>
        <w:rPr>
          <w:rFonts w:asciiTheme="majorBidi" w:eastAsia="Times New Roman" w:hAnsiTheme="majorBidi" w:cstheme="majorBidi"/>
          <w:b/>
          <w:bCs/>
          <w:sz w:val="28"/>
          <w:szCs w:val="28"/>
        </w:rPr>
      </w:pPr>
      <w:r w:rsidRPr="00722FA2">
        <w:rPr>
          <w:rFonts w:asciiTheme="majorBidi" w:eastAsia="Times New Roman" w:hAnsiTheme="majorBidi" w:cstheme="majorBidi"/>
          <w:b/>
          <w:bCs/>
          <w:sz w:val="28"/>
          <w:szCs w:val="28"/>
        </w:rPr>
        <w:t xml:space="preserve">Progenitor cells </w:t>
      </w:r>
    </w:p>
    <w:p w14:paraId="4C4C3074" w14:textId="61DE47B8" w:rsidR="00722FA2" w:rsidRPr="008F6962" w:rsidRDefault="00722FA2" w:rsidP="008F6962">
      <w:pPr>
        <w:shd w:val="clear" w:color="auto" w:fill="FFFFFF"/>
        <w:spacing w:before="100" w:beforeAutospacing="1" w:after="100" w:afterAutospacing="1"/>
        <w:rPr>
          <w:rFonts w:asciiTheme="majorBidi" w:eastAsia="Times New Roman" w:hAnsiTheme="majorBidi" w:cstheme="majorBidi"/>
          <w:sz w:val="28"/>
          <w:szCs w:val="28"/>
        </w:rPr>
      </w:pPr>
      <w:r w:rsidRPr="00722FA2">
        <w:rPr>
          <w:rFonts w:asciiTheme="majorBidi" w:eastAsia="Times New Roman" w:hAnsiTheme="majorBidi" w:cstheme="majorBidi"/>
          <w:sz w:val="28"/>
          <w:szCs w:val="28"/>
        </w:rPr>
        <w:t xml:space="preserve">All connective tissues, including periodontal ligament, contain progenitors for synthetic cells that have the capacity to undergo mitotic division. If they were not present, there would be no cells available to replace differentiated cells dying at the end of their life span or as a result of trauma. </w:t>
      </w:r>
    </w:p>
    <w:p w14:paraId="63C6F531" w14:textId="77777777" w:rsidR="003D3AED" w:rsidRPr="003D3AED" w:rsidRDefault="003D3AED" w:rsidP="003D3AED">
      <w:pPr>
        <w:shd w:val="clear" w:color="auto" w:fill="FFFFFF"/>
        <w:spacing w:before="100" w:beforeAutospacing="1" w:after="100" w:afterAutospacing="1"/>
        <w:rPr>
          <w:rFonts w:asciiTheme="majorBidi" w:eastAsia="Times New Roman" w:hAnsiTheme="majorBidi" w:cstheme="majorBidi"/>
          <w:b/>
          <w:bCs/>
          <w:sz w:val="28"/>
          <w:szCs w:val="28"/>
        </w:rPr>
      </w:pPr>
      <w:r w:rsidRPr="003D3AED">
        <w:rPr>
          <w:rFonts w:asciiTheme="majorBidi" w:eastAsia="Times New Roman" w:hAnsiTheme="majorBidi" w:cstheme="majorBidi"/>
          <w:b/>
          <w:bCs/>
          <w:sz w:val="28"/>
          <w:szCs w:val="28"/>
        </w:rPr>
        <w:t xml:space="preserve">Epithelial rests of Malassez </w:t>
      </w:r>
    </w:p>
    <w:p w14:paraId="0EA23816" w14:textId="788C7342" w:rsidR="00E24059" w:rsidRPr="00120948" w:rsidRDefault="003D3AED" w:rsidP="00120948">
      <w:pPr>
        <w:shd w:val="clear" w:color="auto" w:fill="FFFFFF"/>
        <w:spacing w:before="100" w:beforeAutospacing="1" w:after="100" w:afterAutospacing="1"/>
        <w:rPr>
          <w:rFonts w:asciiTheme="majorBidi" w:eastAsia="Times New Roman" w:hAnsiTheme="majorBidi" w:cstheme="majorBidi"/>
          <w:sz w:val="28"/>
          <w:szCs w:val="28"/>
          <w:lang w:val="en-US"/>
        </w:rPr>
      </w:pPr>
      <w:r w:rsidRPr="003D3AED">
        <w:rPr>
          <w:rFonts w:asciiTheme="majorBidi" w:eastAsia="Times New Roman" w:hAnsiTheme="majorBidi" w:cstheme="majorBidi"/>
          <w:sz w:val="28"/>
          <w:szCs w:val="28"/>
        </w:rPr>
        <w:t>The periodontal ligament contains epithelial cells that are found close to the cementum</w:t>
      </w:r>
      <w:r w:rsidR="00B86832">
        <w:rPr>
          <w:rFonts w:asciiTheme="majorBidi" w:eastAsia="Times New Roman" w:hAnsiTheme="majorBidi" w:cstheme="majorBidi"/>
          <w:sz w:val="28"/>
          <w:szCs w:val="28"/>
          <w:lang w:val="en-US"/>
        </w:rPr>
        <w:t>.</w:t>
      </w:r>
      <w:r w:rsidRPr="003D3AED">
        <w:rPr>
          <w:rFonts w:asciiTheme="majorBidi" w:eastAsia="Times New Roman" w:hAnsiTheme="majorBidi" w:cstheme="majorBidi"/>
          <w:sz w:val="28"/>
          <w:szCs w:val="28"/>
        </w:rPr>
        <w:t xml:space="preserve"> These cells</w:t>
      </w:r>
      <w:r w:rsidR="00B86832">
        <w:rPr>
          <w:rFonts w:asciiTheme="majorBidi" w:eastAsia="Times New Roman" w:hAnsiTheme="majorBidi" w:cstheme="majorBidi"/>
          <w:sz w:val="28"/>
          <w:szCs w:val="28"/>
          <w:lang w:val="en-US"/>
        </w:rPr>
        <w:t xml:space="preserve"> </w:t>
      </w:r>
      <w:r w:rsidRPr="003D3AED">
        <w:rPr>
          <w:rFonts w:asciiTheme="majorBidi" w:eastAsia="Times New Roman" w:hAnsiTheme="majorBidi" w:cstheme="majorBidi"/>
          <w:sz w:val="28"/>
          <w:szCs w:val="28"/>
        </w:rPr>
        <w:t>are the remnants of the epithelium of Hertwig’s epithelial root sheath. At the time of cementum formation, the continuous layer of epithelium that covers the surface of the newly formed dentin breaks into lacelike strands. The epithelial rests persist as a network, strands, islands, or tubule-like structures near and parallel to the surface of the root</w:t>
      </w:r>
      <w:r w:rsidR="00AE7849">
        <w:rPr>
          <w:rFonts w:asciiTheme="majorBidi" w:eastAsia="Times New Roman" w:hAnsiTheme="majorBidi" w:cstheme="majorBidi"/>
          <w:sz w:val="28"/>
          <w:szCs w:val="28"/>
          <w:lang w:val="en-US"/>
        </w:rPr>
        <w:t>.</w:t>
      </w:r>
    </w:p>
    <w:p w14:paraId="1A22C30F" w14:textId="77777777" w:rsidR="00451109" w:rsidRPr="00451109" w:rsidRDefault="00451109" w:rsidP="00451109">
      <w:pPr>
        <w:shd w:val="clear" w:color="auto" w:fill="FFFFFF"/>
        <w:spacing w:before="100" w:beforeAutospacing="1" w:after="100" w:afterAutospacing="1"/>
        <w:rPr>
          <w:rFonts w:asciiTheme="majorBidi" w:eastAsia="Times New Roman" w:hAnsiTheme="majorBidi" w:cstheme="majorBidi"/>
          <w:b/>
          <w:bCs/>
          <w:color w:val="000000" w:themeColor="text1"/>
          <w:sz w:val="28"/>
          <w:szCs w:val="28"/>
        </w:rPr>
      </w:pPr>
      <w:r w:rsidRPr="00451109">
        <w:rPr>
          <w:rFonts w:asciiTheme="majorBidi" w:eastAsia="Times New Roman" w:hAnsiTheme="majorBidi" w:cstheme="majorBidi"/>
          <w:b/>
          <w:bCs/>
          <w:color w:val="000000" w:themeColor="text1"/>
          <w:sz w:val="28"/>
          <w:szCs w:val="28"/>
        </w:rPr>
        <w:t xml:space="preserve">Fibers </w:t>
      </w:r>
    </w:p>
    <w:p w14:paraId="42A1DF21" w14:textId="77777777" w:rsidR="00451109" w:rsidRPr="00451109" w:rsidRDefault="00451109" w:rsidP="00451109">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451109">
        <w:rPr>
          <w:rFonts w:asciiTheme="majorBidi" w:eastAsia="Times New Roman" w:hAnsiTheme="majorBidi" w:cstheme="majorBidi"/>
          <w:color w:val="000000" w:themeColor="text1"/>
          <w:sz w:val="28"/>
          <w:szCs w:val="28"/>
        </w:rPr>
        <w:t xml:space="preserve">The connective tissue fibers are mainly collagenous, but there may be small amounts of oxytalan and reticulin fibers, and in some species, elastin fibers. </w:t>
      </w:r>
    </w:p>
    <w:p w14:paraId="552D9057" w14:textId="77777777" w:rsidR="004B54B8" w:rsidRPr="004B54B8" w:rsidRDefault="004B54B8" w:rsidP="004B54B8">
      <w:pPr>
        <w:shd w:val="clear" w:color="auto" w:fill="FFFFFF"/>
        <w:spacing w:before="100" w:beforeAutospacing="1" w:after="100" w:afterAutospacing="1"/>
        <w:rPr>
          <w:rFonts w:asciiTheme="majorBidi" w:eastAsia="Times New Roman" w:hAnsiTheme="majorBidi" w:cstheme="majorBidi"/>
          <w:b/>
          <w:bCs/>
          <w:color w:val="000000" w:themeColor="text1"/>
          <w:sz w:val="28"/>
          <w:szCs w:val="28"/>
        </w:rPr>
      </w:pPr>
      <w:r w:rsidRPr="004B54B8">
        <w:rPr>
          <w:rFonts w:asciiTheme="majorBidi" w:eastAsia="Times New Roman" w:hAnsiTheme="majorBidi" w:cstheme="majorBidi"/>
          <w:b/>
          <w:bCs/>
          <w:color w:val="000000" w:themeColor="text1"/>
          <w:sz w:val="28"/>
          <w:szCs w:val="28"/>
        </w:rPr>
        <w:t xml:space="preserve">Collagen </w:t>
      </w:r>
    </w:p>
    <w:p w14:paraId="466AFAF5" w14:textId="77777777" w:rsidR="009A2E31" w:rsidRPr="009A2E31" w:rsidRDefault="009A2E31" w:rsidP="009A2E31">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9A2E31">
        <w:rPr>
          <w:rFonts w:asciiTheme="majorBidi" w:eastAsia="Times New Roman" w:hAnsiTheme="majorBidi" w:cstheme="majorBidi"/>
          <w:color w:val="000000" w:themeColor="text1"/>
          <w:sz w:val="28"/>
          <w:szCs w:val="28"/>
        </w:rPr>
        <w:t xml:space="preserve">The collagen is gathered to form bundles approximately 5 􏰂m in diameter. These bundles are termed </w:t>
      </w:r>
      <w:r w:rsidRPr="009A2E31">
        <w:rPr>
          <w:rFonts w:asciiTheme="majorBidi" w:eastAsia="Times New Roman" w:hAnsiTheme="majorBidi" w:cstheme="majorBidi"/>
          <w:i/>
          <w:iCs/>
          <w:color w:val="000000" w:themeColor="text1"/>
          <w:sz w:val="28"/>
          <w:szCs w:val="28"/>
        </w:rPr>
        <w:t>principal fibers</w:t>
      </w:r>
      <w:r w:rsidRPr="009A2E31">
        <w:rPr>
          <w:rFonts w:asciiTheme="majorBidi" w:eastAsia="Times New Roman" w:hAnsiTheme="majorBidi" w:cstheme="majorBidi"/>
          <w:color w:val="000000" w:themeColor="text1"/>
          <w:sz w:val="28"/>
          <w:szCs w:val="28"/>
        </w:rPr>
        <w:t xml:space="preserve">. Within each collagen bundle, subunits are present called collagen fibrils. </w:t>
      </w:r>
    </w:p>
    <w:p w14:paraId="3CCB8E6A" w14:textId="77777777" w:rsidR="00BD1BDE" w:rsidRPr="00BD1BDE" w:rsidRDefault="00BD1BDE" w:rsidP="00BD1BDE">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BD1BDE">
        <w:rPr>
          <w:rFonts w:asciiTheme="majorBidi" w:eastAsia="Times New Roman" w:hAnsiTheme="majorBidi" w:cstheme="majorBidi"/>
          <w:color w:val="000000" w:themeColor="text1"/>
          <w:sz w:val="28"/>
          <w:szCs w:val="28"/>
        </w:rPr>
        <w:t xml:space="preserve">The main types of collagen in the periodontal ligament are </w:t>
      </w:r>
      <w:r w:rsidRPr="00BD1BDE">
        <w:rPr>
          <w:rFonts w:asciiTheme="majorBidi" w:eastAsia="Times New Roman" w:hAnsiTheme="majorBidi" w:cstheme="majorBidi"/>
          <w:i/>
          <w:iCs/>
          <w:color w:val="000000" w:themeColor="text1"/>
          <w:sz w:val="28"/>
          <w:szCs w:val="28"/>
        </w:rPr>
        <w:t xml:space="preserve">type I </w:t>
      </w:r>
      <w:r w:rsidRPr="00BD1BDE">
        <w:rPr>
          <w:rFonts w:asciiTheme="majorBidi" w:eastAsia="Times New Roman" w:hAnsiTheme="majorBidi" w:cstheme="majorBidi"/>
          <w:color w:val="000000" w:themeColor="text1"/>
          <w:sz w:val="28"/>
          <w:szCs w:val="28"/>
        </w:rPr>
        <w:t xml:space="preserve">and </w:t>
      </w:r>
      <w:r w:rsidRPr="00BD1BDE">
        <w:rPr>
          <w:rFonts w:asciiTheme="majorBidi" w:eastAsia="Times New Roman" w:hAnsiTheme="majorBidi" w:cstheme="majorBidi"/>
          <w:i/>
          <w:iCs/>
          <w:color w:val="000000" w:themeColor="text1"/>
          <w:sz w:val="28"/>
          <w:szCs w:val="28"/>
        </w:rPr>
        <w:t>type III</w:t>
      </w:r>
      <w:r w:rsidRPr="00BD1BDE">
        <w:rPr>
          <w:rFonts w:asciiTheme="majorBidi" w:eastAsia="Times New Roman" w:hAnsiTheme="majorBidi" w:cstheme="majorBidi"/>
          <w:color w:val="000000" w:themeColor="text1"/>
          <w:sz w:val="28"/>
          <w:szCs w:val="28"/>
        </w:rPr>
        <w:t xml:space="preserve">. More than 70% of periodontal ligament colla- gen is </w:t>
      </w:r>
      <w:r w:rsidRPr="00BD1BDE">
        <w:rPr>
          <w:rFonts w:asciiTheme="majorBidi" w:eastAsia="Times New Roman" w:hAnsiTheme="majorBidi" w:cstheme="majorBidi"/>
          <w:i/>
          <w:iCs/>
          <w:color w:val="000000" w:themeColor="text1"/>
          <w:sz w:val="28"/>
          <w:szCs w:val="28"/>
        </w:rPr>
        <w:t>type I</w:t>
      </w:r>
      <w:r w:rsidRPr="00BD1BDE">
        <w:rPr>
          <w:rFonts w:asciiTheme="majorBidi" w:eastAsia="Times New Roman" w:hAnsiTheme="majorBidi" w:cstheme="majorBidi"/>
          <w:color w:val="000000" w:themeColor="text1"/>
          <w:sz w:val="28"/>
          <w:szCs w:val="28"/>
        </w:rPr>
        <w:t xml:space="preserve">. </w:t>
      </w:r>
    </w:p>
    <w:p w14:paraId="5A712BFD" w14:textId="77777777" w:rsidR="00C20614" w:rsidRPr="00C20614" w:rsidRDefault="00C20614" w:rsidP="00C20614">
      <w:pPr>
        <w:shd w:val="clear" w:color="auto" w:fill="FFFFFF"/>
        <w:spacing w:before="100" w:beforeAutospacing="1" w:after="100" w:afterAutospacing="1"/>
        <w:rPr>
          <w:rFonts w:ascii="Times New Roman" w:eastAsia="Times New Roman" w:hAnsi="Times New Roman" w:cs="Times New Roman"/>
          <w:b/>
          <w:bCs/>
          <w:color w:val="000000" w:themeColor="text1"/>
          <w:sz w:val="28"/>
          <w:szCs w:val="28"/>
        </w:rPr>
      </w:pPr>
      <w:r w:rsidRPr="00C20614">
        <w:rPr>
          <w:rFonts w:ascii="Garamond3LTStd" w:eastAsia="Times New Roman" w:hAnsi="Garamond3LTStd" w:cs="Times New Roman"/>
          <w:b/>
          <w:bCs/>
          <w:color w:val="000000" w:themeColor="text1"/>
          <w:sz w:val="28"/>
          <w:szCs w:val="28"/>
        </w:rPr>
        <w:t xml:space="preserve">principal fiber </w:t>
      </w:r>
    </w:p>
    <w:p w14:paraId="396F5D33" w14:textId="42E76FF6" w:rsidR="003A263A" w:rsidRPr="005B0C3B" w:rsidRDefault="00D85B88" w:rsidP="003A263A">
      <w:pPr>
        <w:pStyle w:val="NormalWeb"/>
        <w:shd w:val="clear" w:color="auto" w:fill="FFFFFF"/>
        <w:rPr>
          <w:rFonts w:asciiTheme="majorBidi" w:hAnsiTheme="majorBidi" w:cstheme="majorBidi"/>
          <w:color w:val="000000" w:themeColor="text1"/>
          <w:sz w:val="28"/>
          <w:szCs w:val="28"/>
          <w:lang w:val="en-US"/>
        </w:rPr>
      </w:pPr>
      <w:r w:rsidRPr="005B0C3B">
        <w:rPr>
          <w:rFonts w:asciiTheme="majorBidi" w:hAnsiTheme="majorBidi" w:cstheme="majorBidi"/>
          <w:color w:val="000000" w:themeColor="text1"/>
          <w:sz w:val="28"/>
          <w:szCs w:val="28"/>
          <w:lang w:val="en-US"/>
        </w:rPr>
        <w:t>Run between cementum and bone</w:t>
      </w:r>
      <w:r w:rsidR="003A263A" w:rsidRPr="005B0C3B">
        <w:rPr>
          <w:rFonts w:asciiTheme="majorBidi" w:hAnsiTheme="majorBidi" w:cstheme="majorBidi"/>
          <w:color w:val="000000" w:themeColor="text1"/>
          <w:sz w:val="28"/>
          <w:szCs w:val="28"/>
          <w:lang w:val="en-US"/>
        </w:rPr>
        <w:t xml:space="preserve"> </w:t>
      </w:r>
      <w:r w:rsidR="00E73D79" w:rsidRPr="005B0C3B">
        <w:rPr>
          <w:rFonts w:asciiTheme="majorBidi" w:hAnsiTheme="majorBidi" w:cstheme="majorBidi"/>
          <w:color w:val="000000" w:themeColor="text1"/>
          <w:sz w:val="28"/>
          <w:szCs w:val="28"/>
          <w:lang w:val="en-US"/>
        </w:rPr>
        <w:t>and is</w:t>
      </w:r>
      <w:r w:rsidR="00E73D79" w:rsidRPr="005B0C3B">
        <w:rPr>
          <w:rFonts w:ascii="Garamond3LTStd" w:hAnsi="Garamond3LTStd"/>
          <w:color w:val="000000" w:themeColor="text1"/>
          <w:sz w:val="22"/>
          <w:szCs w:val="22"/>
          <w:lang w:val="en-US"/>
        </w:rPr>
        <w:t xml:space="preserve"> </w:t>
      </w:r>
      <w:r w:rsidR="003A263A" w:rsidRPr="005B0C3B">
        <w:rPr>
          <w:rFonts w:asciiTheme="majorBidi" w:hAnsiTheme="majorBidi" w:cstheme="majorBidi"/>
          <w:color w:val="000000" w:themeColor="text1"/>
          <w:sz w:val="28"/>
          <w:szCs w:val="28"/>
        </w:rPr>
        <w:t xml:space="preserve">the </w:t>
      </w:r>
      <w:r w:rsidR="003A263A" w:rsidRPr="005B0C3B">
        <w:rPr>
          <w:rFonts w:asciiTheme="majorBidi" w:hAnsiTheme="majorBidi" w:cstheme="majorBidi"/>
          <w:i/>
          <w:iCs/>
          <w:color w:val="000000" w:themeColor="text1"/>
          <w:sz w:val="28"/>
          <w:szCs w:val="28"/>
        </w:rPr>
        <w:t>alveolodental ligament</w:t>
      </w:r>
      <w:r w:rsidR="003A263A" w:rsidRPr="005B0C3B">
        <w:rPr>
          <w:rFonts w:asciiTheme="majorBidi" w:hAnsiTheme="majorBidi" w:cstheme="majorBidi"/>
          <w:color w:val="000000" w:themeColor="text1"/>
          <w:sz w:val="28"/>
          <w:szCs w:val="28"/>
        </w:rPr>
        <w:t>, which consists of</w:t>
      </w:r>
      <w:r w:rsidR="003A263A" w:rsidRPr="005B0C3B">
        <w:rPr>
          <w:rFonts w:ascii="Garamond3LTStd" w:hAnsi="Garamond3LTStd"/>
          <w:color w:val="000000" w:themeColor="text1"/>
          <w:sz w:val="22"/>
          <w:szCs w:val="22"/>
        </w:rPr>
        <w:t xml:space="preserve"> </w:t>
      </w:r>
      <w:r w:rsidR="003A263A" w:rsidRPr="005B0C3B">
        <w:rPr>
          <w:rFonts w:asciiTheme="majorBidi" w:hAnsiTheme="majorBidi" w:cstheme="majorBidi"/>
          <w:color w:val="000000" w:themeColor="text1"/>
          <w:sz w:val="28"/>
          <w:szCs w:val="28"/>
        </w:rPr>
        <w:t xml:space="preserve">five fiber groups: alveolar crest, horizontal, oblique, apical and interradicular group in multirooted </w:t>
      </w:r>
      <w:proofErr w:type="gramStart"/>
      <w:r w:rsidR="003A263A" w:rsidRPr="005B0C3B">
        <w:rPr>
          <w:rFonts w:asciiTheme="majorBidi" w:hAnsiTheme="majorBidi" w:cstheme="majorBidi"/>
          <w:color w:val="000000" w:themeColor="text1"/>
          <w:sz w:val="28"/>
          <w:szCs w:val="28"/>
        </w:rPr>
        <w:t xml:space="preserve">teeth </w:t>
      </w:r>
      <w:r w:rsidR="0054661C" w:rsidRPr="005B0C3B">
        <w:rPr>
          <w:rFonts w:asciiTheme="majorBidi" w:hAnsiTheme="majorBidi" w:cstheme="majorBidi"/>
          <w:color w:val="000000" w:themeColor="text1"/>
          <w:sz w:val="28"/>
          <w:szCs w:val="28"/>
          <w:lang w:val="en-US"/>
        </w:rPr>
        <w:t>.</w:t>
      </w:r>
      <w:proofErr w:type="gramEnd"/>
    </w:p>
    <w:p w14:paraId="54157BE6" w14:textId="77777777" w:rsidR="0054661C" w:rsidRPr="0054661C" w:rsidRDefault="0054661C" w:rsidP="0054661C">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54661C">
        <w:rPr>
          <w:rFonts w:asciiTheme="majorBidi" w:eastAsia="Times New Roman" w:hAnsiTheme="majorBidi" w:cstheme="majorBidi"/>
          <w:b/>
          <w:bCs/>
          <w:i/>
          <w:iCs/>
          <w:color w:val="000000" w:themeColor="text1"/>
          <w:sz w:val="28"/>
          <w:szCs w:val="28"/>
        </w:rPr>
        <w:lastRenderedPageBreak/>
        <w:t>1. Alveolar crest group</w:t>
      </w:r>
      <w:r w:rsidRPr="0054661C">
        <w:rPr>
          <w:rFonts w:asciiTheme="majorBidi" w:eastAsia="Times New Roman" w:hAnsiTheme="majorBidi" w:cstheme="majorBidi"/>
          <w:i/>
          <w:iCs/>
          <w:color w:val="000000" w:themeColor="text1"/>
          <w:sz w:val="28"/>
          <w:szCs w:val="28"/>
        </w:rPr>
        <w:t xml:space="preserve"> </w:t>
      </w:r>
      <w:r w:rsidRPr="0054661C">
        <w:rPr>
          <w:rFonts w:asciiTheme="majorBidi" w:eastAsia="Times New Roman" w:hAnsiTheme="majorBidi" w:cstheme="majorBidi"/>
          <w:color w:val="000000" w:themeColor="text1"/>
          <w:sz w:val="28"/>
          <w:szCs w:val="28"/>
        </w:rPr>
        <w:t xml:space="preserve">Alveolar crest fibers extend obliquely from the cementum just beneath the junctional epithelium to the alveolar crest </w:t>
      </w:r>
    </w:p>
    <w:p w14:paraId="359A439C" w14:textId="77777777" w:rsidR="009D0F72" w:rsidRPr="009D0F72" w:rsidRDefault="009D0F72" w:rsidP="009D0F72">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9D0F72">
        <w:rPr>
          <w:rFonts w:asciiTheme="majorBidi" w:eastAsia="Times New Roman" w:hAnsiTheme="majorBidi" w:cstheme="majorBidi"/>
          <w:b/>
          <w:bCs/>
          <w:i/>
          <w:iCs/>
          <w:color w:val="000000" w:themeColor="text1"/>
          <w:sz w:val="28"/>
          <w:szCs w:val="28"/>
        </w:rPr>
        <w:t>2. Horizontal group</w:t>
      </w:r>
      <w:r w:rsidRPr="009D0F72">
        <w:rPr>
          <w:rFonts w:asciiTheme="majorBidi" w:eastAsia="Times New Roman" w:hAnsiTheme="majorBidi" w:cstheme="majorBidi"/>
          <w:i/>
          <w:iCs/>
          <w:color w:val="000000" w:themeColor="text1"/>
          <w:sz w:val="28"/>
          <w:szCs w:val="28"/>
        </w:rPr>
        <w:t xml:space="preserve"> </w:t>
      </w:r>
      <w:r w:rsidRPr="009D0F72">
        <w:rPr>
          <w:rFonts w:asciiTheme="majorBidi" w:eastAsia="Times New Roman" w:hAnsiTheme="majorBidi" w:cstheme="majorBidi"/>
          <w:color w:val="000000" w:themeColor="text1"/>
          <w:sz w:val="28"/>
          <w:szCs w:val="28"/>
        </w:rPr>
        <w:t xml:space="preserve">These fibers run at right angles to the long axis of the tooth from cementum to alveolar bone, and are roughly parallel to the occlusal plane of the arch. </w:t>
      </w:r>
    </w:p>
    <w:p w14:paraId="337E597E" w14:textId="77777777" w:rsidR="007D14F8" w:rsidRPr="007D14F8" w:rsidRDefault="007D14F8" w:rsidP="007D14F8">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7D14F8">
        <w:rPr>
          <w:rFonts w:asciiTheme="majorBidi" w:eastAsia="Times New Roman" w:hAnsiTheme="majorBidi" w:cstheme="majorBidi"/>
          <w:b/>
          <w:bCs/>
          <w:i/>
          <w:iCs/>
          <w:color w:val="000000" w:themeColor="text1"/>
          <w:sz w:val="28"/>
          <w:szCs w:val="28"/>
        </w:rPr>
        <w:t>3. Oblique group</w:t>
      </w:r>
      <w:r w:rsidRPr="007D14F8">
        <w:rPr>
          <w:rFonts w:asciiTheme="majorBidi" w:eastAsia="Times New Roman" w:hAnsiTheme="majorBidi" w:cstheme="majorBidi"/>
          <w:i/>
          <w:iCs/>
          <w:color w:val="000000" w:themeColor="text1"/>
          <w:sz w:val="28"/>
          <w:szCs w:val="28"/>
        </w:rPr>
        <w:t xml:space="preserve"> </w:t>
      </w:r>
      <w:r w:rsidRPr="007D14F8">
        <w:rPr>
          <w:rFonts w:asciiTheme="majorBidi" w:eastAsia="Times New Roman" w:hAnsiTheme="majorBidi" w:cstheme="majorBidi"/>
          <w:color w:val="000000" w:themeColor="text1"/>
          <w:sz w:val="28"/>
          <w:szCs w:val="28"/>
        </w:rPr>
        <w:t xml:space="preserve">Oblique fibers are the most numerous and occupy nearly 2/3rd of the ligament. These fibers are inserted into the alveolar bone at a position coronal to their attachment to cementum, </w:t>
      </w:r>
    </w:p>
    <w:p w14:paraId="6343D3BA" w14:textId="77777777" w:rsidR="00FD64B3" w:rsidRPr="00FD64B3" w:rsidRDefault="00FD64B3" w:rsidP="00FD64B3">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FD64B3">
        <w:rPr>
          <w:rFonts w:asciiTheme="majorBidi" w:eastAsia="Times New Roman" w:hAnsiTheme="majorBidi" w:cstheme="majorBidi"/>
          <w:b/>
          <w:bCs/>
          <w:i/>
          <w:iCs/>
          <w:color w:val="000000" w:themeColor="text1"/>
          <w:sz w:val="28"/>
          <w:szCs w:val="28"/>
        </w:rPr>
        <w:t>4. Apical group</w:t>
      </w:r>
      <w:r w:rsidRPr="00FD64B3">
        <w:rPr>
          <w:rFonts w:asciiTheme="majorBidi" w:eastAsia="Times New Roman" w:hAnsiTheme="majorBidi" w:cstheme="majorBidi"/>
          <w:i/>
          <w:iCs/>
          <w:color w:val="000000" w:themeColor="text1"/>
          <w:sz w:val="28"/>
          <w:szCs w:val="28"/>
        </w:rPr>
        <w:t xml:space="preserve"> </w:t>
      </w:r>
      <w:r w:rsidRPr="00FD64B3">
        <w:rPr>
          <w:rFonts w:asciiTheme="majorBidi" w:eastAsia="Times New Roman" w:hAnsiTheme="majorBidi" w:cstheme="majorBidi"/>
          <w:color w:val="000000" w:themeColor="text1"/>
          <w:sz w:val="28"/>
          <w:szCs w:val="28"/>
        </w:rPr>
        <w:t xml:space="preserve">From the cementum at the root tip, fibers of the apical bundles radiate through the periodontal space to become anchored into the fundus of the bony socket </w:t>
      </w:r>
    </w:p>
    <w:p w14:paraId="3AB6FA9F" w14:textId="77777777" w:rsidR="00C17B08" w:rsidRPr="00C17B08" w:rsidRDefault="00C17B08" w:rsidP="00C17B08">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C17B08">
        <w:rPr>
          <w:rFonts w:asciiTheme="majorBidi" w:eastAsia="Times New Roman" w:hAnsiTheme="majorBidi" w:cstheme="majorBidi"/>
          <w:b/>
          <w:bCs/>
          <w:i/>
          <w:iCs/>
          <w:color w:val="000000" w:themeColor="text1"/>
          <w:sz w:val="28"/>
          <w:szCs w:val="28"/>
        </w:rPr>
        <w:t>5. Interradicular group</w:t>
      </w:r>
      <w:r w:rsidRPr="00C17B08">
        <w:rPr>
          <w:rFonts w:asciiTheme="majorBidi" w:eastAsia="Times New Roman" w:hAnsiTheme="majorBidi" w:cstheme="majorBidi"/>
          <w:i/>
          <w:iCs/>
          <w:color w:val="000000" w:themeColor="text1"/>
          <w:sz w:val="28"/>
          <w:szCs w:val="28"/>
        </w:rPr>
        <w:t xml:space="preserve"> </w:t>
      </w:r>
      <w:r w:rsidRPr="00C17B08">
        <w:rPr>
          <w:rFonts w:asciiTheme="majorBidi" w:eastAsia="Times New Roman" w:hAnsiTheme="majorBidi" w:cstheme="majorBidi"/>
          <w:color w:val="000000" w:themeColor="text1"/>
          <w:sz w:val="28"/>
          <w:szCs w:val="28"/>
        </w:rPr>
        <w:t xml:space="preserve">The principal fibers of this group are inserted into the cementum from the crest of interradicular septum in multirooted teeth. </w:t>
      </w:r>
    </w:p>
    <w:p w14:paraId="10C7169F" w14:textId="77777777" w:rsidR="00A11566" w:rsidRPr="00A11566" w:rsidRDefault="00A11566" w:rsidP="00A11566">
      <w:pPr>
        <w:shd w:val="clear" w:color="auto" w:fill="FFFFFF"/>
        <w:spacing w:before="100" w:beforeAutospacing="1" w:after="100" w:afterAutospacing="1"/>
        <w:rPr>
          <w:rFonts w:asciiTheme="majorBidi" w:eastAsia="Times New Roman" w:hAnsiTheme="majorBidi" w:cstheme="majorBidi"/>
          <w:b/>
          <w:bCs/>
          <w:color w:val="000000" w:themeColor="text1"/>
          <w:sz w:val="28"/>
          <w:szCs w:val="28"/>
        </w:rPr>
      </w:pPr>
      <w:r w:rsidRPr="00A11566">
        <w:rPr>
          <w:rFonts w:asciiTheme="majorBidi" w:eastAsia="Times New Roman" w:hAnsiTheme="majorBidi" w:cstheme="majorBidi"/>
          <w:b/>
          <w:bCs/>
          <w:color w:val="000000" w:themeColor="text1"/>
          <w:sz w:val="28"/>
          <w:szCs w:val="28"/>
        </w:rPr>
        <w:t xml:space="preserve">Sharpey’s fibers </w:t>
      </w:r>
    </w:p>
    <w:p w14:paraId="1F737705" w14:textId="20F3B29E" w:rsidR="00EB0755" w:rsidRPr="005B0C3B" w:rsidRDefault="00A11566" w:rsidP="001343A4">
      <w:pPr>
        <w:shd w:val="clear" w:color="auto" w:fill="FFFFFF"/>
        <w:spacing w:before="100" w:beforeAutospacing="1" w:after="100" w:afterAutospacing="1"/>
        <w:rPr>
          <w:rFonts w:asciiTheme="majorBidi" w:eastAsia="Times New Roman" w:hAnsiTheme="majorBidi" w:cstheme="majorBidi"/>
          <w:color w:val="000000" w:themeColor="text1"/>
          <w:sz w:val="28"/>
          <w:szCs w:val="28"/>
          <w:lang w:val="en-US"/>
        </w:rPr>
      </w:pPr>
      <w:r w:rsidRPr="00A11566">
        <w:rPr>
          <w:rFonts w:asciiTheme="majorBidi" w:eastAsia="Times New Roman" w:hAnsiTheme="majorBidi" w:cstheme="majorBidi"/>
          <w:color w:val="000000" w:themeColor="text1"/>
          <w:sz w:val="28"/>
          <w:szCs w:val="28"/>
        </w:rPr>
        <w:t>Collagen fibers are embedded into cementum on one side of the periodontal space and into alveolar bone on the other</w:t>
      </w:r>
      <w:r w:rsidR="00D91596" w:rsidRPr="005B0C3B">
        <w:rPr>
          <w:rFonts w:asciiTheme="majorBidi" w:eastAsia="Times New Roman" w:hAnsiTheme="majorBidi" w:cstheme="majorBidi"/>
          <w:color w:val="000000" w:themeColor="text1"/>
          <w:sz w:val="28"/>
          <w:szCs w:val="28"/>
          <w:lang w:val="en-US"/>
        </w:rPr>
        <w:t>.</w:t>
      </w:r>
    </w:p>
    <w:p w14:paraId="401829D2" w14:textId="06C8EE10" w:rsidR="00D91596" w:rsidRPr="005B0C3B" w:rsidRDefault="00E11DD6" w:rsidP="001343A4">
      <w:pPr>
        <w:shd w:val="clear" w:color="auto" w:fill="FFFFFF"/>
        <w:spacing w:before="100" w:beforeAutospacing="1" w:after="100" w:afterAutospacing="1"/>
        <w:rPr>
          <w:rFonts w:asciiTheme="majorBidi" w:eastAsia="Times New Roman" w:hAnsiTheme="majorBidi" w:cstheme="majorBidi"/>
          <w:b/>
          <w:bCs/>
          <w:color w:val="000000" w:themeColor="text1"/>
          <w:sz w:val="28"/>
          <w:szCs w:val="28"/>
          <w:lang w:val="en-US"/>
        </w:rPr>
      </w:pPr>
      <w:r w:rsidRPr="005B0C3B">
        <w:rPr>
          <w:rFonts w:asciiTheme="majorBidi" w:eastAsia="Times New Roman" w:hAnsiTheme="majorBidi" w:cstheme="majorBidi"/>
          <w:b/>
          <w:bCs/>
          <w:color w:val="000000" w:themeColor="text1"/>
          <w:sz w:val="28"/>
          <w:szCs w:val="28"/>
          <w:lang w:val="en-US"/>
        </w:rPr>
        <w:t>Gingival ligament fibers</w:t>
      </w:r>
    </w:p>
    <w:p w14:paraId="5F3DC22F" w14:textId="5A1EADE4" w:rsidR="000F5B7C" w:rsidRPr="00EB0755" w:rsidRDefault="00D8786E" w:rsidP="000F5B7C">
      <w:pPr>
        <w:shd w:val="clear" w:color="auto" w:fill="FFFFFF"/>
        <w:spacing w:before="100" w:beforeAutospacing="1" w:after="100" w:afterAutospacing="1"/>
        <w:rPr>
          <w:rFonts w:asciiTheme="majorBidi" w:eastAsia="Times New Roman" w:hAnsiTheme="majorBidi" w:cstheme="majorBidi"/>
          <w:color w:val="000000" w:themeColor="text1"/>
          <w:sz w:val="28"/>
          <w:szCs w:val="28"/>
          <w:lang w:val="en-US"/>
        </w:rPr>
      </w:pPr>
      <w:r w:rsidRPr="005B0C3B">
        <w:rPr>
          <w:rFonts w:asciiTheme="majorBidi" w:eastAsia="Times New Roman" w:hAnsiTheme="majorBidi" w:cstheme="majorBidi"/>
          <w:color w:val="000000" w:themeColor="text1"/>
          <w:sz w:val="28"/>
          <w:szCs w:val="28"/>
          <w:lang w:val="en-US"/>
        </w:rPr>
        <w:t xml:space="preserve">The principle fibers </w:t>
      </w:r>
      <w:r w:rsidR="00D36174" w:rsidRPr="005B0C3B">
        <w:rPr>
          <w:rFonts w:asciiTheme="majorBidi" w:eastAsia="Times New Roman" w:hAnsiTheme="majorBidi" w:cstheme="majorBidi"/>
          <w:color w:val="000000" w:themeColor="text1"/>
          <w:sz w:val="28"/>
          <w:szCs w:val="28"/>
          <w:lang w:val="en-US"/>
        </w:rPr>
        <w:t>in the gingiva</w:t>
      </w:r>
      <w:r w:rsidR="00F53D7D" w:rsidRPr="005B0C3B">
        <w:rPr>
          <w:rFonts w:asciiTheme="majorBidi" w:eastAsia="Times New Roman" w:hAnsiTheme="majorBidi" w:cstheme="majorBidi"/>
          <w:color w:val="000000" w:themeColor="text1"/>
          <w:sz w:val="28"/>
          <w:szCs w:val="28"/>
          <w:lang w:val="en-US"/>
        </w:rPr>
        <w:t xml:space="preserve">l </w:t>
      </w:r>
      <w:r w:rsidR="00D36174" w:rsidRPr="005B0C3B">
        <w:rPr>
          <w:rFonts w:asciiTheme="majorBidi" w:eastAsia="Times New Roman" w:hAnsiTheme="majorBidi" w:cstheme="majorBidi"/>
          <w:color w:val="000000" w:themeColor="text1"/>
          <w:sz w:val="28"/>
          <w:szCs w:val="28"/>
          <w:lang w:val="en-US"/>
        </w:rPr>
        <w:t xml:space="preserve">area are </w:t>
      </w:r>
      <w:proofErr w:type="spellStart"/>
      <w:r w:rsidR="0062231B" w:rsidRPr="005B0C3B">
        <w:rPr>
          <w:rFonts w:asciiTheme="majorBidi" w:eastAsia="Times New Roman" w:hAnsiTheme="majorBidi" w:cstheme="majorBidi"/>
          <w:color w:val="000000" w:themeColor="text1"/>
          <w:sz w:val="28"/>
          <w:szCs w:val="28"/>
          <w:lang w:val="en-US"/>
        </w:rPr>
        <w:t>reffered</w:t>
      </w:r>
      <w:proofErr w:type="spellEnd"/>
      <w:r w:rsidR="0062231B" w:rsidRPr="005B0C3B">
        <w:rPr>
          <w:rFonts w:asciiTheme="majorBidi" w:eastAsia="Times New Roman" w:hAnsiTheme="majorBidi" w:cstheme="majorBidi"/>
          <w:color w:val="000000" w:themeColor="text1"/>
          <w:sz w:val="28"/>
          <w:szCs w:val="28"/>
          <w:lang w:val="en-US"/>
        </w:rPr>
        <w:t xml:space="preserve"> to as gin</w:t>
      </w:r>
      <w:r w:rsidR="00237F2E" w:rsidRPr="005B0C3B">
        <w:rPr>
          <w:rFonts w:asciiTheme="majorBidi" w:eastAsia="Times New Roman" w:hAnsiTheme="majorBidi" w:cstheme="majorBidi"/>
          <w:color w:val="000000" w:themeColor="text1"/>
          <w:sz w:val="28"/>
          <w:szCs w:val="28"/>
          <w:lang w:val="en-US"/>
        </w:rPr>
        <w:t>gival fiber</w:t>
      </w:r>
      <w:r w:rsidR="00A04219" w:rsidRPr="005B0C3B">
        <w:rPr>
          <w:rFonts w:asciiTheme="majorBidi" w:eastAsia="Times New Roman" w:hAnsiTheme="majorBidi" w:cstheme="majorBidi"/>
          <w:color w:val="000000" w:themeColor="text1"/>
          <w:sz w:val="28"/>
          <w:szCs w:val="28"/>
          <w:lang w:val="en-US"/>
        </w:rPr>
        <w:t>.</w:t>
      </w:r>
      <w:r w:rsidR="009F2278" w:rsidRPr="005B0C3B">
        <w:rPr>
          <w:rFonts w:asciiTheme="majorBidi" w:eastAsia="Times New Roman" w:hAnsiTheme="majorBidi" w:cstheme="majorBidi"/>
          <w:color w:val="000000" w:themeColor="text1"/>
          <w:sz w:val="28"/>
          <w:szCs w:val="28"/>
          <w:lang w:val="en-US"/>
        </w:rPr>
        <w:t xml:space="preserve"> which are</w:t>
      </w:r>
      <w:r w:rsidR="000F5B7C" w:rsidRPr="005B0C3B">
        <w:rPr>
          <w:rFonts w:asciiTheme="majorBidi" w:eastAsia="Times New Roman" w:hAnsiTheme="majorBidi" w:cstheme="majorBidi"/>
          <w:color w:val="000000" w:themeColor="text1"/>
          <w:sz w:val="28"/>
          <w:szCs w:val="28"/>
          <w:lang w:val="en-US"/>
        </w:rPr>
        <w:t>:</w:t>
      </w:r>
    </w:p>
    <w:p w14:paraId="4DD3C001" w14:textId="77777777" w:rsidR="00EB0755" w:rsidRPr="00EB0755" w:rsidRDefault="00EB0755" w:rsidP="00EB0755">
      <w:pPr>
        <w:numPr>
          <w:ilvl w:val="0"/>
          <w:numId w:val="2"/>
        </w:numPr>
        <w:spacing w:before="100" w:beforeAutospacing="1" w:after="24"/>
        <w:ind w:left="384"/>
        <w:rPr>
          <w:rFonts w:asciiTheme="majorBidi" w:eastAsia="Times New Roman" w:hAnsiTheme="majorBidi" w:cstheme="majorBidi"/>
          <w:color w:val="000000" w:themeColor="text1"/>
          <w:sz w:val="28"/>
          <w:szCs w:val="28"/>
        </w:rPr>
      </w:pPr>
      <w:r w:rsidRPr="00EB0755">
        <w:rPr>
          <w:rFonts w:asciiTheme="majorBidi" w:eastAsia="Times New Roman" w:hAnsiTheme="majorBidi" w:cstheme="majorBidi"/>
          <w:b/>
          <w:bCs/>
          <w:color w:val="000000" w:themeColor="text1"/>
          <w:sz w:val="28"/>
          <w:szCs w:val="28"/>
        </w:rPr>
        <w:t>dentogingival group</w:t>
      </w:r>
      <w:r w:rsidRPr="00EB0755">
        <w:rPr>
          <w:rFonts w:asciiTheme="majorBidi" w:eastAsia="Times New Roman" w:hAnsiTheme="majorBidi" w:cstheme="majorBidi"/>
          <w:color w:val="000000" w:themeColor="text1"/>
          <w:sz w:val="28"/>
          <w:szCs w:val="28"/>
        </w:rPr>
        <w:t> - there are three types of fibers within this group:</w:t>
      </w:r>
    </w:p>
    <w:p w14:paraId="4F79D063" w14:textId="77777777" w:rsidR="00EB0755" w:rsidRPr="00EB0755" w:rsidRDefault="00EB0755" w:rsidP="00EB0755">
      <w:pPr>
        <w:numPr>
          <w:ilvl w:val="1"/>
          <w:numId w:val="2"/>
        </w:numPr>
        <w:spacing w:before="100" w:beforeAutospacing="1" w:after="24"/>
        <w:ind w:left="768"/>
        <w:rPr>
          <w:rFonts w:asciiTheme="majorBidi" w:eastAsia="Times New Roman" w:hAnsiTheme="majorBidi" w:cstheme="majorBidi"/>
          <w:color w:val="000000" w:themeColor="text1"/>
          <w:sz w:val="28"/>
          <w:szCs w:val="28"/>
        </w:rPr>
      </w:pPr>
      <w:r w:rsidRPr="00EB0755">
        <w:rPr>
          <w:rFonts w:asciiTheme="majorBidi" w:eastAsia="Times New Roman" w:hAnsiTheme="majorBidi" w:cstheme="majorBidi"/>
          <w:color w:val="000000" w:themeColor="text1"/>
          <w:sz w:val="28"/>
          <w:szCs w:val="28"/>
        </w:rPr>
        <w:t>fibers that extend towards the crest of the gingiva</w:t>
      </w:r>
    </w:p>
    <w:p w14:paraId="0F3C40A2" w14:textId="77777777" w:rsidR="00EB0755" w:rsidRPr="00EB0755" w:rsidRDefault="00EB0755" w:rsidP="00EB0755">
      <w:pPr>
        <w:numPr>
          <w:ilvl w:val="1"/>
          <w:numId w:val="2"/>
        </w:numPr>
        <w:spacing w:before="100" w:beforeAutospacing="1" w:after="24"/>
        <w:ind w:left="768"/>
        <w:rPr>
          <w:rFonts w:asciiTheme="majorBidi" w:eastAsia="Times New Roman" w:hAnsiTheme="majorBidi" w:cstheme="majorBidi"/>
          <w:color w:val="000000" w:themeColor="text1"/>
          <w:sz w:val="28"/>
          <w:szCs w:val="28"/>
        </w:rPr>
      </w:pPr>
      <w:r w:rsidRPr="00EB0755">
        <w:rPr>
          <w:rFonts w:asciiTheme="majorBidi" w:eastAsia="Times New Roman" w:hAnsiTheme="majorBidi" w:cstheme="majorBidi"/>
          <w:color w:val="000000" w:themeColor="text1"/>
          <w:sz w:val="28"/>
          <w:szCs w:val="28"/>
        </w:rPr>
        <w:t>fibers that extend </w:t>
      </w:r>
      <w:hyperlink r:id="rId7" w:anchor="Directional_terms" w:tooltip="Anatomical terms of location" w:history="1">
        <w:r w:rsidRPr="00EB0755">
          <w:rPr>
            <w:rFonts w:asciiTheme="majorBidi" w:eastAsia="Times New Roman" w:hAnsiTheme="majorBidi" w:cstheme="majorBidi"/>
            <w:color w:val="000000" w:themeColor="text1"/>
            <w:sz w:val="28"/>
            <w:szCs w:val="28"/>
          </w:rPr>
          <w:t>laterally</w:t>
        </w:r>
      </w:hyperlink>
      <w:r w:rsidRPr="00EB0755">
        <w:rPr>
          <w:rFonts w:asciiTheme="majorBidi" w:eastAsia="Times New Roman" w:hAnsiTheme="majorBidi" w:cstheme="majorBidi"/>
          <w:color w:val="000000" w:themeColor="text1"/>
          <w:sz w:val="28"/>
          <w:szCs w:val="28"/>
        </w:rPr>
        <w:t> to the outer surface of the gingiva and</w:t>
      </w:r>
    </w:p>
    <w:p w14:paraId="15883217" w14:textId="77777777" w:rsidR="00EB0755" w:rsidRPr="00EB0755" w:rsidRDefault="00EB0755" w:rsidP="00EB0755">
      <w:pPr>
        <w:numPr>
          <w:ilvl w:val="1"/>
          <w:numId w:val="2"/>
        </w:numPr>
        <w:spacing w:before="100" w:beforeAutospacing="1" w:after="24"/>
        <w:ind w:left="768"/>
        <w:rPr>
          <w:rFonts w:asciiTheme="majorBidi" w:eastAsia="Times New Roman" w:hAnsiTheme="majorBidi" w:cstheme="majorBidi"/>
          <w:color w:val="000000" w:themeColor="text1"/>
          <w:sz w:val="28"/>
          <w:szCs w:val="28"/>
        </w:rPr>
      </w:pPr>
      <w:r w:rsidRPr="00EB0755">
        <w:rPr>
          <w:rFonts w:asciiTheme="majorBidi" w:eastAsia="Times New Roman" w:hAnsiTheme="majorBidi" w:cstheme="majorBidi"/>
          <w:color w:val="000000" w:themeColor="text1"/>
          <w:sz w:val="28"/>
          <w:szCs w:val="28"/>
        </w:rPr>
        <w:t>fibers that extend outward, past the height of the alveolar crest, and then downward along the cortex of the </w:t>
      </w:r>
      <w:hyperlink r:id="rId8" w:tooltip="Alveolar bone" w:history="1">
        <w:r w:rsidRPr="00EB0755">
          <w:rPr>
            <w:rFonts w:asciiTheme="majorBidi" w:eastAsia="Times New Roman" w:hAnsiTheme="majorBidi" w:cstheme="majorBidi"/>
            <w:color w:val="000000" w:themeColor="text1"/>
            <w:sz w:val="28"/>
            <w:szCs w:val="28"/>
          </w:rPr>
          <w:t>alveolar bone</w:t>
        </w:r>
      </w:hyperlink>
      <w:r w:rsidRPr="00EB0755">
        <w:rPr>
          <w:rFonts w:asciiTheme="majorBidi" w:eastAsia="Times New Roman" w:hAnsiTheme="majorBidi" w:cstheme="majorBidi"/>
          <w:color w:val="000000" w:themeColor="text1"/>
          <w:sz w:val="28"/>
          <w:szCs w:val="28"/>
        </w:rPr>
        <w:t>.</w:t>
      </w:r>
    </w:p>
    <w:p w14:paraId="24F6486A" w14:textId="77777777" w:rsidR="00EB0755" w:rsidRPr="00EB0755" w:rsidRDefault="00EB0755" w:rsidP="00EB0755">
      <w:pPr>
        <w:numPr>
          <w:ilvl w:val="0"/>
          <w:numId w:val="2"/>
        </w:numPr>
        <w:spacing w:before="100" w:beforeAutospacing="1" w:after="24"/>
        <w:ind w:left="384"/>
        <w:rPr>
          <w:rFonts w:asciiTheme="majorBidi" w:eastAsia="Times New Roman" w:hAnsiTheme="majorBidi" w:cstheme="majorBidi"/>
          <w:color w:val="000000" w:themeColor="text1"/>
          <w:sz w:val="28"/>
          <w:szCs w:val="28"/>
        </w:rPr>
      </w:pPr>
      <w:r w:rsidRPr="00EB0755">
        <w:rPr>
          <w:rFonts w:asciiTheme="majorBidi" w:eastAsia="Times New Roman" w:hAnsiTheme="majorBidi" w:cstheme="majorBidi"/>
          <w:b/>
          <w:bCs/>
          <w:color w:val="000000" w:themeColor="text1"/>
          <w:sz w:val="28"/>
          <w:szCs w:val="28"/>
        </w:rPr>
        <w:t>circular group</w:t>
      </w:r>
      <w:r w:rsidRPr="00EB0755">
        <w:rPr>
          <w:rFonts w:asciiTheme="majorBidi" w:eastAsia="Times New Roman" w:hAnsiTheme="majorBidi" w:cstheme="majorBidi"/>
          <w:color w:val="000000" w:themeColor="text1"/>
          <w:sz w:val="28"/>
          <w:szCs w:val="28"/>
        </w:rPr>
        <w:t> - these fibers are unique in that they exist entirely within the gingiva and do not contact the tooth</w:t>
      </w:r>
    </w:p>
    <w:p w14:paraId="1744DCDB" w14:textId="0EB84567" w:rsidR="00EB0755" w:rsidRPr="00EB0755" w:rsidRDefault="00EB0755" w:rsidP="00EB0755">
      <w:pPr>
        <w:numPr>
          <w:ilvl w:val="0"/>
          <w:numId w:val="2"/>
        </w:numPr>
        <w:spacing w:before="100" w:beforeAutospacing="1" w:after="24"/>
        <w:ind w:left="384"/>
        <w:rPr>
          <w:rFonts w:asciiTheme="majorBidi" w:eastAsia="Times New Roman" w:hAnsiTheme="majorBidi" w:cstheme="majorBidi"/>
          <w:color w:val="000000" w:themeColor="text1"/>
          <w:sz w:val="28"/>
          <w:szCs w:val="28"/>
        </w:rPr>
      </w:pPr>
      <w:r w:rsidRPr="00EB0755">
        <w:rPr>
          <w:rFonts w:asciiTheme="majorBidi" w:eastAsia="Times New Roman" w:hAnsiTheme="majorBidi" w:cstheme="majorBidi"/>
          <w:b/>
          <w:bCs/>
          <w:color w:val="000000" w:themeColor="text1"/>
          <w:sz w:val="28"/>
          <w:szCs w:val="28"/>
        </w:rPr>
        <w:t>transseptal group</w:t>
      </w:r>
      <w:r w:rsidRPr="00EB0755">
        <w:rPr>
          <w:rFonts w:asciiTheme="majorBidi" w:eastAsia="Times New Roman" w:hAnsiTheme="majorBidi" w:cstheme="majorBidi"/>
          <w:color w:val="000000" w:themeColor="text1"/>
          <w:sz w:val="28"/>
          <w:szCs w:val="28"/>
        </w:rPr>
        <w:t> - these fibers have traditionally been described as spanning the interproximal tissue between adjacent teeth, into which they are embedded.</w:t>
      </w:r>
      <w:r w:rsidR="002270E1" w:rsidRPr="005B0C3B">
        <w:rPr>
          <w:rFonts w:asciiTheme="majorBidi" w:eastAsia="Times New Roman" w:hAnsiTheme="majorBidi" w:cstheme="majorBidi"/>
          <w:color w:val="000000" w:themeColor="text1"/>
          <w:sz w:val="28"/>
          <w:szCs w:val="28"/>
        </w:rPr>
        <w:t xml:space="preserve"> </w:t>
      </w:r>
      <w:r w:rsidRPr="00EB0755">
        <w:rPr>
          <w:rFonts w:asciiTheme="majorBidi" w:eastAsia="Times New Roman" w:hAnsiTheme="majorBidi" w:cstheme="majorBidi"/>
          <w:color w:val="000000" w:themeColor="text1"/>
          <w:sz w:val="28"/>
          <w:szCs w:val="28"/>
        </w:rPr>
        <w:t>However, two other types of fibers have been described in this group:</w:t>
      </w:r>
      <w:r w:rsidR="002270E1" w:rsidRPr="005B0C3B">
        <w:rPr>
          <w:rFonts w:asciiTheme="majorBidi" w:eastAsia="Times New Roman" w:hAnsiTheme="majorBidi" w:cstheme="majorBidi"/>
          <w:color w:val="000000" w:themeColor="text1"/>
          <w:sz w:val="28"/>
          <w:szCs w:val="28"/>
        </w:rPr>
        <w:t xml:space="preserve"> </w:t>
      </w:r>
    </w:p>
    <w:p w14:paraId="47D988F0" w14:textId="77777777" w:rsidR="00EB0755" w:rsidRPr="00EB0755" w:rsidRDefault="00EB0755" w:rsidP="00EB0755">
      <w:pPr>
        <w:numPr>
          <w:ilvl w:val="1"/>
          <w:numId w:val="2"/>
        </w:numPr>
        <w:spacing w:before="100" w:beforeAutospacing="1" w:after="24"/>
        <w:ind w:left="768"/>
        <w:rPr>
          <w:rFonts w:asciiTheme="majorBidi" w:eastAsia="Times New Roman" w:hAnsiTheme="majorBidi" w:cstheme="majorBidi"/>
          <w:color w:val="000000" w:themeColor="text1"/>
          <w:sz w:val="28"/>
          <w:szCs w:val="28"/>
        </w:rPr>
      </w:pPr>
      <w:r w:rsidRPr="00EB0755">
        <w:rPr>
          <w:rFonts w:asciiTheme="majorBidi" w:eastAsia="Times New Roman" w:hAnsiTheme="majorBidi" w:cstheme="majorBidi"/>
          <w:i/>
          <w:iCs/>
          <w:color w:val="000000" w:themeColor="text1"/>
          <w:sz w:val="28"/>
          <w:szCs w:val="28"/>
        </w:rPr>
        <w:t>semicircular fibers</w:t>
      </w:r>
      <w:r w:rsidRPr="00EB0755">
        <w:rPr>
          <w:rFonts w:asciiTheme="majorBidi" w:eastAsia="Times New Roman" w:hAnsiTheme="majorBidi" w:cstheme="majorBidi"/>
          <w:color w:val="000000" w:themeColor="text1"/>
          <w:sz w:val="28"/>
          <w:szCs w:val="28"/>
        </w:rPr>
        <w:t> - fibers that run through the </w:t>
      </w:r>
      <w:hyperlink r:id="rId9" w:tooltip="Commonly used terms of relationship and comparison in dentistry" w:history="1">
        <w:r w:rsidRPr="00EB0755">
          <w:rPr>
            <w:rFonts w:asciiTheme="majorBidi" w:eastAsia="Times New Roman" w:hAnsiTheme="majorBidi" w:cstheme="majorBidi"/>
            <w:color w:val="000000" w:themeColor="text1"/>
            <w:sz w:val="28"/>
            <w:szCs w:val="28"/>
          </w:rPr>
          <w:t>facial and lingual</w:t>
        </w:r>
      </w:hyperlink>
      <w:r w:rsidRPr="00EB0755">
        <w:rPr>
          <w:rFonts w:asciiTheme="majorBidi" w:eastAsia="Times New Roman" w:hAnsiTheme="majorBidi" w:cstheme="majorBidi"/>
          <w:color w:val="000000" w:themeColor="text1"/>
          <w:sz w:val="28"/>
          <w:szCs w:val="28"/>
        </w:rPr>
        <w:t> gingiva around each tooth, attaching to the </w:t>
      </w:r>
      <w:hyperlink r:id="rId10" w:tooltip="Commonly used terms of relationship and comparison in dentistry" w:history="1">
        <w:r w:rsidRPr="00EB0755">
          <w:rPr>
            <w:rFonts w:asciiTheme="majorBidi" w:eastAsia="Times New Roman" w:hAnsiTheme="majorBidi" w:cstheme="majorBidi"/>
            <w:color w:val="000000" w:themeColor="text1"/>
            <w:sz w:val="28"/>
            <w:szCs w:val="28"/>
          </w:rPr>
          <w:t>interproximal</w:t>
        </w:r>
      </w:hyperlink>
      <w:r w:rsidRPr="00EB0755">
        <w:rPr>
          <w:rFonts w:asciiTheme="majorBidi" w:eastAsia="Times New Roman" w:hAnsiTheme="majorBidi" w:cstheme="majorBidi"/>
          <w:color w:val="000000" w:themeColor="text1"/>
          <w:sz w:val="28"/>
          <w:szCs w:val="28"/>
        </w:rPr>
        <w:t> surfaces of the same tooth.</w:t>
      </w:r>
    </w:p>
    <w:p w14:paraId="43BF0D5A" w14:textId="7E9884CA" w:rsidR="0054661C" w:rsidRPr="005B0C3B" w:rsidRDefault="00EB0755" w:rsidP="00EB0755">
      <w:pPr>
        <w:numPr>
          <w:ilvl w:val="1"/>
          <w:numId w:val="2"/>
        </w:numPr>
        <w:spacing w:before="100" w:beforeAutospacing="1" w:after="24"/>
        <w:ind w:left="768"/>
        <w:rPr>
          <w:rFonts w:asciiTheme="majorBidi" w:eastAsia="Times New Roman" w:hAnsiTheme="majorBidi" w:cstheme="majorBidi"/>
          <w:color w:val="000000" w:themeColor="text1"/>
          <w:sz w:val="28"/>
          <w:szCs w:val="28"/>
        </w:rPr>
      </w:pPr>
      <w:r w:rsidRPr="00EB0755">
        <w:rPr>
          <w:rFonts w:asciiTheme="majorBidi" w:eastAsia="Times New Roman" w:hAnsiTheme="majorBidi" w:cstheme="majorBidi"/>
          <w:i/>
          <w:iCs/>
          <w:color w:val="000000" w:themeColor="text1"/>
          <w:sz w:val="28"/>
          <w:szCs w:val="28"/>
        </w:rPr>
        <w:lastRenderedPageBreak/>
        <w:t>transgingival fibers</w:t>
      </w:r>
      <w:r w:rsidRPr="00EB0755">
        <w:rPr>
          <w:rFonts w:asciiTheme="majorBidi" w:eastAsia="Times New Roman" w:hAnsiTheme="majorBidi" w:cstheme="majorBidi"/>
          <w:color w:val="000000" w:themeColor="text1"/>
          <w:sz w:val="28"/>
          <w:szCs w:val="28"/>
        </w:rPr>
        <w:t> - fibers that run between two non-adjacent teeth and are embedded in the </w:t>
      </w:r>
      <w:hyperlink r:id="rId11" w:tooltip="Cementum" w:history="1">
        <w:r w:rsidRPr="00EB0755">
          <w:rPr>
            <w:rFonts w:asciiTheme="majorBidi" w:eastAsia="Times New Roman" w:hAnsiTheme="majorBidi" w:cstheme="majorBidi"/>
            <w:color w:val="000000" w:themeColor="text1"/>
            <w:sz w:val="28"/>
            <w:szCs w:val="28"/>
          </w:rPr>
          <w:t>cementum</w:t>
        </w:r>
      </w:hyperlink>
      <w:r w:rsidRPr="00EB0755">
        <w:rPr>
          <w:rFonts w:asciiTheme="majorBidi" w:eastAsia="Times New Roman" w:hAnsiTheme="majorBidi" w:cstheme="majorBidi"/>
          <w:color w:val="000000" w:themeColor="text1"/>
          <w:sz w:val="28"/>
          <w:szCs w:val="28"/>
        </w:rPr>
        <w:t> of their proximal surfaces, passing around the tooth in the middle of the two teeth attached with these fibers.</w:t>
      </w:r>
    </w:p>
    <w:p w14:paraId="3C2B3EFB" w14:textId="4EF4CC20" w:rsidR="00ED6D2F" w:rsidRPr="005B0C3B" w:rsidRDefault="00ED6D2F" w:rsidP="00FD1E12">
      <w:pPr>
        <w:spacing w:before="100" w:beforeAutospacing="1" w:after="24"/>
        <w:rPr>
          <w:rFonts w:asciiTheme="majorBidi" w:eastAsia="Times New Roman" w:hAnsiTheme="majorBidi" w:cstheme="majorBidi"/>
          <w:color w:val="000000" w:themeColor="text1"/>
          <w:sz w:val="28"/>
          <w:szCs w:val="28"/>
        </w:rPr>
      </w:pPr>
    </w:p>
    <w:p w14:paraId="66993171" w14:textId="622EC131" w:rsidR="00FD1E12" w:rsidRPr="005B0C3B" w:rsidRDefault="00FD1E12" w:rsidP="00FD1E12">
      <w:pPr>
        <w:rPr>
          <w:rFonts w:ascii="Arial" w:eastAsia="Times New Roman" w:hAnsi="Arial" w:cs="Arial"/>
          <w:color w:val="000000" w:themeColor="text1"/>
          <w:shd w:val="clear" w:color="auto" w:fill="FFFFFF"/>
          <w:lang w:val="en-US"/>
        </w:rPr>
      </w:pPr>
      <w:r w:rsidRPr="00FD1E12">
        <w:rPr>
          <w:rFonts w:ascii="Arial" w:eastAsia="Times New Roman" w:hAnsi="Arial" w:cs="Arial"/>
          <w:color w:val="000000" w:themeColor="text1"/>
          <w:shd w:val="clear" w:color="auto" w:fill="FFFFFF"/>
        </w:rPr>
        <w:t>attach to cementum. Fibrillin builds the </w:t>
      </w:r>
      <w:r w:rsidRPr="00FD1E12">
        <w:rPr>
          <w:rFonts w:ascii="Arial" w:eastAsia="Times New Roman" w:hAnsi="Arial" w:cs="Arial"/>
          <w:b/>
          <w:bCs/>
          <w:color w:val="000000" w:themeColor="text1"/>
        </w:rPr>
        <w:t>oxytalan fibers</w:t>
      </w:r>
      <w:r w:rsidRPr="00FD1E12">
        <w:rPr>
          <w:rFonts w:ascii="Arial" w:eastAsia="Times New Roman" w:hAnsi="Arial" w:cs="Arial"/>
          <w:color w:val="000000" w:themeColor="text1"/>
          <w:shd w:val="clear" w:color="auto" w:fill="FFFFFF"/>
        </w:rPr>
        <w:t>, which causes the elastic behavior. In the cellular anatomy of teeth, </w:t>
      </w:r>
      <w:r w:rsidRPr="00FD1E12">
        <w:rPr>
          <w:rFonts w:ascii="Arial" w:eastAsia="Times New Roman" w:hAnsi="Arial" w:cs="Arial"/>
          <w:b/>
          <w:bCs/>
          <w:color w:val="000000" w:themeColor="text1"/>
        </w:rPr>
        <w:t>oxytalan fibres</w:t>
      </w:r>
      <w:r w:rsidRPr="00FD1E12">
        <w:rPr>
          <w:rFonts w:ascii="Arial" w:eastAsia="Times New Roman" w:hAnsi="Arial" w:cs="Arial"/>
          <w:color w:val="000000" w:themeColor="text1"/>
          <w:shd w:val="clear" w:color="auto" w:fill="FFFFFF"/>
        </w:rPr>
        <w:t> are a component of the extracellular matrix.</w:t>
      </w:r>
      <w:r w:rsidR="00BA29F9" w:rsidRPr="005B0C3B">
        <w:rPr>
          <w:rFonts w:ascii="Arial" w:eastAsia="Times New Roman" w:hAnsi="Arial" w:cs="Arial"/>
          <w:color w:val="000000" w:themeColor="text1"/>
          <w:shd w:val="clear" w:color="auto" w:fill="FFFFFF"/>
          <w:lang w:val="en-US"/>
        </w:rPr>
        <w:t xml:space="preserve"> </w:t>
      </w:r>
    </w:p>
    <w:p w14:paraId="36B6596E" w14:textId="639536C0" w:rsidR="00BA29F9" w:rsidRPr="00FD1E12" w:rsidRDefault="00BA29F9" w:rsidP="00FD1E12">
      <w:pPr>
        <w:rPr>
          <w:rFonts w:ascii="Times New Roman" w:eastAsia="Times New Roman" w:hAnsi="Times New Roman" w:cs="Times New Roman"/>
          <w:color w:val="000000" w:themeColor="text1"/>
          <w:lang w:val="en-US"/>
        </w:rPr>
      </w:pPr>
      <w:r w:rsidRPr="005B0C3B">
        <w:rPr>
          <w:rFonts w:ascii="Arial" w:eastAsia="Times New Roman" w:hAnsi="Arial" w:cs="Arial"/>
          <w:color w:val="000000" w:themeColor="text1"/>
          <w:shd w:val="clear" w:color="auto" w:fill="FFFFFF"/>
          <w:lang w:val="en-US"/>
        </w:rPr>
        <w:t>Function:</w:t>
      </w:r>
      <w:r w:rsidR="001065C8" w:rsidRPr="005B0C3B">
        <w:rPr>
          <w:rFonts w:ascii="Arial" w:eastAsia="Times New Roman" w:hAnsi="Arial" w:cs="Arial"/>
          <w:color w:val="000000" w:themeColor="text1"/>
          <w:shd w:val="clear" w:color="auto" w:fill="FFFFFF"/>
          <w:lang w:val="en-US"/>
        </w:rPr>
        <w:t xml:space="preserve"> Regulate vascular flow in relation </w:t>
      </w:r>
      <w:r w:rsidR="00456D05" w:rsidRPr="005B0C3B">
        <w:rPr>
          <w:rFonts w:ascii="Arial" w:eastAsia="Times New Roman" w:hAnsi="Arial" w:cs="Arial"/>
          <w:color w:val="000000" w:themeColor="text1"/>
          <w:shd w:val="clear" w:color="auto" w:fill="FFFFFF"/>
          <w:lang w:val="en-US"/>
        </w:rPr>
        <w:t>to tooth function.</w:t>
      </w:r>
    </w:p>
    <w:p w14:paraId="3F2E9167" w14:textId="77777777" w:rsidR="00120948" w:rsidRPr="00D50EBE" w:rsidRDefault="00120948" w:rsidP="00120948">
      <w:pPr>
        <w:shd w:val="clear" w:color="auto" w:fill="FFFFFF"/>
        <w:spacing w:before="100" w:beforeAutospacing="1" w:after="100" w:afterAutospacing="1"/>
        <w:rPr>
          <w:rFonts w:asciiTheme="majorBidi" w:eastAsia="Times New Roman" w:hAnsiTheme="majorBidi" w:cstheme="majorBidi"/>
          <w:b/>
          <w:bCs/>
          <w:sz w:val="28"/>
          <w:szCs w:val="28"/>
        </w:rPr>
      </w:pPr>
      <w:r w:rsidRPr="00D50EBE">
        <w:rPr>
          <w:rFonts w:asciiTheme="majorBidi" w:eastAsia="Times New Roman" w:hAnsiTheme="majorBidi" w:cstheme="majorBidi"/>
          <w:b/>
          <w:bCs/>
          <w:sz w:val="28"/>
          <w:szCs w:val="28"/>
        </w:rPr>
        <w:t xml:space="preserve">Ground substance </w:t>
      </w:r>
    </w:p>
    <w:p w14:paraId="788D01F1" w14:textId="77777777" w:rsidR="00120948" w:rsidRPr="00D50EBE" w:rsidRDefault="00120948" w:rsidP="00120948">
      <w:pPr>
        <w:shd w:val="clear" w:color="auto" w:fill="FFFFFF"/>
        <w:spacing w:before="100" w:beforeAutospacing="1" w:after="100" w:afterAutospacing="1"/>
        <w:rPr>
          <w:rFonts w:asciiTheme="majorBidi" w:eastAsia="Times New Roman" w:hAnsiTheme="majorBidi" w:cstheme="majorBidi"/>
          <w:sz w:val="28"/>
          <w:szCs w:val="28"/>
        </w:rPr>
      </w:pPr>
      <w:r w:rsidRPr="00D50EBE">
        <w:rPr>
          <w:rFonts w:asciiTheme="majorBidi" w:eastAsia="Times New Roman" w:hAnsiTheme="majorBidi" w:cstheme="majorBidi"/>
          <w:sz w:val="28"/>
          <w:szCs w:val="28"/>
        </w:rPr>
        <w:t xml:space="preserve">Within the periodontal ligament are, blood vessels, lymph ves- sels, nerves and connective tissue cells interspersed in an extra- cellular matrix containing collagens and the ground substance. Ground substance has been estimated to contain 70% water and is thought to have a significant effect on the tooth’s ability to withstand stress loads. </w:t>
      </w:r>
    </w:p>
    <w:p w14:paraId="54907F79" w14:textId="77777777" w:rsidR="00120948" w:rsidRDefault="00120948" w:rsidP="00120948">
      <w:pPr>
        <w:shd w:val="clear" w:color="auto" w:fill="FFFFFF"/>
        <w:spacing w:before="100" w:beforeAutospacing="1" w:after="100" w:afterAutospacing="1"/>
        <w:rPr>
          <w:rFonts w:asciiTheme="majorBidi" w:eastAsia="Times New Roman" w:hAnsiTheme="majorBidi" w:cstheme="majorBidi"/>
          <w:sz w:val="28"/>
          <w:szCs w:val="28"/>
          <w:lang w:val="en-US"/>
        </w:rPr>
      </w:pPr>
      <w:r w:rsidRPr="00E835FF">
        <w:rPr>
          <w:rFonts w:asciiTheme="majorBidi" w:eastAsia="Times New Roman" w:hAnsiTheme="majorBidi" w:cstheme="majorBidi"/>
          <w:sz w:val="28"/>
          <w:szCs w:val="28"/>
          <w:lang w:val="en-US"/>
        </w:rPr>
        <w:t>T</w:t>
      </w:r>
      <w:r w:rsidRPr="00771322">
        <w:rPr>
          <w:rFonts w:asciiTheme="majorBidi" w:eastAsia="Times New Roman" w:hAnsiTheme="majorBidi" w:cstheme="majorBidi"/>
          <w:sz w:val="28"/>
          <w:szCs w:val="28"/>
        </w:rPr>
        <w:t xml:space="preserve">he ground substance is a gel-like matrix </w:t>
      </w:r>
      <w:proofErr w:type="gramStart"/>
      <w:r w:rsidRPr="008A423E">
        <w:rPr>
          <w:rFonts w:asciiTheme="majorBidi" w:eastAsia="Times New Roman" w:hAnsiTheme="majorBidi" w:cstheme="majorBidi"/>
          <w:sz w:val="28"/>
          <w:szCs w:val="28"/>
        </w:rPr>
        <w:t>The</w:t>
      </w:r>
      <w:proofErr w:type="gramEnd"/>
      <w:r w:rsidRPr="008A423E">
        <w:rPr>
          <w:rFonts w:asciiTheme="majorBidi" w:eastAsia="Times New Roman" w:hAnsiTheme="majorBidi" w:cstheme="majorBidi"/>
          <w:sz w:val="28"/>
          <w:szCs w:val="28"/>
        </w:rPr>
        <w:t xml:space="preserve"> </w:t>
      </w:r>
      <w:r w:rsidRPr="00E835FF">
        <w:rPr>
          <w:rFonts w:asciiTheme="majorBidi" w:eastAsia="Times New Roman" w:hAnsiTheme="majorBidi" w:cstheme="majorBidi"/>
          <w:sz w:val="28"/>
          <w:szCs w:val="28"/>
          <w:lang w:val="en-US"/>
        </w:rPr>
        <w:t>f</w:t>
      </w:r>
      <w:r w:rsidRPr="008A423E">
        <w:rPr>
          <w:rFonts w:asciiTheme="majorBidi" w:eastAsia="Times New Roman" w:hAnsiTheme="majorBidi" w:cstheme="majorBidi"/>
          <w:sz w:val="28"/>
          <w:szCs w:val="28"/>
        </w:rPr>
        <w:t>unctions of ground substance are ion and water binding and exchange, control of collagen fibrillogenesis and fiber ori- entation and binding of growth factors. The ground substance consists mainly of glycosaminogly- cans, proteoglycans and glycoproteins. All components of the ground substance are presumed to be secreted by fibroblast</w:t>
      </w:r>
      <w:r>
        <w:rPr>
          <w:rFonts w:asciiTheme="majorBidi" w:eastAsia="Times New Roman" w:hAnsiTheme="majorBidi" w:cstheme="majorBidi"/>
          <w:sz w:val="28"/>
          <w:szCs w:val="28"/>
          <w:lang w:val="en-US"/>
        </w:rPr>
        <w:t>.</w:t>
      </w:r>
    </w:p>
    <w:p w14:paraId="467727CA" w14:textId="77777777" w:rsidR="00120948" w:rsidRPr="003F34CD" w:rsidRDefault="00120948" w:rsidP="00120948">
      <w:pPr>
        <w:pStyle w:val="NormalWeb"/>
        <w:shd w:val="clear" w:color="auto" w:fill="FFFFFF"/>
        <w:rPr>
          <w:rFonts w:asciiTheme="majorBidi" w:hAnsiTheme="majorBidi" w:cstheme="majorBidi"/>
          <w:color w:val="000000" w:themeColor="text1"/>
          <w:sz w:val="28"/>
          <w:szCs w:val="28"/>
        </w:rPr>
      </w:pPr>
      <w:r w:rsidRPr="003F34CD">
        <w:rPr>
          <w:rFonts w:asciiTheme="majorBidi" w:hAnsiTheme="majorBidi" w:cstheme="majorBidi"/>
          <w:b/>
          <w:bCs/>
          <w:color w:val="000000" w:themeColor="text1"/>
          <w:sz w:val="28"/>
          <w:szCs w:val="28"/>
        </w:rPr>
        <w:t xml:space="preserve">Blood vessels </w:t>
      </w:r>
    </w:p>
    <w:p w14:paraId="643E3A43" w14:textId="77777777" w:rsidR="00120948" w:rsidRPr="000A3435" w:rsidRDefault="00120948" w:rsidP="00120948">
      <w:pPr>
        <w:pStyle w:val="NormalWeb"/>
        <w:shd w:val="clear" w:color="auto" w:fill="FFFFFF"/>
        <w:rPr>
          <w:rFonts w:asciiTheme="majorBidi" w:hAnsiTheme="majorBidi" w:cstheme="majorBidi"/>
          <w:sz w:val="28"/>
          <w:szCs w:val="28"/>
          <w:lang w:val="en-US"/>
        </w:rPr>
      </w:pPr>
      <w:r w:rsidRPr="003F34CD">
        <w:rPr>
          <w:rFonts w:asciiTheme="majorBidi" w:hAnsiTheme="majorBidi" w:cstheme="majorBidi"/>
          <w:sz w:val="28"/>
          <w:szCs w:val="28"/>
        </w:rPr>
        <w:t>The periodontal ligament is a high fiber density tissue with abundant vascular supply</w:t>
      </w:r>
      <w:r>
        <w:rPr>
          <w:rFonts w:asciiTheme="majorBidi" w:hAnsiTheme="majorBidi" w:cstheme="majorBidi"/>
          <w:sz w:val="28"/>
          <w:szCs w:val="28"/>
          <w:lang w:val="en-US"/>
        </w:rPr>
        <w:t>.</w:t>
      </w:r>
    </w:p>
    <w:p w14:paraId="424DF9ED" w14:textId="77777777" w:rsidR="00120948" w:rsidRPr="003F34CD" w:rsidRDefault="00120948" w:rsidP="00120948">
      <w:pPr>
        <w:pStyle w:val="NormalWeb"/>
        <w:shd w:val="clear" w:color="auto" w:fill="FFFFFF"/>
        <w:rPr>
          <w:rFonts w:asciiTheme="majorBidi" w:hAnsiTheme="majorBidi" w:cstheme="majorBidi"/>
          <w:sz w:val="28"/>
          <w:szCs w:val="28"/>
        </w:rPr>
      </w:pPr>
      <w:r w:rsidRPr="00BF0042">
        <w:rPr>
          <w:rFonts w:asciiTheme="majorBidi" w:hAnsiTheme="majorBidi" w:cstheme="majorBidi"/>
          <w:b/>
          <w:bCs/>
          <w:i/>
          <w:iCs/>
          <w:sz w:val="28"/>
          <w:szCs w:val="28"/>
        </w:rPr>
        <w:t>Arterial supply.</w:t>
      </w:r>
      <w:r w:rsidRPr="003F34CD">
        <w:rPr>
          <w:rFonts w:asciiTheme="majorBidi" w:hAnsiTheme="majorBidi" w:cstheme="majorBidi"/>
          <w:i/>
          <w:iCs/>
          <w:sz w:val="28"/>
          <w:szCs w:val="28"/>
        </w:rPr>
        <w:t xml:space="preserve"> </w:t>
      </w:r>
      <w:r w:rsidRPr="003F34CD">
        <w:rPr>
          <w:rFonts w:asciiTheme="majorBidi" w:hAnsiTheme="majorBidi" w:cstheme="majorBidi"/>
          <w:sz w:val="28"/>
          <w:szCs w:val="28"/>
        </w:rPr>
        <w:t xml:space="preserve">The blood supply is derived from the inferior and the superior alveolar arteries to the mandible and maxilla respectively and reach the PDL from three sources: </w:t>
      </w:r>
    </w:p>
    <w:p w14:paraId="4479CDEB" w14:textId="77777777" w:rsidR="00120948" w:rsidRPr="003F34CD" w:rsidRDefault="00120948" w:rsidP="00120948">
      <w:pPr>
        <w:pStyle w:val="NormalWeb"/>
        <w:numPr>
          <w:ilvl w:val="0"/>
          <w:numId w:val="5"/>
        </w:numPr>
        <w:shd w:val="clear" w:color="auto" w:fill="FFFFFF"/>
        <w:rPr>
          <w:rFonts w:asciiTheme="majorBidi" w:hAnsiTheme="majorBidi" w:cstheme="majorBidi"/>
          <w:color w:val="4C4C4C"/>
          <w:sz w:val="28"/>
          <w:szCs w:val="28"/>
        </w:rPr>
      </w:pPr>
      <w:r w:rsidRPr="003F34CD">
        <w:rPr>
          <w:rFonts w:asciiTheme="majorBidi" w:hAnsiTheme="majorBidi" w:cstheme="majorBidi"/>
          <w:color w:val="4C4C4C"/>
          <w:sz w:val="28"/>
          <w:szCs w:val="28"/>
        </w:rPr>
        <w:t xml:space="preserve">Branches in the periodontal ligament from apical vessels that supply the dental pulp. </w:t>
      </w:r>
    </w:p>
    <w:p w14:paraId="0FDD7B87" w14:textId="77777777" w:rsidR="00120948" w:rsidRPr="003F34CD" w:rsidRDefault="00120948" w:rsidP="00120948">
      <w:pPr>
        <w:pStyle w:val="NormalWeb"/>
        <w:numPr>
          <w:ilvl w:val="0"/>
          <w:numId w:val="5"/>
        </w:numPr>
        <w:shd w:val="clear" w:color="auto" w:fill="FFFFFF"/>
        <w:rPr>
          <w:rFonts w:asciiTheme="majorBidi" w:hAnsiTheme="majorBidi" w:cstheme="majorBidi"/>
          <w:color w:val="4C4C4C"/>
          <w:sz w:val="28"/>
          <w:szCs w:val="28"/>
        </w:rPr>
      </w:pPr>
      <w:r w:rsidRPr="003F34CD">
        <w:rPr>
          <w:rFonts w:asciiTheme="majorBidi" w:hAnsiTheme="majorBidi" w:cstheme="majorBidi"/>
          <w:color w:val="4C4C4C"/>
          <w:sz w:val="28"/>
          <w:szCs w:val="28"/>
        </w:rPr>
        <w:t>Branches from intra-alveolar vessels. These branches run horizontally, penetrating the alveolar bone to enter the periodontal ligament</w:t>
      </w:r>
      <w:r>
        <w:rPr>
          <w:rFonts w:asciiTheme="majorBidi" w:hAnsiTheme="majorBidi" w:cstheme="majorBidi"/>
          <w:color w:val="4C4C4C"/>
          <w:sz w:val="28"/>
          <w:szCs w:val="28"/>
          <w:lang w:val="en-US"/>
        </w:rPr>
        <w:t>.</w:t>
      </w:r>
      <w:r w:rsidRPr="003F34CD">
        <w:rPr>
          <w:rFonts w:asciiTheme="majorBidi" w:hAnsiTheme="majorBidi" w:cstheme="majorBidi"/>
          <w:color w:val="4C4C4C"/>
          <w:sz w:val="28"/>
          <w:szCs w:val="28"/>
        </w:rPr>
        <w:t xml:space="preserve"> </w:t>
      </w:r>
    </w:p>
    <w:p w14:paraId="3ED8A4A3" w14:textId="77777777" w:rsidR="00120948" w:rsidRDefault="00120948" w:rsidP="00120948">
      <w:pPr>
        <w:pStyle w:val="NormalWeb"/>
        <w:numPr>
          <w:ilvl w:val="0"/>
          <w:numId w:val="5"/>
        </w:numPr>
        <w:shd w:val="clear" w:color="auto" w:fill="FFFFFF"/>
        <w:rPr>
          <w:rFonts w:asciiTheme="majorBidi" w:hAnsiTheme="majorBidi" w:cstheme="majorBidi"/>
          <w:color w:val="4C4C4C"/>
          <w:sz w:val="28"/>
          <w:szCs w:val="28"/>
        </w:rPr>
      </w:pPr>
      <w:r w:rsidRPr="003F34CD">
        <w:rPr>
          <w:rFonts w:asciiTheme="majorBidi" w:hAnsiTheme="majorBidi" w:cstheme="majorBidi"/>
          <w:color w:val="4C4C4C"/>
          <w:sz w:val="28"/>
          <w:szCs w:val="28"/>
        </w:rPr>
        <w:t xml:space="preserve">Branches from gingival vessels. These enter the periodontal ligament from the coronal direction. </w:t>
      </w:r>
    </w:p>
    <w:p w14:paraId="1830DCB4" w14:textId="77777777" w:rsidR="00120948" w:rsidRPr="00BF0042" w:rsidRDefault="00120948" w:rsidP="00120948">
      <w:pPr>
        <w:shd w:val="clear" w:color="auto" w:fill="FFFFFF"/>
        <w:spacing w:before="100" w:beforeAutospacing="1" w:after="100" w:afterAutospacing="1"/>
        <w:ind w:left="360"/>
        <w:rPr>
          <w:rFonts w:asciiTheme="majorBidi" w:eastAsia="Times New Roman" w:hAnsiTheme="majorBidi" w:cstheme="majorBidi"/>
          <w:b/>
          <w:bCs/>
          <w:sz w:val="28"/>
          <w:szCs w:val="28"/>
        </w:rPr>
      </w:pPr>
      <w:r w:rsidRPr="00BF0042">
        <w:rPr>
          <w:rFonts w:asciiTheme="majorBidi" w:eastAsia="Times New Roman" w:hAnsiTheme="majorBidi" w:cstheme="majorBidi"/>
          <w:b/>
          <w:bCs/>
          <w:i/>
          <w:iCs/>
          <w:sz w:val="28"/>
          <w:szCs w:val="28"/>
        </w:rPr>
        <w:t xml:space="preserve">Venous drainage. </w:t>
      </w:r>
    </w:p>
    <w:p w14:paraId="258FB6EA" w14:textId="77777777" w:rsidR="00120948" w:rsidRPr="00BF0042" w:rsidRDefault="00120948" w:rsidP="00120948">
      <w:pPr>
        <w:shd w:val="clear" w:color="auto" w:fill="FFFFFF"/>
        <w:spacing w:before="100" w:beforeAutospacing="1" w:after="100" w:afterAutospacing="1"/>
        <w:ind w:left="360"/>
        <w:rPr>
          <w:rFonts w:asciiTheme="majorBidi" w:eastAsia="Times New Roman" w:hAnsiTheme="majorBidi" w:cstheme="majorBidi"/>
          <w:sz w:val="28"/>
          <w:szCs w:val="28"/>
        </w:rPr>
      </w:pPr>
      <w:r w:rsidRPr="00BF0042">
        <w:rPr>
          <w:rFonts w:asciiTheme="majorBidi" w:eastAsia="Times New Roman" w:hAnsiTheme="majorBidi" w:cstheme="majorBidi"/>
          <w:sz w:val="28"/>
          <w:szCs w:val="28"/>
        </w:rPr>
        <w:t xml:space="preserve">These </w:t>
      </w:r>
      <w:r w:rsidRPr="00BF0042">
        <w:rPr>
          <w:rFonts w:asciiTheme="majorBidi" w:eastAsia="Times New Roman" w:hAnsiTheme="majorBidi" w:cstheme="majorBidi"/>
          <w:sz w:val="28"/>
          <w:szCs w:val="28"/>
          <w:lang w:val="en-US"/>
        </w:rPr>
        <w:t xml:space="preserve"> are </w:t>
      </w:r>
      <w:r w:rsidRPr="00BF0042">
        <w:rPr>
          <w:rFonts w:asciiTheme="majorBidi" w:eastAsia="Times New Roman" w:hAnsiTheme="majorBidi" w:cstheme="majorBidi"/>
          <w:sz w:val="28"/>
          <w:szCs w:val="28"/>
        </w:rPr>
        <w:t xml:space="preserve">channels receive blood from the capillary network and also specialized shunts called glomera in the PDL. </w:t>
      </w:r>
    </w:p>
    <w:p w14:paraId="4B5C6F45" w14:textId="1662999B" w:rsidR="00A90323" w:rsidRDefault="00A90323">
      <w:pPr>
        <w:rPr>
          <w:rFonts w:asciiTheme="majorBidi" w:hAnsiTheme="majorBidi" w:cstheme="majorBidi"/>
          <w:b/>
          <w:bCs/>
          <w:color w:val="000000" w:themeColor="text1"/>
          <w:sz w:val="28"/>
          <w:szCs w:val="28"/>
        </w:rPr>
      </w:pPr>
    </w:p>
    <w:p w14:paraId="1DE8F27C" w14:textId="1AAD567B" w:rsidR="008B52AE" w:rsidRPr="00C81B0B" w:rsidRDefault="00E071F7" w:rsidP="008B52AE">
      <w:pPr>
        <w:pStyle w:val="NormalWeb"/>
        <w:shd w:val="clear" w:color="auto" w:fill="FFFFFF"/>
        <w:rPr>
          <w:rFonts w:asciiTheme="majorBidi" w:hAnsiTheme="majorBidi" w:cstheme="majorBidi"/>
          <w:color w:val="000000" w:themeColor="text1"/>
          <w:sz w:val="28"/>
          <w:szCs w:val="28"/>
          <w:lang w:val="en-US"/>
        </w:rPr>
      </w:pPr>
      <w:r w:rsidRPr="00E071F7">
        <w:rPr>
          <w:rFonts w:asciiTheme="majorBidi" w:hAnsiTheme="majorBidi" w:cstheme="majorBidi"/>
          <w:color w:val="000000" w:themeColor="text1"/>
          <w:sz w:val="28"/>
          <w:szCs w:val="28"/>
        </w:rPr>
        <w:t>mechanoception, with touch, pressure, pain and proprioceptive sensations. The autonomic fibers are associated with PDL vessels. All PDL innervations are mediated by the dental branches of alveolar nerves which enter through apical perforation of the tooth socket and perforating branches of interalveolar nerves traversing the bone</w:t>
      </w:r>
      <w:r w:rsidR="00261E4A" w:rsidRPr="008C26C1">
        <w:rPr>
          <w:rFonts w:asciiTheme="majorBidi" w:hAnsiTheme="majorBidi" w:cstheme="majorBidi"/>
          <w:color w:val="000000" w:themeColor="text1"/>
          <w:sz w:val="28"/>
          <w:szCs w:val="28"/>
          <w:lang w:val="en-US"/>
        </w:rPr>
        <w:t xml:space="preserve"> </w:t>
      </w:r>
      <w:r w:rsidR="008B52AE" w:rsidRPr="008C26C1">
        <w:rPr>
          <w:rFonts w:asciiTheme="majorBidi" w:hAnsiTheme="majorBidi" w:cstheme="majorBidi"/>
          <w:color w:val="000000" w:themeColor="text1"/>
          <w:sz w:val="28"/>
          <w:szCs w:val="28"/>
        </w:rPr>
        <w:t xml:space="preserve">The nerve fibers are either of large diameter and myelinated or of small diameter, in which case they may or may not be myelinated </w:t>
      </w:r>
      <w:r w:rsidR="00C81B0B">
        <w:rPr>
          <w:rFonts w:asciiTheme="majorBidi" w:hAnsiTheme="majorBidi" w:cstheme="majorBidi"/>
          <w:color w:val="000000" w:themeColor="text1"/>
          <w:sz w:val="28"/>
          <w:szCs w:val="28"/>
          <w:lang w:val="en-US"/>
        </w:rPr>
        <w:t>.</w:t>
      </w:r>
    </w:p>
    <w:p w14:paraId="7B2BA848" w14:textId="77777777" w:rsidR="008C26C1" w:rsidRPr="008C26C1" w:rsidRDefault="008C26C1" w:rsidP="008C26C1">
      <w:pPr>
        <w:shd w:val="clear" w:color="auto" w:fill="FFFFFF"/>
        <w:spacing w:before="100" w:beforeAutospacing="1" w:after="100" w:afterAutospacing="1"/>
        <w:rPr>
          <w:rFonts w:asciiTheme="majorBidi" w:eastAsia="Times New Roman" w:hAnsiTheme="majorBidi" w:cstheme="majorBidi"/>
          <w:color w:val="000000" w:themeColor="text1"/>
          <w:sz w:val="28"/>
          <w:szCs w:val="28"/>
        </w:rPr>
      </w:pPr>
      <w:r w:rsidRPr="008C26C1">
        <w:rPr>
          <w:rFonts w:asciiTheme="majorBidi" w:eastAsia="Times New Roman" w:hAnsiTheme="majorBidi" w:cstheme="majorBidi"/>
          <w:b/>
          <w:bCs/>
          <w:color w:val="000000" w:themeColor="text1"/>
          <w:sz w:val="28"/>
          <w:szCs w:val="28"/>
        </w:rPr>
        <w:t xml:space="preserve">Cementicles </w:t>
      </w:r>
    </w:p>
    <w:p w14:paraId="54E3C518" w14:textId="47254AC5" w:rsidR="008C26C1" w:rsidRDefault="008C26C1" w:rsidP="008C26C1">
      <w:pPr>
        <w:shd w:val="clear" w:color="auto" w:fill="FFFFFF"/>
        <w:spacing w:before="100" w:beforeAutospacing="1" w:after="100" w:afterAutospacing="1"/>
        <w:rPr>
          <w:rFonts w:ascii="Garamond3LTStd" w:eastAsia="Times New Roman" w:hAnsi="Garamond3LTStd" w:cs="Times New Roman"/>
          <w:sz w:val="22"/>
          <w:szCs w:val="22"/>
        </w:rPr>
      </w:pPr>
      <w:r w:rsidRPr="008C26C1">
        <w:rPr>
          <w:rFonts w:asciiTheme="majorBidi" w:eastAsia="Times New Roman" w:hAnsiTheme="majorBidi" w:cstheme="majorBidi"/>
          <w:color w:val="000000" w:themeColor="text1"/>
          <w:sz w:val="28"/>
          <w:szCs w:val="28"/>
        </w:rPr>
        <w:t>Calcified bodies called cementicles are sometimes found in the periodontal ligament. These bodies are seen in older individu</w:t>
      </w:r>
      <w:r w:rsidR="00C81B0B">
        <w:rPr>
          <w:rFonts w:asciiTheme="majorBidi" w:eastAsia="Times New Roman" w:hAnsiTheme="majorBidi" w:cstheme="majorBidi"/>
          <w:color w:val="000000" w:themeColor="text1"/>
          <w:sz w:val="28"/>
          <w:szCs w:val="28"/>
          <w:lang w:val="en-US"/>
        </w:rPr>
        <w:t>a</w:t>
      </w:r>
      <w:r w:rsidRPr="008C26C1">
        <w:rPr>
          <w:rFonts w:asciiTheme="majorBidi" w:eastAsia="Times New Roman" w:hAnsiTheme="majorBidi" w:cstheme="majorBidi"/>
          <w:color w:val="000000" w:themeColor="text1"/>
          <w:sz w:val="28"/>
          <w:szCs w:val="28"/>
        </w:rPr>
        <w:t>ls, and they may remain free in the connective tissue, they may fuse into large calcified masses, or they may be joined with the cementum. As the cementum thickens with advancing age, it may envelop these bodies. When they are adherent to the cementum, they form excementoses. The origin of these calcified bodies is not established. It is possible that degenerated epithelial cells form the nidus for their calcification</w:t>
      </w:r>
      <w:r w:rsidRPr="008C26C1">
        <w:rPr>
          <w:rFonts w:ascii="Garamond3LTStd" w:eastAsia="Times New Roman" w:hAnsi="Garamond3LTStd" w:cs="Times New Roman"/>
          <w:sz w:val="22"/>
          <w:szCs w:val="22"/>
        </w:rPr>
        <w:t xml:space="preserve">. </w:t>
      </w:r>
    </w:p>
    <w:p w14:paraId="634E0664" w14:textId="77777777" w:rsidR="00794459" w:rsidRPr="00794459" w:rsidRDefault="00794459" w:rsidP="00794459">
      <w:pPr>
        <w:shd w:val="clear" w:color="auto" w:fill="FFFFFF"/>
        <w:spacing w:before="100" w:beforeAutospacing="1" w:after="100" w:afterAutospacing="1"/>
        <w:rPr>
          <w:rFonts w:asciiTheme="majorBidi" w:eastAsia="Times New Roman" w:hAnsiTheme="majorBidi" w:cstheme="majorBidi"/>
          <w:b/>
          <w:bCs/>
          <w:sz w:val="28"/>
          <w:szCs w:val="28"/>
        </w:rPr>
      </w:pPr>
      <w:r w:rsidRPr="00794459">
        <w:rPr>
          <w:rFonts w:asciiTheme="majorBidi" w:eastAsia="Times New Roman" w:hAnsiTheme="majorBidi" w:cstheme="majorBidi"/>
          <w:b/>
          <w:bCs/>
          <w:sz w:val="28"/>
          <w:szCs w:val="28"/>
        </w:rPr>
        <w:t xml:space="preserve">Interstitial tissue </w:t>
      </w:r>
    </w:p>
    <w:p w14:paraId="435803A5" w14:textId="7486EF57" w:rsidR="00794459" w:rsidRDefault="00794459" w:rsidP="00794459">
      <w:pPr>
        <w:shd w:val="clear" w:color="auto" w:fill="FFFFFF"/>
        <w:spacing w:before="100" w:beforeAutospacing="1" w:after="100" w:afterAutospacing="1"/>
        <w:rPr>
          <w:rFonts w:asciiTheme="majorBidi" w:eastAsia="Times New Roman" w:hAnsiTheme="majorBidi" w:cstheme="majorBidi"/>
          <w:sz w:val="28"/>
          <w:szCs w:val="28"/>
        </w:rPr>
      </w:pPr>
      <w:r w:rsidRPr="00794459">
        <w:rPr>
          <w:rFonts w:asciiTheme="majorBidi" w:eastAsia="Times New Roman" w:hAnsiTheme="majorBidi" w:cstheme="majorBidi"/>
          <w:sz w:val="28"/>
          <w:szCs w:val="28"/>
        </w:rPr>
        <w:t xml:space="preserve">Interstitial connective tissue is a loose connective tissue that contains blood vessels, lymphatics, nerves and less regularly arranged collagen fibers. </w:t>
      </w:r>
    </w:p>
    <w:p w14:paraId="02840FEC" w14:textId="1EEE588E" w:rsidR="00555393" w:rsidRPr="00555393" w:rsidRDefault="00DA6F11" w:rsidP="00555393">
      <w:pPr>
        <w:shd w:val="clear" w:color="auto" w:fill="FFFFFF"/>
        <w:spacing w:before="100" w:beforeAutospacing="1" w:after="100" w:afterAutospacing="1"/>
        <w:rPr>
          <w:rFonts w:asciiTheme="majorBidi" w:eastAsia="Times New Roman" w:hAnsiTheme="majorBidi" w:cstheme="majorBidi"/>
          <w:b/>
          <w:bCs/>
          <w:sz w:val="28"/>
          <w:szCs w:val="28"/>
        </w:rPr>
      </w:pPr>
      <w:r w:rsidRPr="00DA6F11">
        <w:rPr>
          <w:rFonts w:asciiTheme="majorBidi" w:eastAsia="Times New Roman" w:hAnsiTheme="majorBidi" w:cstheme="majorBidi"/>
          <w:b/>
          <w:bCs/>
          <w:sz w:val="28"/>
          <w:szCs w:val="28"/>
          <w:lang w:val="en-US"/>
        </w:rPr>
        <w:t>A</w:t>
      </w:r>
      <w:r w:rsidR="00555393" w:rsidRPr="00555393">
        <w:rPr>
          <w:rFonts w:asciiTheme="majorBidi" w:eastAsia="Times New Roman" w:hAnsiTheme="majorBidi" w:cstheme="majorBidi"/>
          <w:b/>
          <w:bCs/>
          <w:sz w:val="28"/>
          <w:szCs w:val="28"/>
        </w:rPr>
        <w:t xml:space="preserve">GE CHANGES IN PERIODONTAL LIGAMENT </w:t>
      </w:r>
    </w:p>
    <w:p w14:paraId="64D06000" w14:textId="31B9C24C" w:rsidR="00F40246" w:rsidRPr="00F40246" w:rsidRDefault="00555393" w:rsidP="00F40246">
      <w:pPr>
        <w:pStyle w:val="NormalWeb"/>
        <w:shd w:val="clear" w:color="auto" w:fill="FFFFFF"/>
      </w:pPr>
      <w:r w:rsidRPr="00555393">
        <w:rPr>
          <w:rFonts w:asciiTheme="majorBidi" w:hAnsiTheme="majorBidi" w:cstheme="majorBidi"/>
          <w:sz w:val="28"/>
          <w:szCs w:val="28"/>
        </w:rPr>
        <w:t>The PDL ages as in all other tissues of the body. The cell number and the cell activity decreases with aging. One of the prominent age changes is seen in the calcified tissues of the periodontium, the bone (alveolar) and the cementum, is scalloping and the PDL fibers are attached to the peaks of these scallops than over the entire surface as seen in a younger periodontium. This remarkable change affects the supporting structures of the teeth. With aging the activity of the PDL tissue decreases because restricted diets and therefore normal functional stimulation of the tissue is diminished. Any loss of gingival height related to gingival and periodontal disease promotes destructive changes in the PDL. Some the teeth becomes nonfunctional and the PDL width also starts to d</w:t>
      </w:r>
      <w:proofErr w:type="spellStart"/>
      <w:r w:rsidR="0089168E">
        <w:rPr>
          <w:rFonts w:asciiTheme="majorBidi" w:hAnsiTheme="majorBidi" w:cstheme="majorBidi"/>
          <w:sz w:val="28"/>
          <w:szCs w:val="28"/>
          <w:lang w:val="en-US"/>
        </w:rPr>
        <w:t>iminished</w:t>
      </w:r>
      <w:proofErr w:type="spellEnd"/>
      <w:r w:rsidR="0089168E">
        <w:rPr>
          <w:rFonts w:asciiTheme="majorBidi" w:hAnsiTheme="majorBidi" w:cstheme="majorBidi"/>
          <w:sz w:val="28"/>
          <w:szCs w:val="28"/>
          <w:lang w:val="en-US"/>
        </w:rPr>
        <w:t>.</w:t>
      </w:r>
      <w:r w:rsidR="00F40246" w:rsidRPr="00F40246">
        <w:rPr>
          <w:rFonts w:ascii="MetaBoldLF" w:hAnsi="MetaBoldLF"/>
          <w:sz w:val="26"/>
          <w:szCs w:val="26"/>
        </w:rPr>
        <w:t xml:space="preserve"> GE CHANGES IN PERIODONTAL LIGAMENT </w:t>
      </w:r>
    </w:p>
    <w:p w14:paraId="28FFDEA2" w14:textId="77777777" w:rsidR="00F40246" w:rsidRPr="00F40246" w:rsidRDefault="00F40246" w:rsidP="00F40246">
      <w:pPr>
        <w:shd w:val="clear" w:color="auto" w:fill="FFFFFF"/>
        <w:spacing w:before="100" w:beforeAutospacing="1" w:after="100" w:afterAutospacing="1"/>
        <w:rPr>
          <w:rFonts w:ascii="Times New Roman" w:eastAsia="Times New Roman" w:hAnsi="Times New Roman" w:cs="Times New Roman"/>
        </w:rPr>
      </w:pPr>
      <w:r w:rsidRPr="00F40246">
        <w:rPr>
          <w:rFonts w:ascii="Garamond3LTStd" w:eastAsia="Times New Roman" w:hAnsi="Garamond3LTStd" w:cs="Times New Roman"/>
          <w:sz w:val="22"/>
          <w:szCs w:val="22"/>
        </w:rPr>
        <w:t xml:space="preserve">The PDL ages as in all other tissues of the body. The cell num- ber and the cell activity decreases with aging. One of the prom- inent age changes is seen in the calcified tissues of the periodontium, the bone (alveolar) and the cementum, is scal- loping and the PDL fibers are attached to the peaks of these scallops than over the entire surface as seen in a younger peri- odontium. This remarkable change affects the supporting structures of the teeth. With aging the activity of the PDL tis- sue decreases because restricted diets and therefore normal functional stimulation of the tissue is diminished. Any loss of gingival height related to gingival and </w:t>
      </w:r>
      <w:r w:rsidRPr="00F40246">
        <w:rPr>
          <w:rFonts w:ascii="Garamond3LTStd" w:eastAsia="Times New Roman" w:hAnsi="Garamond3LTStd" w:cs="Times New Roman"/>
          <w:sz w:val="22"/>
          <w:szCs w:val="22"/>
        </w:rPr>
        <w:lastRenderedPageBreak/>
        <w:t xml:space="preserve">periodontal disease pro- motes destructive changes in the PDL. Some the teeth becomes nonfunctional and the PDL width also starts to dwindle. </w:t>
      </w:r>
    </w:p>
    <w:p w14:paraId="0A22B41A" w14:textId="793E1DEF" w:rsidR="00D8488C" w:rsidRPr="00D8488C" w:rsidRDefault="00D8488C" w:rsidP="00D8488C">
      <w:pPr>
        <w:rPr>
          <w:rFonts w:ascii="Times New Roman" w:eastAsia="Times New Roman" w:hAnsi="Times New Roman" w:cs="Times New Roman"/>
        </w:rPr>
      </w:pPr>
      <w:r w:rsidRPr="00D8488C">
        <w:rPr>
          <w:rFonts w:ascii="Times New Roman" w:eastAsia="Times New Roman" w:hAnsi="Times New Roman" w:cs="Times New Roman"/>
        </w:rPr>
        <w:fldChar w:fldCharType="begin"/>
      </w:r>
      <w:r w:rsidRPr="00D8488C">
        <w:rPr>
          <w:rFonts w:ascii="Times New Roman" w:eastAsia="Times New Roman" w:hAnsi="Times New Roman" w:cs="Times New Roman"/>
        </w:rPr>
        <w:instrText xml:space="preserve"> INCLUDEPICTURE "/var/folders/vh/vhn332ps48bgk335c94h9d8h0000gn/T/com.microsoft.Word/WebArchiveCopyPasteTempFiles/F000202f11-02ab-9780323082563.jpg" \* MERGEFORMATINET </w:instrText>
      </w:r>
      <w:r w:rsidRPr="00D8488C">
        <w:rPr>
          <w:rFonts w:ascii="Times New Roman" w:eastAsia="Times New Roman" w:hAnsi="Times New Roman" w:cs="Times New Roman"/>
        </w:rPr>
        <w:fldChar w:fldCharType="separate"/>
      </w:r>
      <w:r w:rsidRPr="00D8488C">
        <w:rPr>
          <w:rFonts w:ascii="Times New Roman" w:eastAsia="Times New Roman" w:hAnsi="Times New Roman" w:cs="Times New Roman"/>
          <w:noProof/>
        </w:rPr>
        <w:drawing>
          <wp:inline distT="0" distB="0" distL="0" distR="0" wp14:anchorId="67282510" wp14:editId="1BF0AB52">
            <wp:extent cx="5727700" cy="2572161"/>
            <wp:effectExtent l="0" t="0" r="0" b="635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404" cy="2597625"/>
                    </a:xfrm>
                    <a:prstGeom prst="rect">
                      <a:avLst/>
                    </a:prstGeom>
                    <a:noFill/>
                    <a:ln>
                      <a:noFill/>
                    </a:ln>
                  </pic:spPr>
                </pic:pic>
              </a:graphicData>
            </a:graphic>
          </wp:inline>
        </w:drawing>
      </w:r>
      <w:r w:rsidRPr="00D8488C">
        <w:rPr>
          <w:rFonts w:ascii="Times New Roman" w:eastAsia="Times New Roman" w:hAnsi="Times New Roman" w:cs="Times New Roman"/>
        </w:rPr>
        <w:fldChar w:fldCharType="end"/>
      </w:r>
    </w:p>
    <w:p w14:paraId="656F91E9" w14:textId="3E0B6DBA" w:rsidR="00696CC4" w:rsidRPr="00696CC4" w:rsidRDefault="00696CC4" w:rsidP="00696CC4">
      <w:pPr>
        <w:rPr>
          <w:rFonts w:ascii="Times New Roman" w:eastAsia="Times New Roman" w:hAnsi="Times New Roman" w:cs="Times New Roman"/>
        </w:rPr>
      </w:pPr>
      <w:r w:rsidRPr="00696CC4">
        <w:rPr>
          <w:rFonts w:ascii="Times New Roman" w:eastAsia="Times New Roman" w:hAnsi="Times New Roman" w:cs="Times New Roman"/>
        </w:rPr>
        <w:fldChar w:fldCharType="begin"/>
      </w:r>
      <w:r w:rsidRPr="00696CC4">
        <w:rPr>
          <w:rFonts w:ascii="Times New Roman" w:eastAsia="Times New Roman" w:hAnsi="Times New Roman" w:cs="Times New Roman"/>
        </w:rPr>
        <w:instrText xml:space="preserve"> INCLUDEPICTURE "/var/folders/vh/vhn332ps48bgk335c94h9d8h0000gn/T/com.microsoft.Word/WebArchiveCopyPasteTempFiles/F000202f11-03-9780323082563.jpg" \* MERGEFORMATINET </w:instrText>
      </w:r>
      <w:r w:rsidRPr="00696CC4">
        <w:rPr>
          <w:rFonts w:ascii="Times New Roman" w:eastAsia="Times New Roman" w:hAnsi="Times New Roman" w:cs="Times New Roman"/>
        </w:rPr>
        <w:fldChar w:fldCharType="separate"/>
      </w:r>
      <w:r w:rsidRPr="00696CC4">
        <w:rPr>
          <w:rFonts w:ascii="Times New Roman" w:eastAsia="Times New Roman" w:hAnsi="Times New Roman" w:cs="Times New Roman"/>
          <w:noProof/>
        </w:rPr>
        <w:drawing>
          <wp:inline distT="0" distB="0" distL="0" distR="0" wp14:anchorId="6C431AFF" wp14:editId="7EA788B1">
            <wp:extent cx="5726903" cy="1874849"/>
            <wp:effectExtent l="0" t="0" r="1270" b="508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6511" cy="1900911"/>
                    </a:xfrm>
                    <a:prstGeom prst="rect">
                      <a:avLst/>
                    </a:prstGeom>
                    <a:noFill/>
                    <a:ln>
                      <a:noFill/>
                    </a:ln>
                  </pic:spPr>
                </pic:pic>
              </a:graphicData>
            </a:graphic>
          </wp:inline>
        </w:drawing>
      </w:r>
      <w:r w:rsidRPr="00696CC4">
        <w:rPr>
          <w:rFonts w:ascii="Times New Roman" w:eastAsia="Times New Roman" w:hAnsi="Times New Roman" w:cs="Times New Roman"/>
        </w:rPr>
        <w:fldChar w:fldCharType="end"/>
      </w:r>
    </w:p>
    <w:p w14:paraId="7798CCC5" w14:textId="461D63A4" w:rsidR="00555393" w:rsidRPr="00794459" w:rsidRDefault="00C31084" w:rsidP="00C5492B">
      <w:pPr>
        <w:shd w:val="clear" w:color="auto" w:fill="FFFFFF"/>
        <w:spacing w:before="100" w:beforeAutospacing="1" w:after="100" w:afterAutospacing="1"/>
        <w:rPr>
          <w:rFonts w:asciiTheme="majorBidi" w:eastAsia="Times New Roman" w:hAnsiTheme="majorBidi" w:cstheme="majorBidi"/>
          <w:sz w:val="28"/>
          <w:szCs w:val="28"/>
        </w:rPr>
      </w:pPr>
      <w:r w:rsidRPr="00C31084">
        <w:rPr>
          <w:rFonts w:asciiTheme="majorBidi" w:eastAsia="Times New Roman" w:hAnsiTheme="majorBidi" w:cstheme="majorBidi"/>
          <w:noProof/>
          <w:sz w:val="28"/>
          <w:szCs w:val="28"/>
        </w:rPr>
        <w:drawing>
          <wp:inline distT="0" distB="0" distL="0" distR="0" wp14:anchorId="70845F3F" wp14:editId="5C0B0BA2">
            <wp:extent cx="2806700" cy="295370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0186" cy="2967902"/>
                    </a:xfrm>
                    <a:prstGeom prst="rect">
                      <a:avLst/>
                    </a:prstGeom>
                  </pic:spPr>
                </pic:pic>
              </a:graphicData>
            </a:graphic>
          </wp:inline>
        </w:drawing>
      </w:r>
    </w:p>
    <w:p w14:paraId="7CB254CF" w14:textId="77777777" w:rsidR="00794459" w:rsidRPr="008C26C1" w:rsidRDefault="00794459" w:rsidP="008C26C1">
      <w:pPr>
        <w:shd w:val="clear" w:color="auto" w:fill="FFFFFF"/>
        <w:spacing w:before="100" w:beforeAutospacing="1" w:after="100" w:afterAutospacing="1"/>
        <w:rPr>
          <w:rFonts w:ascii="Times New Roman" w:eastAsia="Times New Roman" w:hAnsi="Times New Roman" w:cs="Times New Roman"/>
        </w:rPr>
      </w:pPr>
    </w:p>
    <w:p w14:paraId="0F582AA1" w14:textId="0CAB2FAE" w:rsidR="00E071F7" w:rsidRPr="00E071F7" w:rsidRDefault="00E071F7" w:rsidP="00261E4A">
      <w:pPr>
        <w:shd w:val="clear" w:color="auto" w:fill="FFFFFF"/>
        <w:spacing w:before="100" w:beforeAutospacing="1" w:after="100" w:afterAutospacing="1"/>
        <w:rPr>
          <w:rFonts w:ascii="Times New Roman" w:eastAsia="Times New Roman" w:hAnsi="Times New Roman" w:cs="Times New Roman"/>
        </w:rPr>
      </w:pPr>
    </w:p>
    <w:p w14:paraId="137917B4" w14:textId="77777777" w:rsidR="00C54192" w:rsidRDefault="009F3D11">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lastRenderedPageBreak/>
        <w:drawing>
          <wp:inline distT="0" distB="0" distL="0" distR="0" wp14:anchorId="011804B5" wp14:editId="72F987C3">
            <wp:extent cx="3556000" cy="1981200"/>
            <wp:effectExtent l="0" t="0" r="0" b="0"/>
            <wp:docPr id="4" name="Picture 4" descr="A picture containing table, sitt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00202f11-05-9780323082563.jpg"/>
                    <pic:cNvPicPr/>
                  </pic:nvPicPr>
                  <pic:blipFill>
                    <a:blip r:embed="rId15">
                      <a:extLst>
                        <a:ext uri="{28A0092B-C50C-407E-A947-70E740481C1C}">
                          <a14:useLocalDpi xmlns:a14="http://schemas.microsoft.com/office/drawing/2010/main" val="0"/>
                        </a:ext>
                      </a:extLst>
                    </a:blip>
                    <a:stretch>
                      <a:fillRect/>
                    </a:stretch>
                  </pic:blipFill>
                  <pic:spPr>
                    <a:xfrm>
                      <a:off x="0" y="0"/>
                      <a:ext cx="3556000" cy="1981200"/>
                    </a:xfrm>
                    <a:prstGeom prst="rect">
                      <a:avLst/>
                    </a:prstGeom>
                  </pic:spPr>
                </pic:pic>
              </a:graphicData>
            </a:graphic>
          </wp:inline>
        </w:drawing>
      </w:r>
    </w:p>
    <w:p w14:paraId="354D3FE6" w14:textId="77777777" w:rsidR="00C54192" w:rsidRDefault="00C54192">
      <w:pPr>
        <w:rPr>
          <w:rFonts w:asciiTheme="majorBidi" w:hAnsiTheme="majorBidi" w:cstheme="majorBidi"/>
          <w:b/>
          <w:bCs/>
          <w:color w:val="000000" w:themeColor="text1"/>
          <w:sz w:val="28"/>
          <w:szCs w:val="28"/>
        </w:rPr>
      </w:pPr>
    </w:p>
    <w:p w14:paraId="625F452A" w14:textId="77777777" w:rsidR="00C54192" w:rsidRDefault="00C54192">
      <w:pPr>
        <w:rPr>
          <w:rFonts w:asciiTheme="majorBidi" w:hAnsiTheme="majorBidi" w:cstheme="majorBidi"/>
          <w:b/>
          <w:bCs/>
          <w:color w:val="000000" w:themeColor="text1"/>
          <w:sz w:val="28"/>
          <w:szCs w:val="28"/>
        </w:rPr>
      </w:pPr>
    </w:p>
    <w:p w14:paraId="5FAB90DF" w14:textId="6F992CF9" w:rsidR="00C17B7C" w:rsidRPr="00BF0042" w:rsidRDefault="009F3D11">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drawing>
          <wp:inline distT="0" distB="0" distL="0" distR="0" wp14:anchorId="1A43710D" wp14:editId="7B67FA87">
            <wp:extent cx="3568700" cy="2163569"/>
            <wp:effectExtent l="0" t="0" r="0" b="0"/>
            <wp:docPr id="5" name="Picture 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00202f11-06-9780323082563.jpg"/>
                    <pic:cNvPicPr/>
                  </pic:nvPicPr>
                  <pic:blipFill>
                    <a:blip r:embed="rId16">
                      <a:extLst>
                        <a:ext uri="{28A0092B-C50C-407E-A947-70E740481C1C}">
                          <a14:useLocalDpi xmlns:a14="http://schemas.microsoft.com/office/drawing/2010/main" val="0"/>
                        </a:ext>
                      </a:extLst>
                    </a:blip>
                    <a:stretch>
                      <a:fillRect/>
                    </a:stretch>
                  </pic:blipFill>
                  <pic:spPr>
                    <a:xfrm>
                      <a:off x="0" y="0"/>
                      <a:ext cx="3609295" cy="2188180"/>
                    </a:xfrm>
                    <a:prstGeom prst="rect">
                      <a:avLst/>
                    </a:prstGeom>
                  </pic:spPr>
                </pic:pic>
              </a:graphicData>
            </a:graphic>
          </wp:inline>
        </w:drawing>
      </w:r>
    </w:p>
    <w:sectPr w:rsidR="00C17B7C" w:rsidRPr="00BF0042" w:rsidSect="009B04BF">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9B84E" w14:textId="77777777" w:rsidR="005A5734" w:rsidRDefault="005A5734" w:rsidP="005A5734">
      <w:r>
        <w:separator/>
      </w:r>
    </w:p>
  </w:endnote>
  <w:endnote w:type="continuationSeparator" w:id="0">
    <w:p w14:paraId="66A817CE" w14:textId="77777777" w:rsidR="005A5734" w:rsidRDefault="005A5734" w:rsidP="005A5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3LTStd">
    <w:altName w:val="Cambria"/>
    <w:panose1 w:val="020B0604020202020204"/>
    <w:charset w:val="00"/>
    <w:family w:val="roman"/>
    <w:notTrueType/>
    <w:pitch w:val="default"/>
  </w:font>
  <w:font w:name="MetaBoldLF">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1864492"/>
      <w:docPartObj>
        <w:docPartGallery w:val="Page Numbers (Bottom of Page)"/>
        <w:docPartUnique/>
      </w:docPartObj>
    </w:sdtPr>
    <w:sdtEndPr>
      <w:rPr>
        <w:rStyle w:val="PageNumber"/>
      </w:rPr>
    </w:sdtEndPr>
    <w:sdtContent>
      <w:p w14:paraId="578E28D1" w14:textId="14C2A099" w:rsidR="005A5734" w:rsidRDefault="005A5734" w:rsidP="00601D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AD832C" w14:textId="77777777" w:rsidR="005A5734" w:rsidRDefault="005A5734" w:rsidP="005A57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5760108"/>
      <w:docPartObj>
        <w:docPartGallery w:val="Page Numbers (Bottom of Page)"/>
        <w:docPartUnique/>
      </w:docPartObj>
    </w:sdtPr>
    <w:sdtEndPr>
      <w:rPr>
        <w:rStyle w:val="PageNumber"/>
      </w:rPr>
    </w:sdtEndPr>
    <w:sdtContent>
      <w:p w14:paraId="3B1EF230" w14:textId="5708D70A" w:rsidR="005A5734" w:rsidRDefault="005A5734" w:rsidP="00601D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E55C9E" w14:textId="77777777" w:rsidR="005A5734" w:rsidRDefault="005A5734" w:rsidP="005A573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A31A6" w14:textId="77777777" w:rsidR="005A5734" w:rsidRDefault="005A5734" w:rsidP="005A5734">
      <w:r>
        <w:separator/>
      </w:r>
    </w:p>
  </w:footnote>
  <w:footnote w:type="continuationSeparator" w:id="0">
    <w:p w14:paraId="3CBA2BE5" w14:textId="77777777" w:rsidR="005A5734" w:rsidRDefault="005A5734" w:rsidP="005A57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434E"/>
    <w:multiLevelType w:val="multilevel"/>
    <w:tmpl w:val="A6708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4549EA"/>
    <w:multiLevelType w:val="multilevel"/>
    <w:tmpl w:val="BAC6A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0C5C50"/>
    <w:multiLevelType w:val="multilevel"/>
    <w:tmpl w:val="71262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44F24BC"/>
    <w:multiLevelType w:val="multilevel"/>
    <w:tmpl w:val="F286B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836714"/>
    <w:multiLevelType w:val="multilevel"/>
    <w:tmpl w:val="8EE0C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57F"/>
    <w:rsid w:val="00052FC7"/>
    <w:rsid w:val="00064FEF"/>
    <w:rsid w:val="000A3435"/>
    <w:rsid w:val="000B7625"/>
    <w:rsid w:val="000F5B7C"/>
    <w:rsid w:val="001064D9"/>
    <w:rsid w:val="001065C8"/>
    <w:rsid w:val="00120948"/>
    <w:rsid w:val="001343A4"/>
    <w:rsid w:val="0015101A"/>
    <w:rsid w:val="00162751"/>
    <w:rsid w:val="00164B54"/>
    <w:rsid w:val="001B5A03"/>
    <w:rsid w:val="001E72D8"/>
    <w:rsid w:val="001F7E03"/>
    <w:rsid w:val="002270E1"/>
    <w:rsid w:val="00237F2E"/>
    <w:rsid w:val="00242AB1"/>
    <w:rsid w:val="00253B45"/>
    <w:rsid w:val="00261E4A"/>
    <w:rsid w:val="002A5D53"/>
    <w:rsid w:val="002E2020"/>
    <w:rsid w:val="003440D8"/>
    <w:rsid w:val="003506A7"/>
    <w:rsid w:val="003A263A"/>
    <w:rsid w:val="003B0C95"/>
    <w:rsid w:val="003C3942"/>
    <w:rsid w:val="003D224F"/>
    <w:rsid w:val="003D3AED"/>
    <w:rsid w:val="003E21F6"/>
    <w:rsid w:val="003F34CD"/>
    <w:rsid w:val="00434222"/>
    <w:rsid w:val="00451109"/>
    <w:rsid w:val="0045426A"/>
    <w:rsid w:val="00456D05"/>
    <w:rsid w:val="00466C99"/>
    <w:rsid w:val="004771B0"/>
    <w:rsid w:val="004926A5"/>
    <w:rsid w:val="00496E14"/>
    <w:rsid w:val="004B54B8"/>
    <w:rsid w:val="004D4A75"/>
    <w:rsid w:val="005170B6"/>
    <w:rsid w:val="0053457F"/>
    <w:rsid w:val="0054661C"/>
    <w:rsid w:val="00554C0C"/>
    <w:rsid w:val="00555393"/>
    <w:rsid w:val="00593A67"/>
    <w:rsid w:val="005A5734"/>
    <w:rsid w:val="005A5DD2"/>
    <w:rsid w:val="005B0C3B"/>
    <w:rsid w:val="005B2551"/>
    <w:rsid w:val="005B4FBE"/>
    <w:rsid w:val="005B6DB6"/>
    <w:rsid w:val="005C7B0B"/>
    <w:rsid w:val="00601BB9"/>
    <w:rsid w:val="00614D07"/>
    <w:rsid w:val="0062231B"/>
    <w:rsid w:val="00630B0D"/>
    <w:rsid w:val="0066448B"/>
    <w:rsid w:val="00682F62"/>
    <w:rsid w:val="00686A46"/>
    <w:rsid w:val="00696CC4"/>
    <w:rsid w:val="006F08C4"/>
    <w:rsid w:val="006F7C79"/>
    <w:rsid w:val="00722FA2"/>
    <w:rsid w:val="007365B3"/>
    <w:rsid w:val="0076255F"/>
    <w:rsid w:val="00771322"/>
    <w:rsid w:val="0078570C"/>
    <w:rsid w:val="00787BC8"/>
    <w:rsid w:val="00794459"/>
    <w:rsid w:val="00795930"/>
    <w:rsid w:val="007B67F3"/>
    <w:rsid w:val="007D14F8"/>
    <w:rsid w:val="008520F8"/>
    <w:rsid w:val="0087168A"/>
    <w:rsid w:val="0087773C"/>
    <w:rsid w:val="00884536"/>
    <w:rsid w:val="0089168E"/>
    <w:rsid w:val="008A423E"/>
    <w:rsid w:val="008A555A"/>
    <w:rsid w:val="008B52AE"/>
    <w:rsid w:val="008B7A07"/>
    <w:rsid w:val="008C26C1"/>
    <w:rsid w:val="008C57C0"/>
    <w:rsid w:val="008E7C55"/>
    <w:rsid w:val="008F632F"/>
    <w:rsid w:val="008F6962"/>
    <w:rsid w:val="00904B0B"/>
    <w:rsid w:val="00914E4A"/>
    <w:rsid w:val="00930E39"/>
    <w:rsid w:val="00932151"/>
    <w:rsid w:val="00975D3F"/>
    <w:rsid w:val="009A2E31"/>
    <w:rsid w:val="009B04BF"/>
    <w:rsid w:val="009D0F72"/>
    <w:rsid w:val="009F2278"/>
    <w:rsid w:val="009F3D11"/>
    <w:rsid w:val="00A04219"/>
    <w:rsid w:val="00A11566"/>
    <w:rsid w:val="00A31DFD"/>
    <w:rsid w:val="00A34552"/>
    <w:rsid w:val="00A77118"/>
    <w:rsid w:val="00A90323"/>
    <w:rsid w:val="00AB1C37"/>
    <w:rsid w:val="00AE7849"/>
    <w:rsid w:val="00AF3B29"/>
    <w:rsid w:val="00B27DFB"/>
    <w:rsid w:val="00B41E24"/>
    <w:rsid w:val="00B64375"/>
    <w:rsid w:val="00B76C5A"/>
    <w:rsid w:val="00B86832"/>
    <w:rsid w:val="00B87095"/>
    <w:rsid w:val="00BA29F9"/>
    <w:rsid w:val="00BD0340"/>
    <w:rsid w:val="00BD1BDE"/>
    <w:rsid w:val="00BD7F46"/>
    <w:rsid w:val="00BE0260"/>
    <w:rsid w:val="00BF0042"/>
    <w:rsid w:val="00C03102"/>
    <w:rsid w:val="00C17B08"/>
    <w:rsid w:val="00C17B7C"/>
    <w:rsid w:val="00C20614"/>
    <w:rsid w:val="00C31084"/>
    <w:rsid w:val="00C31C7B"/>
    <w:rsid w:val="00C34EE9"/>
    <w:rsid w:val="00C54192"/>
    <w:rsid w:val="00C5492B"/>
    <w:rsid w:val="00C81B0B"/>
    <w:rsid w:val="00C82ABB"/>
    <w:rsid w:val="00CB4C27"/>
    <w:rsid w:val="00D121C5"/>
    <w:rsid w:val="00D313BC"/>
    <w:rsid w:val="00D34F1F"/>
    <w:rsid w:val="00D36174"/>
    <w:rsid w:val="00D41774"/>
    <w:rsid w:val="00D50EBE"/>
    <w:rsid w:val="00D8488C"/>
    <w:rsid w:val="00D85B88"/>
    <w:rsid w:val="00D8786E"/>
    <w:rsid w:val="00D91596"/>
    <w:rsid w:val="00DA6F11"/>
    <w:rsid w:val="00DC4AA1"/>
    <w:rsid w:val="00DD4CA3"/>
    <w:rsid w:val="00E01BF0"/>
    <w:rsid w:val="00E01C86"/>
    <w:rsid w:val="00E049EF"/>
    <w:rsid w:val="00E071F7"/>
    <w:rsid w:val="00E11DD6"/>
    <w:rsid w:val="00E12031"/>
    <w:rsid w:val="00E158E0"/>
    <w:rsid w:val="00E24059"/>
    <w:rsid w:val="00E67A68"/>
    <w:rsid w:val="00E73D79"/>
    <w:rsid w:val="00E813ED"/>
    <w:rsid w:val="00E835FF"/>
    <w:rsid w:val="00E927FB"/>
    <w:rsid w:val="00EB0755"/>
    <w:rsid w:val="00EC20B4"/>
    <w:rsid w:val="00EC2916"/>
    <w:rsid w:val="00ED0B41"/>
    <w:rsid w:val="00ED6D2F"/>
    <w:rsid w:val="00F10A20"/>
    <w:rsid w:val="00F40246"/>
    <w:rsid w:val="00F53D7D"/>
    <w:rsid w:val="00F750CD"/>
    <w:rsid w:val="00F75D94"/>
    <w:rsid w:val="00F802F4"/>
    <w:rsid w:val="00F84010"/>
    <w:rsid w:val="00F8548D"/>
    <w:rsid w:val="00FD1E12"/>
    <w:rsid w:val="00FD3013"/>
    <w:rsid w:val="00FD64B3"/>
    <w:rsid w:val="00FF543C"/>
    <w:rsid w:val="00FF7724"/>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65C63DDC"/>
  <w15:chartTrackingRefBased/>
  <w15:docId w15:val="{812E5CB2-17DB-0A47-B162-80F0B7236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Q"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B075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4C0C"/>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EB0755"/>
    <w:rPr>
      <w:rFonts w:ascii="Times New Roman" w:eastAsia="Times New Roman" w:hAnsi="Times New Roman" w:cs="Times New Roman"/>
      <w:b/>
      <w:bCs/>
      <w:sz w:val="36"/>
      <w:szCs w:val="36"/>
    </w:rPr>
  </w:style>
  <w:style w:type="character" w:customStyle="1" w:styleId="mw-headline">
    <w:name w:val="mw-headline"/>
    <w:basedOn w:val="DefaultParagraphFont"/>
    <w:rsid w:val="00EB0755"/>
  </w:style>
  <w:style w:type="character" w:customStyle="1" w:styleId="mw-editsection">
    <w:name w:val="mw-editsection"/>
    <w:basedOn w:val="DefaultParagraphFont"/>
    <w:rsid w:val="00EB0755"/>
  </w:style>
  <w:style w:type="character" w:customStyle="1" w:styleId="mw-editsection-bracket">
    <w:name w:val="mw-editsection-bracket"/>
    <w:basedOn w:val="DefaultParagraphFont"/>
    <w:rsid w:val="00EB0755"/>
  </w:style>
  <w:style w:type="character" w:styleId="Hyperlink">
    <w:name w:val="Hyperlink"/>
    <w:basedOn w:val="DefaultParagraphFont"/>
    <w:uiPriority w:val="99"/>
    <w:semiHidden/>
    <w:unhideWhenUsed/>
    <w:rsid w:val="00EB0755"/>
    <w:rPr>
      <w:color w:val="0000FF"/>
      <w:u w:val="single"/>
    </w:rPr>
  </w:style>
  <w:style w:type="character" w:customStyle="1" w:styleId="apple-converted-space">
    <w:name w:val="apple-converted-space"/>
    <w:basedOn w:val="DefaultParagraphFont"/>
    <w:rsid w:val="00EB0755"/>
  </w:style>
  <w:style w:type="paragraph" w:styleId="Footer">
    <w:name w:val="footer"/>
    <w:basedOn w:val="Normal"/>
    <w:link w:val="FooterChar"/>
    <w:uiPriority w:val="99"/>
    <w:unhideWhenUsed/>
    <w:rsid w:val="005A5734"/>
    <w:pPr>
      <w:tabs>
        <w:tab w:val="center" w:pos="4680"/>
        <w:tab w:val="right" w:pos="9360"/>
      </w:tabs>
    </w:pPr>
  </w:style>
  <w:style w:type="character" w:customStyle="1" w:styleId="FooterChar">
    <w:name w:val="Footer Char"/>
    <w:basedOn w:val="DefaultParagraphFont"/>
    <w:link w:val="Footer"/>
    <w:uiPriority w:val="99"/>
    <w:rsid w:val="005A5734"/>
  </w:style>
  <w:style w:type="character" w:styleId="PageNumber">
    <w:name w:val="page number"/>
    <w:basedOn w:val="DefaultParagraphFont"/>
    <w:uiPriority w:val="99"/>
    <w:semiHidden/>
    <w:unhideWhenUsed/>
    <w:rsid w:val="005A5734"/>
  </w:style>
  <w:style w:type="paragraph" w:styleId="ListParagraph">
    <w:name w:val="List Paragraph"/>
    <w:basedOn w:val="Normal"/>
    <w:uiPriority w:val="34"/>
    <w:qFormat/>
    <w:rsid w:val="00914E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8701">
      <w:bodyDiv w:val="1"/>
      <w:marLeft w:val="0"/>
      <w:marRight w:val="0"/>
      <w:marTop w:val="0"/>
      <w:marBottom w:val="0"/>
      <w:divBdr>
        <w:top w:val="none" w:sz="0" w:space="0" w:color="auto"/>
        <w:left w:val="none" w:sz="0" w:space="0" w:color="auto"/>
        <w:bottom w:val="none" w:sz="0" w:space="0" w:color="auto"/>
        <w:right w:val="none" w:sz="0" w:space="0" w:color="auto"/>
      </w:divBdr>
      <w:divsChild>
        <w:div w:id="1207369788">
          <w:marLeft w:val="0"/>
          <w:marRight w:val="0"/>
          <w:marTop w:val="0"/>
          <w:marBottom w:val="0"/>
          <w:divBdr>
            <w:top w:val="none" w:sz="0" w:space="0" w:color="auto"/>
            <w:left w:val="none" w:sz="0" w:space="0" w:color="auto"/>
            <w:bottom w:val="none" w:sz="0" w:space="0" w:color="auto"/>
            <w:right w:val="none" w:sz="0" w:space="0" w:color="auto"/>
          </w:divBdr>
          <w:divsChild>
            <w:div w:id="1260024652">
              <w:marLeft w:val="0"/>
              <w:marRight w:val="0"/>
              <w:marTop w:val="0"/>
              <w:marBottom w:val="0"/>
              <w:divBdr>
                <w:top w:val="none" w:sz="0" w:space="0" w:color="auto"/>
                <w:left w:val="none" w:sz="0" w:space="0" w:color="auto"/>
                <w:bottom w:val="none" w:sz="0" w:space="0" w:color="auto"/>
                <w:right w:val="none" w:sz="0" w:space="0" w:color="auto"/>
              </w:divBdr>
              <w:divsChild>
                <w:div w:id="1322150651">
                  <w:marLeft w:val="0"/>
                  <w:marRight w:val="0"/>
                  <w:marTop w:val="0"/>
                  <w:marBottom w:val="0"/>
                  <w:divBdr>
                    <w:top w:val="none" w:sz="0" w:space="0" w:color="auto"/>
                    <w:left w:val="none" w:sz="0" w:space="0" w:color="auto"/>
                    <w:bottom w:val="none" w:sz="0" w:space="0" w:color="auto"/>
                    <w:right w:val="none" w:sz="0" w:space="0" w:color="auto"/>
                  </w:divBdr>
                  <w:divsChild>
                    <w:div w:id="1938980343">
                      <w:marLeft w:val="0"/>
                      <w:marRight w:val="0"/>
                      <w:marTop w:val="0"/>
                      <w:marBottom w:val="0"/>
                      <w:divBdr>
                        <w:top w:val="none" w:sz="0" w:space="0" w:color="auto"/>
                        <w:left w:val="none" w:sz="0" w:space="0" w:color="auto"/>
                        <w:bottom w:val="none" w:sz="0" w:space="0" w:color="auto"/>
                        <w:right w:val="none" w:sz="0" w:space="0" w:color="auto"/>
                      </w:divBdr>
                    </w:div>
                    <w:div w:id="57478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24681">
      <w:bodyDiv w:val="1"/>
      <w:marLeft w:val="0"/>
      <w:marRight w:val="0"/>
      <w:marTop w:val="0"/>
      <w:marBottom w:val="0"/>
      <w:divBdr>
        <w:top w:val="none" w:sz="0" w:space="0" w:color="auto"/>
        <w:left w:val="none" w:sz="0" w:space="0" w:color="auto"/>
        <w:bottom w:val="none" w:sz="0" w:space="0" w:color="auto"/>
        <w:right w:val="none" w:sz="0" w:space="0" w:color="auto"/>
      </w:divBdr>
      <w:divsChild>
        <w:div w:id="121657820">
          <w:marLeft w:val="0"/>
          <w:marRight w:val="0"/>
          <w:marTop w:val="0"/>
          <w:marBottom w:val="0"/>
          <w:divBdr>
            <w:top w:val="none" w:sz="0" w:space="0" w:color="auto"/>
            <w:left w:val="none" w:sz="0" w:space="0" w:color="auto"/>
            <w:bottom w:val="none" w:sz="0" w:space="0" w:color="auto"/>
            <w:right w:val="none" w:sz="0" w:space="0" w:color="auto"/>
          </w:divBdr>
          <w:divsChild>
            <w:div w:id="1324242797">
              <w:marLeft w:val="0"/>
              <w:marRight w:val="0"/>
              <w:marTop w:val="0"/>
              <w:marBottom w:val="0"/>
              <w:divBdr>
                <w:top w:val="none" w:sz="0" w:space="0" w:color="auto"/>
                <w:left w:val="none" w:sz="0" w:space="0" w:color="auto"/>
                <w:bottom w:val="none" w:sz="0" w:space="0" w:color="auto"/>
                <w:right w:val="none" w:sz="0" w:space="0" w:color="auto"/>
              </w:divBdr>
              <w:divsChild>
                <w:div w:id="609824066">
                  <w:marLeft w:val="0"/>
                  <w:marRight w:val="0"/>
                  <w:marTop w:val="0"/>
                  <w:marBottom w:val="0"/>
                  <w:divBdr>
                    <w:top w:val="none" w:sz="0" w:space="0" w:color="auto"/>
                    <w:left w:val="none" w:sz="0" w:space="0" w:color="auto"/>
                    <w:bottom w:val="none" w:sz="0" w:space="0" w:color="auto"/>
                    <w:right w:val="none" w:sz="0" w:space="0" w:color="auto"/>
                  </w:divBdr>
                  <w:divsChild>
                    <w:div w:id="13851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2767">
      <w:bodyDiv w:val="1"/>
      <w:marLeft w:val="0"/>
      <w:marRight w:val="0"/>
      <w:marTop w:val="0"/>
      <w:marBottom w:val="0"/>
      <w:divBdr>
        <w:top w:val="none" w:sz="0" w:space="0" w:color="auto"/>
        <w:left w:val="none" w:sz="0" w:space="0" w:color="auto"/>
        <w:bottom w:val="none" w:sz="0" w:space="0" w:color="auto"/>
        <w:right w:val="none" w:sz="0" w:space="0" w:color="auto"/>
      </w:divBdr>
      <w:divsChild>
        <w:div w:id="2122920226">
          <w:marLeft w:val="0"/>
          <w:marRight w:val="0"/>
          <w:marTop w:val="0"/>
          <w:marBottom w:val="0"/>
          <w:divBdr>
            <w:top w:val="none" w:sz="0" w:space="0" w:color="auto"/>
            <w:left w:val="none" w:sz="0" w:space="0" w:color="auto"/>
            <w:bottom w:val="none" w:sz="0" w:space="0" w:color="auto"/>
            <w:right w:val="none" w:sz="0" w:space="0" w:color="auto"/>
          </w:divBdr>
          <w:divsChild>
            <w:div w:id="304898071">
              <w:marLeft w:val="0"/>
              <w:marRight w:val="0"/>
              <w:marTop w:val="0"/>
              <w:marBottom w:val="0"/>
              <w:divBdr>
                <w:top w:val="none" w:sz="0" w:space="0" w:color="auto"/>
                <w:left w:val="none" w:sz="0" w:space="0" w:color="auto"/>
                <w:bottom w:val="none" w:sz="0" w:space="0" w:color="auto"/>
                <w:right w:val="none" w:sz="0" w:space="0" w:color="auto"/>
              </w:divBdr>
              <w:divsChild>
                <w:div w:id="2019962467">
                  <w:marLeft w:val="0"/>
                  <w:marRight w:val="0"/>
                  <w:marTop w:val="0"/>
                  <w:marBottom w:val="0"/>
                  <w:divBdr>
                    <w:top w:val="none" w:sz="0" w:space="0" w:color="auto"/>
                    <w:left w:val="none" w:sz="0" w:space="0" w:color="auto"/>
                    <w:bottom w:val="none" w:sz="0" w:space="0" w:color="auto"/>
                    <w:right w:val="none" w:sz="0" w:space="0" w:color="auto"/>
                  </w:divBdr>
                  <w:divsChild>
                    <w:div w:id="1100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7840">
      <w:bodyDiv w:val="1"/>
      <w:marLeft w:val="0"/>
      <w:marRight w:val="0"/>
      <w:marTop w:val="0"/>
      <w:marBottom w:val="0"/>
      <w:divBdr>
        <w:top w:val="none" w:sz="0" w:space="0" w:color="auto"/>
        <w:left w:val="none" w:sz="0" w:space="0" w:color="auto"/>
        <w:bottom w:val="none" w:sz="0" w:space="0" w:color="auto"/>
        <w:right w:val="none" w:sz="0" w:space="0" w:color="auto"/>
      </w:divBdr>
    </w:div>
    <w:div w:id="150828196">
      <w:bodyDiv w:val="1"/>
      <w:marLeft w:val="0"/>
      <w:marRight w:val="0"/>
      <w:marTop w:val="0"/>
      <w:marBottom w:val="0"/>
      <w:divBdr>
        <w:top w:val="none" w:sz="0" w:space="0" w:color="auto"/>
        <w:left w:val="none" w:sz="0" w:space="0" w:color="auto"/>
        <w:bottom w:val="none" w:sz="0" w:space="0" w:color="auto"/>
        <w:right w:val="none" w:sz="0" w:space="0" w:color="auto"/>
      </w:divBdr>
      <w:divsChild>
        <w:div w:id="2009556903">
          <w:marLeft w:val="0"/>
          <w:marRight w:val="0"/>
          <w:marTop w:val="0"/>
          <w:marBottom w:val="0"/>
          <w:divBdr>
            <w:top w:val="none" w:sz="0" w:space="0" w:color="auto"/>
            <w:left w:val="none" w:sz="0" w:space="0" w:color="auto"/>
            <w:bottom w:val="none" w:sz="0" w:space="0" w:color="auto"/>
            <w:right w:val="none" w:sz="0" w:space="0" w:color="auto"/>
          </w:divBdr>
          <w:divsChild>
            <w:div w:id="1755468252">
              <w:marLeft w:val="0"/>
              <w:marRight w:val="0"/>
              <w:marTop w:val="0"/>
              <w:marBottom w:val="0"/>
              <w:divBdr>
                <w:top w:val="none" w:sz="0" w:space="0" w:color="auto"/>
                <w:left w:val="none" w:sz="0" w:space="0" w:color="auto"/>
                <w:bottom w:val="none" w:sz="0" w:space="0" w:color="auto"/>
                <w:right w:val="none" w:sz="0" w:space="0" w:color="auto"/>
              </w:divBdr>
              <w:divsChild>
                <w:div w:id="303976119">
                  <w:marLeft w:val="0"/>
                  <w:marRight w:val="0"/>
                  <w:marTop w:val="0"/>
                  <w:marBottom w:val="0"/>
                  <w:divBdr>
                    <w:top w:val="none" w:sz="0" w:space="0" w:color="auto"/>
                    <w:left w:val="none" w:sz="0" w:space="0" w:color="auto"/>
                    <w:bottom w:val="none" w:sz="0" w:space="0" w:color="auto"/>
                    <w:right w:val="none" w:sz="0" w:space="0" w:color="auto"/>
                  </w:divBdr>
                  <w:divsChild>
                    <w:div w:id="818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376698">
      <w:bodyDiv w:val="1"/>
      <w:marLeft w:val="0"/>
      <w:marRight w:val="0"/>
      <w:marTop w:val="0"/>
      <w:marBottom w:val="0"/>
      <w:divBdr>
        <w:top w:val="none" w:sz="0" w:space="0" w:color="auto"/>
        <w:left w:val="none" w:sz="0" w:space="0" w:color="auto"/>
        <w:bottom w:val="none" w:sz="0" w:space="0" w:color="auto"/>
        <w:right w:val="none" w:sz="0" w:space="0" w:color="auto"/>
      </w:divBdr>
    </w:div>
    <w:div w:id="293021627">
      <w:bodyDiv w:val="1"/>
      <w:marLeft w:val="0"/>
      <w:marRight w:val="0"/>
      <w:marTop w:val="0"/>
      <w:marBottom w:val="0"/>
      <w:divBdr>
        <w:top w:val="none" w:sz="0" w:space="0" w:color="auto"/>
        <w:left w:val="none" w:sz="0" w:space="0" w:color="auto"/>
        <w:bottom w:val="none" w:sz="0" w:space="0" w:color="auto"/>
        <w:right w:val="none" w:sz="0" w:space="0" w:color="auto"/>
      </w:divBdr>
      <w:divsChild>
        <w:div w:id="813834062">
          <w:marLeft w:val="0"/>
          <w:marRight w:val="0"/>
          <w:marTop w:val="0"/>
          <w:marBottom w:val="0"/>
          <w:divBdr>
            <w:top w:val="none" w:sz="0" w:space="0" w:color="auto"/>
            <w:left w:val="none" w:sz="0" w:space="0" w:color="auto"/>
            <w:bottom w:val="none" w:sz="0" w:space="0" w:color="auto"/>
            <w:right w:val="none" w:sz="0" w:space="0" w:color="auto"/>
          </w:divBdr>
          <w:divsChild>
            <w:div w:id="1640187129">
              <w:marLeft w:val="0"/>
              <w:marRight w:val="0"/>
              <w:marTop w:val="0"/>
              <w:marBottom w:val="0"/>
              <w:divBdr>
                <w:top w:val="none" w:sz="0" w:space="0" w:color="auto"/>
                <w:left w:val="none" w:sz="0" w:space="0" w:color="auto"/>
                <w:bottom w:val="none" w:sz="0" w:space="0" w:color="auto"/>
                <w:right w:val="none" w:sz="0" w:space="0" w:color="auto"/>
              </w:divBdr>
              <w:divsChild>
                <w:div w:id="1408991063">
                  <w:marLeft w:val="0"/>
                  <w:marRight w:val="0"/>
                  <w:marTop w:val="0"/>
                  <w:marBottom w:val="0"/>
                  <w:divBdr>
                    <w:top w:val="none" w:sz="0" w:space="0" w:color="auto"/>
                    <w:left w:val="none" w:sz="0" w:space="0" w:color="auto"/>
                    <w:bottom w:val="none" w:sz="0" w:space="0" w:color="auto"/>
                    <w:right w:val="none" w:sz="0" w:space="0" w:color="auto"/>
                  </w:divBdr>
                  <w:divsChild>
                    <w:div w:id="15461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860987">
      <w:bodyDiv w:val="1"/>
      <w:marLeft w:val="0"/>
      <w:marRight w:val="0"/>
      <w:marTop w:val="0"/>
      <w:marBottom w:val="0"/>
      <w:divBdr>
        <w:top w:val="none" w:sz="0" w:space="0" w:color="auto"/>
        <w:left w:val="none" w:sz="0" w:space="0" w:color="auto"/>
        <w:bottom w:val="none" w:sz="0" w:space="0" w:color="auto"/>
        <w:right w:val="none" w:sz="0" w:space="0" w:color="auto"/>
      </w:divBdr>
      <w:divsChild>
        <w:div w:id="1478104890">
          <w:marLeft w:val="0"/>
          <w:marRight w:val="0"/>
          <w:marTop w:val="0"/>
          <w:marBottom w:val="0"/>
          <w:divBdr>
            <w:top w:val="none" w:sz="0" w:space="0" w:color="auto"/>
            <w:left w:val="none" w:sz="0" w:space="0" w:color="auto"/>
            <w:bottom w:val="none" w:sz="0" w:space="0" w:color="auto"/>
            <w:right w:val="none" w:sz="0" w:space="0" w:color="auto"/>
          </w:divBdr>
          <w:divsChild>
            <w:div w:id="128321762">
              <w:marLeft w:val="0"/>
              <w:marRight w:val="0"/>
              <w:marTop w:val="0"/>
              <w:marBottom w:val="0"/>
              <w:divBdr>
                <w:top w:val="none" w:sz="0" w:space="0" w:color="auto"/>
                <w:left w:val="none" w:sz="0" w:space="0" w:color="auto"/>
                <w:bottom w:val="none" w:sz="0" w:space="0" w:color="auto"/>
                <w:right w:val="none" w:sz="0" w:space="0" w:color="auto"/>
              </w:divBdr>
              <w:divsChild>
                <w:div w:id="546338331">
                  <w:marLeft w:val="0"/>
                  <w:marRight w:val="0"/>
                  <w:marTop w:val="0"/>
                  <w:marBottom w:val="0"/>
                  <w:divBdr>
                    <w:top w:val="none" w:sz="0" w:space="0" w:color="auto"/>
                    <w:left w:val="none" w:sz="0" w:space="0" w:color="auto"/>
                    <w:bottom w:val="none" w:sz="0" w:space="0" w:color="auto"/>
                    <w:right w:val="none" w:sz="0" w:space="0" w:color="auto"/>
                  </w:divBdr>
                  <w:divsChild>
                    <w:div w:id="92807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237049">
      <w:bodyDiv w:val="1"/>
      <w:marLeft w:val="0"/>
      <w:marRight w:val="0"/>
      <w:marTop w:val="0"/>
      <w:marBottom w:val="0"/>
      <w:divBdr>
        <w:top w:val="none" w:sz="0" w:space="0" w:color="auto"/>
        <w:left w:val="none" w:sz="0" w:space="0" w:color="auto"/>
        <w:bottom w:val="none" w:sz="0" w:space="0" w:color="auto"/>
        <w:right w:val="none" w:sz="0" w:space="0" w:color="auto"/>
      </w:divBdr>
      <w:divsChild>
        <w:div w:id="351298394">
          <w:marLeft w:val="0"/>
          <w:marRight w:val="0"/>
          <w:marTop w:val="0"/>
          <w:marBottom w:val="0"/>
          <w:divBdr>
            <w:top w:val="none" w:sz="0" w:space="0" w:color="auto"/>
            <w:left w:val="none" w:sz="0" w:space="0" w:color="auto"/>
            <w:bottom w:val="none" w:sz="0" w:space="0" w:color="auto"/>
            <w:right w:val="none" w:sz="0" w:space="0" w:color="auto"/>
          </w:divBdr>
          <w:divsChild>
            <w:div w:id="1519003388">
              <w:marLeft w:val="0"/>
              <w:marRight w:val="0"/>
              <w:marTop w:val="0"/>
              <w:marBottom w:val="0"/>
              <w:divBdr>
                <w:top w:val="none" w:sz="0" w:space="0" w:color="auto"/>
                <w:left w:val="none" w:sz="0" w:space="0" w:color="auto"/>
                <w:bottom w:val="none" w:sz="0" w:space="0" w:color="auto"/>
                <w:right w:val="none" w:sz="0" w:space="0" w:color="auto"/>
              </w:divBdr>
              <w:divsChild>
                <w:div w:id="1561356684">
                  <w:marLeft w:val="0"/>
                  <w:marRight w:val="0"/>
                  <w:marTop w:val="0"/>
                  <w:marBottom w:val="0"/>
                  <w:divBdr>
                    <w:top w:val="none" w:sz="0" w:space="0" w:color="auto"/>
                    <w:left w:val="none" w:sz="0" w:space="0" w:color="auto"/>
                    <w:bottom w:val="none" w:sz="0" w:space="0" w:color="auto"/>
                    <w:right w:val="none" w:sz="0" w:space="0" w:color="auto"/>
                  </w:divBdr>
                  <w:divsChild>
                    <w:div w:id="3463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363083">
      <w:bodyDiv w:val="1"/>
      <w:marLeft w:val="0"/>
      <w:marRight w:val="0"/>
      <w:marTop w:val="0"/>
      <w:marBottom w:val="0"/>
      <w:divBdr>
        <w:top w:val="none" w:sz="0" w:space="0" w:color="auto"/>
        <w:left w:val="none" w:sz="0" w:space="0" w:color="auto"/>
        <w:bottom w:val="none" w:sz="0" w:space="0" w:color="auto"/>
        <w:right w:val="none" w:sz="0" w:space="0" w:color="auto"/>
      </w:divBdr>
      <w:divsChild>
        <w:div w:id="451948081">
          <w:marLeft w:val="0"/>
          <w:marRight w:val="0"/>
          <w:marTop w:val="0"/>
          <w:marBottom w:val="0"/>
          <w:divBdr>
            <w:top w:val="none" w:sz="0" w:space="0" w:color="auto"/>
            <w:left w:val="none" w:sz="0" w:space="0" w:color="auto"/>
            <w:bottom w:val="none" w:sz="0" w:space="0" w:color="auto"/>
            <w:right w:val="none" w:sz="0" w:space="0" w:color="auto"/>
          </w:divBdr>
          <w:divsChild>
            <w:div w:id="1976181566">
              <w:marLeft w:val="0"/>
              <w:marRight w:val="0"/>
              <w:marTop w:val="0"/>
              <w:marBottom w:val="0"/>
              <w:divBdr>
                <w:top w:val="none" w:sz="0" w:space="0" w:color="auto"/>
                <w:left w:val="none" w:sz="0" w:space="0" w:color="auto"/>
                <w:bottom w:val="none" w:sz="0" w:space="0" w:color="auto"/>
                <w:right w:val="none" w:sz="0" w:space="0" w:color="auto"/>
              </w:divBdr>
              <w:divsChild>
                <w:div w:id="623776172">
                  <w:marLeft w:val="0"/>
                  <w:marRight w:val="0"/>
                  <w:marTop w:val="0"/>
                  <w:marBottom w:val="0"/>
                  <w:divBdr>
                    <w:top w:val="none" w:sz="0" w:space="0" w:color="auto"/>
                    <w:left w:val="none" w:sz="0" w:space="0" w:color="auto"/>
                    <w:bottom w:val="none" w:sz="0" w:space="0" w:color="auto"/>
                    <w:right w:val="none" w:sz="0" w:space="0" w:color="auto"/>
                  </w:divBdr>
                  <w:divsChild>
                    <w:div w:id="15245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099308">
      <w:bodyDiv w:val="1"/>
      <w:marLeft w:val="0"/>
      <w:marRight w:val="0"/>
      <w:marTop w:val="0"/>
      <w:marBottom w:val="0"/>
      <w:divBdr>
        <w:top w:val="none" w:sz="0" w:space="0" w:color="auto"/>
        <w:left w:val="none" w:sz="0" w:space="0" w:color="auto"/>
        <w:bottom w:val="none" w:sz="0" w:space="0" w:color="auto"/>
        <w:right w:val="none" w:sz="0" w:space="0" w:color="auto"/>
      </w:divBdr>
      <w:divsChild>
        <w:div w:id="2145658086">
          <w:marLeft w:val="0"/>
          <w:marRight w:val="0"/>
          <w:marTop w:val="0"/>
          <w:marBottom w:val="0"/>
          <w:divBdr>
            <w:top w:val="none" w:sz="0" w:space="0" w:color="auto"/>
            <w:left w:val="none" w:sz="0" w:space="0" w:color="auto"/>
            <w:bottom w:val="none" w:sz="0" w:space="0" w:color="auto"/>
            <w:right w:val="none" w:sz="0" w:space="0" w:color="auto"/>
          </w:divBdr>
          <w:divsChild>
            <w:div w:id="738211727">
              <w:marLeft w:val="0"/>
              <w:marRight w:val="0"/>
              <w:marTop w:val="0"/>
              <w:marBottom w:val="0"/>
              <w:divBdr>
                <w:top w:val="none" w:sz="0" w:space="0" w:color="auto"/>
                <w:left w:val="none" w:sz="0" w:space="0" w:color="auto"/>
                <w:bottom w:val="none" w:sz="0" w:space="0" w:color="auto"/>
                <w:right w:val="none" w:sz="0" w:space="0" w:color="auto"/>
              </w:divBdr>
              <w:divsChild>
                <w:div w:id="1440486919">
                  <w:marLeft w:val="0"/>
                  <w:marRight w:val="0"/>
                  <w:marTop w:val="0"/>
                  <w:marBottom w:val="0"/>
                  <w:divBdr>
                    <w:top w:val="none" w:sz="0" w:space="0" w:color="auto"/>
                    <w:left w:val="none" w:sz="0" w:space="0" w:color="auto"/>
                    <w:bottom w:val="none" w:sz="0" w:space="0" w:color="auto"/>
                    <w:right w:val="none" w:sz="0" w:space="0" w:color="auto"/>
                  </w:divBdr>
                  <w:divsChild>
                    <w:div w:id="6659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01830">
      <w:bodyDiv w:val="1"/>
      <w:marLeft w:val="0"/>
      <w:marRight w:val="0"/>
      <w:marTop w:val="0"/>
      <w:marBottom w:val="0"/>
      <w:divBdr>
        <w:top w:val="none" w:sz="0" w:space="0" w:color="auto"/>
        <w:left w:val="none" w:sz="0" w:space="0" w:color="auto"/>
        <w:bottom w:val="none" w:sz="0" w:space="0" w:color="auto"/>
        <w:right w:val="none" w:sz="0" w:space="0" w:color="auto"/>
      </w:divBdr>
      <w:divsChild>
        <w:div w:id="725686498">
          <w:marLeft w:val="0"/>
          <w:marRight w:val="0"/>
          <w:marTop w:val="0"/>
          <w:marBottom w:val="0"/>
          <w:divBdr>
            <w:top w:val="none" w:sz="0" w:space="0" w:color="auto"/>
            <w:left w:val="none" w:sz="0" w:space="0" w:color="auto"/>
            <w:bottom w:val="none" w:sz="0" w:space="0" w:color="auto"/>
            <w:right w:val="none" w:sz="0" w:space="0" w:color="auto"/>
          </w:divBdr>
          <w:divsChild>
            <w:div w:id="1934820397">
              <w:marLeft w:val="0"/>
              <w:marRight w:val="0"/>
              <w:marTop w:val="0"/>
              <w:marBottom w:val="0"/>
              <w:divBdr>
                <w:top w:val="none" w:sz="0" w:space="0" w:color="auto"/>
                <w:left w:val="none" w:sz="0" w:space="0" w:color="auto"/>
                <w:bottom w:val="none" w:sz="0" w:space="0" w:color="auto"/>
                <w:right w:val="none" w:sz="0" w:space="0" w:color="auto"/>
              </w:divBdr>
              <w:divsChild>
                <w:div w:id="226570446">
                  <w:marLeft w:val="0"/>
                  <w:marRight w:val="0"/>
                  <w:marTop w:val="0"/>
                  <w:marBottom w:val="0"/>
                  <w:divBdr>
                    <w:top w:val="none" w:sz="0" w:space="0" w:color="auto"/>
                    <w:left w:val="none" w:sz="0" w:space="0" w:color="auto"/>
                    <w:bottom w:val="none" w:sz="0" w:space="0" w:color="auto"/>
                    <w:right w:val="none" w:sz="0" w:space="0" w:color="auto"/>
                  </w:divBdr>
                  <w:divsChild>
                    <w:div w:id="10498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80835">
      <w:bodyDiv w:val="1"/>
      <w:marLeft w:val="0"/>
      <w:marRight w:val="0"/>
      <w:marTop w:val="0"/>
      <w:marBottom w:val="0"/>
      <w:divBdr>
        <w:top w:val="none" w:sz="0" w:space="0" w:color="auto"/>
        <w:left w:val="none" w:sz="0" w:space="0" w:color="auto"/>
        <w:bottom w:val="none" w:sz="0" w:space="0" w:color="auto"/>
        <w:right w:val="none" w:sz="0" w:space="0" w:color="auto"/>
      </w:divBdr>
      <w:divsChild>
        <w:div w:id="1687518891">
          <w:marLeft w:val="0"/>
          <w:marRight w:val="0"/>
          <w:marTop w:val="0"/>
          <w:marBottom w:val="0"/>
          <w:divBdr>
            <w:top w:val="none" w:sz="0" w:space="0" w:color="auto"/>
            <w:left w:val="none" w:sz="0" w:space="0" w:color="auto"/>
            <w:bottom w:val="none" w:sz="0" w:space="0" w:color="auto"/>
            <w:right w:val="none" w:sz="0" w:space="0" w:color="auto"/>
          </w:divBdr>
          <w:divsChild>
            <w:div w:id="188489556">
              <w:marLeft w:val="0"/>
              <w:marRight w:val="0"/>
              <w:marTop w:val="0"/>
              <w:marBottom w:val="0"/>
              <w:divBdr>
                <w:top w:val="none" w:sz="0" w:space="0" w:color="auto"/>
                <w:left w:val="none" w:sz="0" w:space="0" w:color="auto"/>
                <w:bottom w:val="none" w:sz="0" w:space="0" w:color="auto"/>
                <w:right w:val="none" w:sz="0" w:space="0" w:color="auto"/>
              </w:divBdr>
              <w:divsChild>
                <w:div w:id="2003268703">
                  <w:marLeft w:val="0"/>
                  <w:marRight w:val="0"/>
                  <w:marTop w:val="0"/>
                  <w:marBottom w:val="0"/>
                  <w:divBdr>
                    <w:top w:val="none" w:sz="0" w:space="0" w:color="auto"/>
                    <w:left w:val="none" w:sz="0" w:space="0" w:color="auto"/>
                    <w:bottom w:val="none" w:sz="0" w:space="0" w:color="auto"/>
                    <w:right w:val="none" w:sz="0" w:space="0" w:color="auto"/>
                  </w:divBdr>
                  <w:divsChild>
                    <w:div w:id="6849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727659">
      <w:bodyDiv w:val="1"/>
      <w:marLeft w:val="0"/>
      <w:marRight w:val="0"/>
      <w:marTop w:val="0"/>
      <w:marBottom w:val="0"/>
      <w:divBdr>
        <w:top w:val="none" w:sz="0" w:space="0" w:color="auto"/>
        <w:left w:val="none" w:sz="0" w:space="0" w:color="auto"/>
        <w:bottom w:val="none" w:sz="0" w:space="0" w:color="auto"/>
        <w:right w:val="none" w:sz="0" w:space="0" w:color="auto"/>
      </w:divBdr>
      <w:divsChild>
        <w:div w:id="1694303393">
          <w:marLeft w:val="0"/>
          <w:marRight w:val="0"/>
          <w:marTop w:val="0"/>
          <w:marBottom w:val="0"/>
          <w:divBdr>
            <w:top w:val="none" w:sz="0" w:space="0" w:color="auto"/>
            <w:left w:val="none" w:sz="0" w:space="0" w:color="auto"/>
            <w:bottom w:val="none" w:sz="0" w:space="0" w:color="auto"/>
            <w:right w:val="none" w:sz="0" w:space="0" w:color="auto"/>
          </w:divBdr>
          <w:divsChild>
            <w:div w:id="685600038">
              <w:marLeft w:val="0"/>
              <w:marRight w:val="0"/>
              <w:marTop w:val="0"/>
              <w:marBottom w:val="0"/>
              <w:divBdr>
                <w:top w:val="none" w:sz="0" w:space="0" w:color="auto"/>
                <w:left w:val="none" w:sz="0" w:space="0" w:color="auto"/>
                <w:bottom w:val="none" w:sz="0" w:space="0" w:color="auto"/>
                <w:right w:val="none" w:sz="0" w:space="0" w:color="auto"/>
              </w:divBdr>
              <w:divsChild>
                <w:div w:id="1303661017">
                  <w:marLeft w:val="0"/>
                  <w:marRight w:val="0"/>
                  <w:marTop w:val="0"/>
                  <w:marBottom w:val="0"/>
                  <w:divBdr>
                    <w:top w:val="none" w:sz="0" w:space="0" w:color="auto"/>
                    <w:left w:val="none" w:sz="0" w:space="0" w:color="auto"/>
                    <w:bottom w:val="none" w:sz="0" w:space="0" w:color="auto"/>
                    <w:right w:val="none" w:sz="0" w:space="0" w:color="auto"/>
                  </w:divBdr>
                  <w:divsChild>
                    <w:div w:id="16478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86099">
      <w:bodyDiv w:val="1"/>
      <w:marLeft w:val="0"/>
      <w:marRight w:val="0"/>
      <w:marTop w:val="0"/>
      <w:marBottom w:val="0"/>
      <w:divBdr>
        <w:top w:val="none" w:sz="0" w:space="0" w:color="auto"/>
        <w:left w:val="none" w:sz="0" w:space="0" w:color="auto"/>
        <w:bottom w:val="none" w:sz="0" w:space="0" w:color="auto"/>
        <w:right w:val="none" w:sz="0" w:space="0" w:color="auto"/>
      </w:divBdr>
      <w:divsChild>
        <w:div w:id="412438204">
          <w:marLeft w:val="0"/>
          <w:marRight w:val="0"/>
          <w:marTop w:val="0"/>
          <w:marBottom w:val="0"/>
          <w:divBdr>
            <w:top w:val="none" w:sz="0" w:space="0" w:color="auto"/>
            <w:left w:val="none" w:sz="0" w:space="0" w:color="auto"/>
            <w:bottom w:val="none" w:sz="0" w:space="0" w:color="auto"/>
            <w:right w:val="none" w:sz="0" w:space="0" w:color="auto"/>
          </w:divBdr>
          <w:divsChild>
            <w:div w:id="804926995">
              <w:marLeft w:val="0"/>
              <w:marRight w:val="0"/>
              <w:marTop w:val="0"/>
              <w:marBottom w:val="0"/>
              <w:divBdr>
                <w:top w:val="none" w:sz="0" w:space="0" w:color="auto"/>
                <w:left w:val="none" w:sz="0" w:space="0" w:color="auto"/>
                <w:bottom w:val="none" w:sz="0" w:space="0" w:color="auto"/>
                <w:right w:val="none" w:sz="0" w:space="0" w:color="auto"/>
              </w:divBdr>
              <w:divsChild>
                <w:div w:id="760443399">
                  <w:marLeft w:val="0"/>
                  <w:marRight w:val="0"/>
                  <w:marTop w:val="0"/>
                  <w:marBottom w:val="0"/>
                  <w:divBdr>
                    <w:top w:val="none" w:sz="0" w:space="0" w:color="auto"/>
                    <w:left w:val="none" w:sz="0" w:space="0" w:color="auto"/>
                    <w:bottom w:val="none" w:sz="0" w:space="0" w:color="auto"/>
                    <w:right w:val="none" w:sz="0" w:space="0" w:color="auto"/>
                  </w:divBdr>
                  <w:divsChild>
                    <w:div w:id="173901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78886">
      <w:bodyDiv w:val="1"/>
      <w:marLeft w:val="0"/>
      <w:marRight w:val="0"/>
      <w:marTop w:val="0"/>
      <w:marBottom w:val="0"/>
      <w:divBdr>
        <w:top w:val="none" w:sz="0" w:space="0" w:color="auto"/>
        <w:left w:val="none" w:sz="0" w:space="0" w:color="auto"/>
        <w:bottom w:val="none" w:sz="0" w:space="0" w:color="auto"/>
        <w:right w:val="none" w:sz="0" w:space="0" w:color="auto"/>
      </w:divBdr>
      <w:divsChild>
        <w:div w:id="2021198937">
          <w:marLeft w:val="0"/>
          <w:marRight w:val="0"/>
          <w:marTop w:val="0"/>
          <w:marBottom w:val="0"/>
          <w:divBdr>
            <w:top w:val="none" w:sz="0" w:space="0" w:color="auto"/>
            <w:left w:val="none" w:sz="0" w:space="0" w:color="auto"/>
            <w:bottom w:val="none" w:sz="0" w:space="0" w:color="auto"/>
            <w:right w:val="none" w:sz="0" w:space="0" w:color="auto"/>
          </w:divBdr>
          <w:divsChild>
            <w:div w:id="1455710268">
              <w:marLeft w:val="0"/>
              <w:marRight w:val="0"/>
              <w:marTop w:val="0"/>
              <w:marBottom w:val="0"/>
              <w:divBdr>
                <w:top w:val="none" w:sz="0" w:space="0" w:color="auto"/>
                <w:left w:val="none" w:sz="0" w:space="0" w:color="auto"/>
                <w:bottom w:val="none" w:sz="0" w:space="0" w:color="auto"/>
                <w:right w:val="none" w:sz="0" w:space="0" w:color="auto"/>
              </w:divBdr>
              <w:divsChild>
                <w:div w:id="2827365">
                  <w:marLeft w:val="0"/>
                  <w:marRight w:val="0"/>
                  <w:marTop w:val="0"/>
                  <w:marBottom w:val="0"/>
                  <w:divBdr>
                    <w:top w:val="none" w:sz="0" w:space="0" w:color="auto"/>
                    <w:left w:val="none" w:sz="0" w:space="0" w:color="auto"/>
                    <w:bottom w:val="none" w:sz="0" w:space="0" w:color="auto"/>
                    <w:right w:val="none" w:sz="0" w:space="0" w:color="auto"/>
                  </w:divBdr>
                  <w:divsChild>
                    <w:div w:id="20094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355109">
      <w:bodyDiv w:val="1"/>
      <w:marLeft w:val="0"/>
      <w:marRight w:val="0"/>
      <w:marTop w:val="0"/>
      <w:marBottom w:val="0"/>
      <w:divBdr>
        <w:top w:val="none" w:sz="0" w:space="0" w:color="auto"/>
        <w:left w:val="none" w:sz="0" w:space="0" w:color="auto"/>
        <w:bottom w:val="none" w:sz="0" w:space="0" w:color="auto"/>
        <w:right w:val="none" w:sz="0" w:space="0" w:color="auto"/>
      </w:divBdr>
      <w:divsChild>
        <w:div w:id="1547528744">
          <w:marLeft w:val="0"/>
          <w:marRight w:val="0"/>
          <w:marTop w:val="0"/>
          <w:marBottom w:val="0"/>
          <w:divBdr>
            <w:top w:val="none" w:sz="0" w:space="0" w:color="auto"/>
            <w:left w:val="none" w:sz="0" w:space="0" w:color="auto"/>
            <w:bottom w:val="none" w:sz="0" w:space="0" w:color="auto"/>
            <w:right w:val="none" w:sz="0" w:space="0" w:color="auto"/>
          </w:divBdr>
          <w:divsChild>
            <w:div w:id="1832597146">
              <w:marLeft w:val="0"/>
              <w:marRight w:val="0"/>
              <w:marTop w:val="0"/>
              <w:marBottom w:val="0"/>
              <w:divBdr>
                <w:top w:val="none" w:sz="0" w:space="0" w:color="auto"/>
                <w:left w:val="none" w:sz="0" w:space="0" w:color="auto"/>
                <w:bottom w:val="none" w:sz="0" w:space="0" w:color="auto"/>
                <w:right w:val="none" w:sz="0" w:space="0" w:color="auto"/>
              </w:divBdr>
              <w:divsChild>
                <w:div w:id="578950475">
                  <w:marLeft w:val="0"/>
                  <w:marRight w:val="0"/>
                  <w:marTop w:val="0"/>
                  <w:marBottom w:val="0"/>
                  <w:divBdr>
                    <w:top w:val="none" w:sz="0" w:space="0" w:color="auto"/>
                    <w:left w:val="none" w:sz="0" w:space="0" w:color="auto"/>
                    <w:bottom w:val="none" w:sz="0" w:space="0" w:color="auto"/>
                    <w:right w:val="none" w:sz="0" w:space="0" w:color="auto"/>
                  </w:divBdr>
                  <w:divsChild>
                    <w:div w:id="15810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358325">
      <w:bodyDiv w:val="1"/>
      <w:marLeft w:val="0"/>
      <w:marRight w:val="0"/>
      <w:marTop w:val="0"/>
      <w:marBottom w:val="0"/>
      <w:divBdr>
        <w:top w:val="none" w:sz="0" w:space="0" w:color="auto"/>
        <w:left w:val="none" w:sz="0" w:space="0" w:color="auto"/>
        <w:bottom w:val="none" w:sz="0" w:space="0" w:color="auto"/>
        <w:right w:val="none" w:sz="0" w:space="0" w:color="auto"/>
      </w:divBdr>
      <w:divsChild>
        <w:div w:id="1776167593">
          <w:marLeft w:val="0"/>
          <w:marRight w:val="0"/>
          <w:marTop w:val="0"/>
          <w:marBottom w:val="0"/>
          <w:divBdr>
            <w:top w:val="none" w:sz="0" w:space="0" w:color="auto"/>
            <w:left w:val="none" w:sz="0" w:space="0" w:color="auto"/>
            <w:bottom w:val="none" w:sz="0" w:space="0" w:color="auto"/>
            <w:right w:val="none" w:sz="0" w:space="0" w:color="auto"/>
          </w:divBdr>
          <w:divsChild>
            <w:div w:id="1475372505">
              <w:marLeft w:val="0"/>
              <w:marRight w:val="0"/>
              <w:marTop w:val="0"/>
              <w:marBottom w:val="0"/>
              <w:divBdr>
                <w:top w:val="none" w:sz="0" w:space="0" w:color="auto"/>
                <w:left w:val="none" w:sz="0" w:space="0" w:color="auto"/>
                <w:bottom w:val="none" w:sz="0" w:space="0" w:color="auto"/>
                <w:right w:val="none" w:sz="0" w:space="0" w:color="auto"/>
              </w:divBdr>
              <w:divsChild>
                <w:div w:id="1839418612">
                  <w:marLeft w:val="0"/>
                  <w:marRight w:val="0"/>
                  <w:marTop w:val="0"/>
                  <w:marBottom w:val="0"/>
                  <w:divBdr>
                    <w:top w:val="none" w:sz="0" w:space="0" w:color="auto"/>
                    <w:left w:val="none" w:sz="0" w:space="0" w:color="auto"/>
                    <w:bottom w:val="none" w:sz="0" w:space="0" w:color="auto"/>
                    <w:right w:val="none" w:sz="0" w:space="0" w:color="auto"/>
                  </w:divBdr>
                  <w:divsChild>
                    <w:div w:id="7314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51565">
      <w:bodyDiv w:val="1"/>
      <w:marLeft w:val="0"/>
      <w:marRight w:val="0"/>
      <w:marTop w:val="0"/>
      <w:marBottom w:val="0"/>
      <w:divBdr>
        <w:top w:val="none" w:sz="0" w:space="0" w:color="auto"/>
        <w:left w:val="none" w:sz="0" w:space="0" w:color="auto"/>
        <w:bottom w:val="none" w:sz="0" w:space="0" w:color="auto"/>
        <w:right w:val="none" w:sz="0" w:space="0" w:color="auto"/>
      </w:divBdr>
      <w:divsChild>
        <w:div w:id="588856132">
          <w:marLeft w:val="0"/>
          <w:marRight w:val="0"/>
          <w:marTop w:val="0"/>
          <w:marBottom w:val="0"/>
          <w:divBdr>
            <w:top w:val="none" w:sz="0" w:space="0" w:color="auto"/>
            <w:left w:val="none" w:sz="0" w:space="0" w:color="auto"/>
            <w:bottom w:val="none" w:sz="0" w:space="0" w:color="auto"/>
            <w:right w:val="none" w:sz="0" w:space="0" w:color="auto"/>
          </w:divBdr>
          <w:divsChild>
            <w:div w:id="427507681">
              <w:marLeft w:val="0"/>
              <w:marRight w:val="0"/>
              <w:marTop w:val="0"/>
              <w:marBottom w:val="0"/>
              <w:divBdr>
                <w:top w:val="none" w:sz="0" w:space="0" w:color="auto"/>
                <w:left w:val="none" w:sz="0" w:space="0" w:color="auto"/>
                <w:bottom w:val="none" w:sz="0" w:space="0" w:color="auto"/>
                <w:right w:val="none" w:sz="0" w:space="0" w:color="auto"/>
              </w:divBdr>
              <w:divsChild>
                <w:div w:id="535823177">
                  <w:marLeft w:val="0"/>
                  <w:marRight w:val="0"/>
                  <w:marTop w:val="0"/>
                  <w:marBottom w:val="0"/>
                  <w:divBdr>
                    <w:top w:val="none" w:sz="0" w:space="0" w:color="auto"/>
                    <w:left w:val="none" w:sz="0" w:space="0" w:color="auto"/>
                    <w:bottom w:val="none" w:sz="0" w:space="0" w:color="auto"/>
                    <w:right w:val="none" w:sz="0" w:space="0" w:color="auto"/>
                  </w:divBdr>
                  <w:divsChild>
                    <w:div w:id="8382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961167">
      <w:bodyDiv w:val="1"/>
      <w:marLeft w:val="0"/>
      <w:marRight w:val="0"/>
      <w:marTop w:val="0"/>
      <w:marBottom w:val="0"/>
      <w:divBdr>
        <w:top w:val="none" w:sz="0" w:space="0" w:color="auto"/>
        <w:left w:val="none" w:sz="0" w:space="0" w:color="auto"/>
        <w:bottom w:val="none" w:sz="0" w:space="0" w:color="auto"/>
        <w:right w:val="none" w:sz="0" w:space="0" w:color="auto"/>
      </w:divBdr>
      <w:divsChild>
        <w:div w:id="1174998625">
          <w:marLeft w:val="0"/>
          <w:marRight w:val="0"/>
          <w:marTop w:val="0"/>
          <w:marBottom w:val="0"/>
          <w:divBdr>
            <w:top w:val="none" w:sz="0" w:space="0" w:color="auto"/>
            <w:left w:val="none" w:sz="0" w:space="0" w:color="auto"/>
            <w:bottom w:val="none" w:sz="0" w:space="0" w:color="auto"/>
            <w:right w:val="none" w:sz="0" w:space="0" w:color="auto"/>
          </w:divBdr>
          <w:divsChild>
            <w:div w:id="1285385028">
              <w:marLeft w:val="0"/>
              <w:marRight w:val="0"/>
              <w:marTop w:val="0"/>
              <w:marBottom w:val="0"/>
              <w:divBdr>
                <w:top w:val="none" w:sz="0" w:space="0" w:color="auto"/>
                <w:left w:val="none" w:sz="0" w:space="0" w:color="auto"/>
                <w:bottom w:val="none" w:sz="0" w:space="0" w:color="auto"/>
                <w:right w:val="none" w:sz="0" w:space="0" w:color="auto"/>
              </w:divBdr>
              <w:divsChild>
                <w:div w:id="968362750">
                  <w:marLeft w:val="0"/>
                  <w:marRight w:val="0"/>
                  <w:marTop w:val="0"/>
                  <w:marBottom w:val="0"/>
                  <w:divBdr>
                    <w:top w:val="none" w:sz="0" w:space="0" w:color="auto"/>
                    <w:left w:val="none" w:sz="0" w:space="0" w:color="auto"/>
                    <w:bottom w:val="none" w:sz="0" w:space="0" w:color="auto"/>
                    <w:right w:val="none" w:sz="0" w:space="0" w:color="auto"/>
                  </w:divBdr>
                  <w:divsChild>
                    <w:div w:id="1281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046002">
      <w:bodyDiv w:val="1"/>
      <w:marLeft w:val="0"/>
      <w:marRight w:val="0"/>
      <w:marTop w:val="0"/>
      <w:marBottom w:val="0"/>
      <w:divBdr>
        <w:top w:val="none" w:sz="0" w:space="0" w:color="auto"/>
        <w:left w:val="none" w:sz="0" w:space="0" w:color="auto"/>
        <w:bottom w:val="none" w:sz="0" w:space="0" w:color="auto"/>
        <w:right w:val="none" w:sz="0" w:space="0" w:color="auto"/>
      </w:divBdr>
      <w:divsChild>
        <w:div w:id="973295873">
          <w:marLeft w:val="0"/>
          <w:marRight w:val="0"/>
          <w:marTop w:val="0"/>
          <w:marBottom w:val="0"/>
          <w:divBdr>
            <w:top w:val="none" w:sz="0" w:space="0" w:color="auto"/>
            <w:left w:val="none" w:sz="0" w:space="0" w:color="auto"/>
            <w:bottom w:val="none" w:sz="0" w:space="0" w:color="auto"/>
            <w:right w:val="none" w:sz="0" w:space="0" w:color="auto"/>
          </w:divBdr>
          <w:divsChild>
            <w:div w:id="524904146">
              <w:marLeft w:val="0"/>
              <w:marRight w:val="0"/>
              <w:marTop w:val="0"/>
              <w:marBottom w:val="0"/>
              <w:divBdr>
                <w:top w:val="none" w:sz="0" w:space="0" w:color="auto"/>
                <w:left w:val="none" w:sz="0" w:space="0" w:color="auto"/>
                <w:bottom w:val="none" w:sz="0" w:space="0" w:color="auto"/>
                <w:right w:val="none" w:sz="0" w:space="0" w:color="auto"/>
              </w:divBdr>
              <w:divsChild>
                <w:div w:id="785194290">
                  <w:marLeft w:val="0"/>
                  <w:marRight w:val="0"/>
                  <w:marTop w:val="0"/>
                  <w:marBottom w:val="0"/>
                  <w:divBdr>
                    <w:top w:val="none" w:sz="0" w:space="0" w:color="auto"/>
                    <w:left w:val="none" w:sz="0" w:space="0" w:color="auto"/>
                    <w:bottom w:val="none" w:sz="0" w:space="0" w:color="auto"/>
                    <w:right w:val="none" w:sz="0" w:space="0" w:color="auto"/>
                  </w:divBdr>
                  <w:divsChild>
                    <w:div w:id="154555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63519">
      <w:bodyDiv w:val="1"/>
      <w:marLeft w:val="0"/>
      <w:marRight w:val="0"/>
      <w:marTop w:val="0"/>
      <w:marBottom w:val="0"/>
      <w:divBdr>
        <w:top w:val="none" w:sz="0" w:space="0" w:color="auto"/>
        <w:left w:val="none" w:sz="0" w:space="0" w:color="auto"/>
        <w:bottom w:val="none" w:sz="0" w:space="0" w:color="auto"/>
        <w:right w:val="none" w:sz="0" w:space="0" w:color="auto"/>
      </w:divBdr>
      <w:divsChild>
        <w:div w:id="1663242299">
          <w:marLeft w:val="0"/>
          <w:marRight w:val="0"/>
          <w:marTop w:val="0"/>
          <w:marBottom w:val="0"/>
          <w:divBdr>
            <w:top w:val="none" w:sz="0" w:space="0" w:color="auto"/>
            <w:left w:val="none" w:sz="0" w:space="0" w:color="auto"/>
            <w:bottom w:val="none" w:sz="0" w:space="0" w:color="auto"/>
            <w:right w:val="none" w:sz="0" w:space="0" w:color="auto"/>
          </w:divBdr>
          <w:divsChild>
            <w:div w:id="636224712">
              <w:marLeft w:val="0"/>
              <w:marRight w:val="0"/>
              <w:marTop w:val="0"/>
              <w:marBottom w:val="0"/>
              <w:divBdr>
                <w:top w:val="none" w:sz="0" w:space="0" w:color="auto"/>
                <w:left w:val="none" w:sz="0" w:space="0" w:color="auto"/>
                <w:bottom w:val="none" w:sz="0" w:space="0" w:color="auto"/>
                <w:right w:val="none" w:sz="0" w:space="0" w:color="auto"/>
              </w:divBdr>
              <w:divsChild>
                <w:div w:id="1570263363">
                  <w:marLeft w:val="0"/>
                  <w:marRight w:val="0"/>
                  <w:marTop w:val="0"/>
                  <w:marBottom w:val="0"/>
                  <w:divBdr>
                    <w:top w:val="none" w:sz="0" w:space="0" w:color="auto"/>
                    <w:left w:val="none" w:sz="0" w:space="0" w:color="auto"/>
                    <w:bottom w:val="none" w:sz="0" w:space="0" w:color="auto"/>
                    <w:right w:val="none" w:sz="0" w:space="0" w:color="auto"/>
                  </w:divBdr>
                  <w:divsChild>
                    <w:div w:id="9641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6792">
      <w:bodyDiv w:val="1"/>
      <w:marLeft w:val="0"/>
      <w:marRight w:val="0"/>
      <w:marTop w:val="0"/>
      <w:marBottom w:val="0"/>
      <w:divBdr>
        <w:top w:val="none" w:sz="0" w:space="0" w:color="auto"/>
        <w:left w:val="none" w:sz="0" w:space="0" w:color="auto"/>
        <w:bottom w:val="none" w:sz="0" w:space="0" w:color="auto"/>
        <w:right w:val="none" w:sz="0" w:space="0" w:color="auto"/>
      </w:divBdr>
      <w:divsChild>
        <w:div w:id="1888179441">
          <w:marLeft w:val="0"/>
          <w:marRight w:val="0"/>
          <w:marTop w:val="0"/>
          <w:marBottom w:val="0"/>
          <w:divBdr>
            <w:top w:val="none" w:sz="0" w:space="0" w:color="auto"/>
            <w:left w:val="none" w:sz="0" w:space="0" w:color="auto"/>
            <w:bottom w:val="none" w:sz="0" w:space="0" w:color="auto"/>
            <w:right w:val="none" w:sz="0" w:space="0" w:color="auto"/>
          </w:divBdr>
          <w:divsChild>
            <w:div w:id="54669225">
              <w:marLeft w:val="0"/>
              <w:marRight w:val="0"/>
              <w:marTop w:val="0"/>
              <w:marBottom w:val="0"/>
              <w:divBdr>
                <w:top w:val="none" w:sz="0" w:space="0" w:color="auto"/>
                <w:left w:val="none" w:sz="0" w:space="0" w:color="auto"/>
                <w:bottom w:val="none" w:sz="0" w:space="0" w:color="auto"/>
                <w:right w:val="none" w:sz="0" w:space="0" w:color="auto"/>
              </w:divBdr>
              <w:divsChild>
                <w:div w:id="1770738327">
                  <w:marLeft w:val="0"/>
                  <w:marRight w:val="0"/>
                  <w:marTop w:val="0"/>
                  <w:marBottom w:val="0"/>
                  <w:divBdr>
                    <w:top w:val="none" w:sz="0" w:space="0" w:color="auto"/>
                    <w:left w:val="none" w:sz="0" w:space="0" w:color="auto"/>
                    <w:bottom w:val="none" w:sz="0" w:space="0" w:color="auto"/>
                    <w:right w:val="none" w:sz="0" w:space="0" w:color="auto"/>
                  </w:divBdr>
                  <w:divsChild>
                    <w:div w:id="11576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75509">
      <w:bodyDiv w:val="1"/>
      <w:marLeft w:val="0"/>
      <w:marRight w:val="0"/>
      <w:marTop w:val="0"/>
      <w:marBottom w:val="0"/>
      <w:divBdr>
        <w:top w:val="none" w:sz="0" w:space="0" w:color="auto"/>
        <w:left w:val="none" w:sz="0" w:space="0" w:color="auto"/>
        <w:bottom w:val="none" w:sz="0" w:space="0" w:color="auto"/>
        <w:right w:val="none" w:sz="0" w:space="0" w:color="auto"/>
      </w:divBdr>
      <w:divsChild>
        <w:div w:id="640185104">
          <w:marLeft w:val="0"/>
          <w:marRight w:val="0"/>
          <w:marTop w:val="0"/>
          <w:marBottom w:val="0"/>
          <w:divBdr>
            <w:top w:val="none" w:sz="0" w:space="0" w:color="auto"/>
            <w:left w:val="none" w:sz="0" w:space="0" w:color="auto"/>
            <w:bottom w:val="none" w:sz="0" w:space="0" w:color="auto"/>
            <w:right w:val="none" w:sz="0" w:space="0" w:color="auto"/>
          </w:divBdr>
          <w:divsChild>
            <w:div w:id="827287897">
              <w:marLeft w:val="0"/>
              <w:marRight w:val="0"/>
              <w:marTop w:val="0"/>
              <w:marBottom w:val="0"/>
              <w:divBdr>
                <w:top w:val="none" w:sz="0" w:space="0" w:color="auto"/>
                <w:left w:val="none" w:sz="0" w:space="0" w:color="auto"/>
                <w:bottom w:val="none" w:sz="0" w:space="0" w:color="auto"/>
                <w:right w:val="none" w:sz="0" w:space="0" w:color="auto"/>
              </w:divBdr>
              <w:divsChild>
                <w:div w:id="894045770">
                  <w:marLeft w:val="0"/>
                  <w:marRight w:val="0"/>
                  <w:marTop w:val="0"/>
                  <w:marBottom w:val="0"/>
                  <w:divBdr>
                    <w:top w:val="none" w:sz="0" w:space="0" w:color="auto"/>
                    <w:left w:val="none" w:sz="0" w:space="0" w:color="auto"/>
                    <w:bottom w:val="none" w:sz="0" w:space="0" w:color="auto"/>
                    <w:right w:val="none" w:sz="0" w:space="0" w:color="auto"/>
                  </w:divBdr>
                  <w:divsChild>
                    <w:div w:id="10509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8575">
      <w:bodyDiv w:val="1"/>
      <w:marLeft w:val="0"/>
      <w:marRight w:val="0"/>
      <w:marTop w:val="0"/>
      <w:marBottom w:val="0"/>
      <w:divBdr>
        <w:top w:val="none" w:sz="0" w:space="0" w:color="auto"/>
        <w:left w:val="none" w:sz="0" w:space="0" w:color="auto"/>
        <w:bottom w:val="none" w:sz="0" w:space="0" w:color="auto"/>
        <w:right w:val="none" w:sz="0" w:space="0" w:color="auto"/>
      </w:divBdr>
      <w:divsChild>
        <w:div w:id="130565143">
          <w:marLeft w:val="0"/>
          <w:marRight w:val="0"/>
          <w:marTop w:val="0"/>
          <w:marBottom w:val="0"/>
          <w:divBdr>
            <w:top w:val="none" w:sz="0" w:space="0" w:color="auto"/>
            <w:left w:val="none" w:sz="0" w:space="0" w:color="auto"/>
            <w:bottom w:val="none" w:sz="0" w:space="0" w:color="auto"/>
            <w:right w:val="none" w:sz="0" w:space="0" w:color="auto"/>
          </w:divBdr>
          <w:divsChild>
            <w:div w:id="1032145412">
              <w:marLeft w:val="0"/>
              <w:marRight w:val="0"/>
              <w:marTop w:val="0"/>
              <w:marBottom w:val="0"/>
              <w:divBdr>
                <w:top w:val="none" w:sz="0" w:space="0" w:color="auto"/>
                <w:left w:val="none" w:sz="0" w:space="0" w:color="auto"/>
                <w:bottom w:val="none" w:sz="0" w:space="0" w:color="auto"/>
                <w:right w:val="none" w:sz="0" w:space="0" w:color="auto"/>
              </w:divBdr>
              <w:divsChild>
                <w:div w:id="2001616185">
                  <w:marLeft w:val="0"/>
                  <w:marRight w:val="0"/>
                  <w:marTop w:val="0"/>
                  <w:marBottom w:val="0"/>
                  <w:divBdr>
                    <w:top w:val="none" w:sz="0" w:space="0" w:color="auto"/>
                    <w:left w:val="none" w:sz="0" w:space="0" w:color="auto"/>
                    <w:bottom w:val="none" w:sz="0" w:space="0" w:color="auto"/>
                    <w:right w:val="none" w:sz="0" w:space="0" w:color="auto"/>
                  </w:divBdr>
                  <w:divsChild>
                    <w:div w:id="524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905464">
      <w:bodyDiv w:val="1"/>
      <w:marLeft w:val="0"/>
      <w:marRight w:val="0"/>
      <w:marTop w:val="0"/>
      <w:marBottom w:val="0"/>
      <w:divBdr>
        <w:top w:val="none" w:sz="0" w:space="0" w:color="auto"/>
        <w:left w:val="none" w:sz="0" w:space="0" w:color="auto"/>
        <w:bottom w:val="none" w:sz="0" w:space="0" w:color="auto"/>
        <w:right w:val="none" w:sz="0" w:space="0" w:color="auto"/>
      </w:divBdr>
      <w:divsChild>
        <w:div w:id="432358320">
          <w:marLeft w:val="0"/>
          <w:marRight w:val="0"/>
          <w:marTop w:val="0"/>
          <w:marBottom w:val="0"/>
          <w:divBdr>
            <w:top w:val="none" w:sz="0" w:space="0" w:color="auto"/>
            <w:left w:val="none" w:sz="0" w:space="0" w:color="auto"/>
            <w:bottom w:val="none" w:sz="0" w:space="0" w:color="auto"/>
            <w:right w:val="none" w:sz="0" w:space="0" w:color="auto"/>
          </w:divBdr>
          <w:divsChild>
            <w:div w:id="666446214">
              <w:marLeft w:val="0"/>
              <w:marRight w:val="0"/>
              <w:marTop w:val="0"/>
              <w:marBottom w:val="0"/>
              <w:divBdr>
                <w:top w:val="none" w:sz="0" w:space="0" w:color="auto"/>
                <w:left w:val="none" w:sz="0" w:space="0" w:color="auto"/>
                <w:bottom w:val="none" w:sz="0" w:space="0" w:color="auto"/>
                <w:right w:val="none" w:sz="0" w:space="0" w:color="auto"/>
              </w:divBdr>
              <w:divsChild>
                <w:div w:id="593631058">
                  <w:marLeft w:val="0"/>
                  <w:marRight w:val="0"/>
                  <w:marTop w:val="0"/>
                  <w:marBottom w:val="0"/>
                  <w:divBdr>
                    <w:top w:val="none" w:sz="0" w:space="0" w:color="auto"/>
                    <w:left w:val="none" w:sz="0" w:space="0" w:color="auto"/>
                    <w:bottom w:val="none" w:sz="0" w:space="0" w:color="auto"/>
                    <w:right w:val="none" w:sz="0" w:space="0" w:color="auto"/>
                  </w:divBdr>
                  <w:divsChild>
                    <w:div w:id="18694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2552">
          <w:marLeft w:val="0"/>
          <w:marRight w:val="0"/>
          <w:marTop w:val="0"/>
          <w:marBottom w:val="0"/>
          <w:divBdr>
            <w:top w:val="none" w:sz="0" w:space="0" w:color="auto"/>
            <w:left w:val="none" w:sz="0" w:space="0" w:color="auto"/>
            <w:bottom w:val="none" w:sz="0" w:space="0" w:color="auto"/>
            <w:right w:val="none" w:sz="0" w:space="0" w:color="auto"/>
          </w:divBdr>
          <w:divsChild>
            <w:div w:id="1346664522">
              <w:marLeft w:val="0"/>
              <w:marRight w:val="0"/>
              <w:marTop w:val="0"/>
              <w:marBottom w:val="0"/>
              <w:divBdr>
                <w:top w:val="none" w:sz="0" w:space="0" w:color="auto"/>
                <w:left w:val="none" w:sz="0" w:space="0" w:color="auto"/>
                <w:bottom w:val="none" w:sz="0" w:space="0" w:color="auto"/>
                <w:right w:val="none" w:sz="0" w:space="0" w:color="auto"/>
              </w:divBdr>
              <w:divsChild>
                <w:div w:id="1581983125">
                  <w:marLeft w:val="0"/>
                  <w:marRight w:val="0"/>
                  <w:marTop w:val="0"/>
                  <w:marBottom w:val="0"/>
                  <w:divBdr>
                    <w:top w:val="none" w:sz="0" w:space="0" w:color="auto"/>
                    <w:left w:val="none" w:sz="0" w:space="0" w:color="auto"/>
                    <w:bottom w:val="none" w:sz="0" w:space="0" w:color="auto"/>
                    <w:right w:val="none" w:sz="0" w:space="0" w:color="auto"/>
                  </w:divBdr>
                </w:div>
              </w:divsChild>
            </w:div>
            <w:div w:id="1151019190">
              <w:marLeft w:val="0"/>
              <w:marRight w:val="0"/>
              <w:marTop w:val="0"/>
              <w:marBottom w:val="0"/>
              <w:divBdr>
                <w:top w:val="none" w:sz="0" w:space="0" w:color="auto"/>
                <w:left w:val="none" w:sz="0" w:space="0" w:color="auto"/>
                <w:bottom w:val="none" w:sz="0" w:space="0" w:color="auto"/>
                <w:right w:val="none" w:sz="0" w:space="0" w:color="auto"/>
              </w:divBdr>
              <w:divsChild>
                <w:div w:id="1503544383">
                  <w:marLeft w:val="0"/>
                  <w:marRight w:val="0"/>
                  <w:marTop w:val="0"/>
                  <w:marBottom w:val="0"/>
                  <w:divBdr>
                    <w:top w:val="none" w:sz="0" w:space="0" w:color="auto"/>
                    <w:left w:val="none" w:sz="0" w:space="0" w:color="auto"/>
                    <w:bottom w:val="none" w:sz="0" w:space="0" w:color="auto"/>
                    <w:right w:val="none" w:sz="0" w:space="0" w:color="auto"/>
                  </w:divBdr>
                </w:div>
              </w:divsChild>
            </w:div>
            <w:div w:id="496000900">
              <w:marLeft w:val="0"/>
              <w:marRight w:val="0"/>
              <w:marTop w:val="0"/>
              <w:marBottom w:val="0"/>
              <w:divBdr>
                <w:top w:val="none" w:sz="0" w:space="0" w:color="auto"/>
                <w:left w:val="none" w:sz="0" w:space="0" w:color="auto"/>
                <w:bottom w:val="none" w:sz="0" w:space="0" w:color="auto"/>
                <w:right w:val="none" w:sz="0" w:space="0" w:color="auto"/>
              </w:divBdr>
              <w:divsChild>
                <w:div w:id="1933582945">
                  <w:marLeft w:val="0"/>
                  <w:marRight w:val="0"/>
                  <w:marTop w:val="0"/>
                  <w:marBottom w:val="0"/>
                  <w:divBdr>
                    <w:top w:val="none" w:sz="0" w:space="0" w:color="auto"/>
                    <w:left w:val="none" w:sz="0" w:space="0" w:color="auto"/>
                    <w:bottom w:val="none" w:sz="0" w:space="0" w:color="auto"/>
                    <w:right w:val="none" w:sz="0" w:space="0" w:color="auto"/>
                  </w:divBdr>
                </w:div>
                <w:div w:id="169773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44158">
      <w:bodyDiv w:val="1"/>
      <w:marLeft w:val="0"/>
      <w:marRight w:val="0"/>
      <w:marTop w:val="0"/>
      <w:marBottom w:val="0"/>
      <w:divBdr>
        <w:top w:val="none" w:sz="0" w:space="0" w:color="auto"/>
        <w:left w:val="none" w:sz="0" w:space="0" w:color="auto"/>
        <w:bottom w:val="none" w:sz="0" w:space="0" w:color="auto"/>
        <w:right w:val="none" w:sz="0" w:space="0" w:color="auto"/>
      </w:divBdr>
      <w:divsChild>
        <w:div w:id="1344552676">
          <w:marLeft w:val="0"/>
          <w:marRight w:val="0"/>
          <w:marTop w:val="0"/>
          <w:marBottom w:val="0"/>
          <w:divBdr>
            <w:top w:val="none" w:sz="0" w:space="0" w:color="auto"/>
            <w:left w:val="none" w:sz="0" w:space="0" w:color="auto"/>
            <w:bottom w:val="none" w:sz="0" w:space="0" w:color="auto"/>
            <w:right w:val="none" w:sz="0" w:space="0" w:color="auto"/>
          </w:divBdr>
          <w:divsChild>
            <w:div w:id="1384137047">
              <w:marLeft w:val="0"/>
              <w:marRight w:val="0"/>
              <w:marTop w:val="0"/>
              <w:marBottom w:val="0"/>
              <w:divBdr>
                <w:top w:val="none" w:sz="0" w:space="0" w:color="auto"/>
                <w:left w:val="none" w:sz="0" w:space="0" w:color="auto"/>
                <w:bottom w:val="none" w:sz="0" w:space="0" w:color="auto"/>
                <w:right w:val="none" w:sz="0" w:space="0" w:color="auto"/>
              </w:divBdr>
              <w:divsChild>
                <w:div w:id="510025884">
                  <w:marLeft w:val="0"/>
                  <w:marRight w:val="0"/>
                  <w:marTop w:val="0"/>
                  <w:marBottom w:val="0"/>
                  <w:divBdr>
                    <w:top w:val="none" w:sz="0" w:space="0" w:color="auto"/>
                    <w:left w:val="none" w:sz="0" w:space="0" w:color="auto"/>
                    <w:bottom w:val="none" w:sz="0" w:space="0" w:color="auto"/>
                    <w:right w:val="none" w:sz="0" w:space="0" w:color="auto"/>
                  </w:divBdr>
                  <w:divsChild>
                    <w:div w:id="34086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054936">
      <w:bodyDiv w:val="1"/>
      <w:marLeft w:val="0"/>
      <w:marRight w:val="0"/>
      <w:marTop w:val="0"/>
      <w:marBottom w:val="0"/>
      <w:divBdr>
        <w:top w:val="none" w:sz="0" w:space="0" w:color="auto"/>
        <w:left w:val="none" w:sz="0" w:space="0" w:color="auto"/>
        <w:bottom w:val="none" w:sz="0" w:space="0" w:color="auto"/>
        <w:right w:val="none" w:sz="0" w:space="0" w:color="auto"/>
      </w:divBdr>
      <w:divsChild>
        <w:div w:id="226767310">
          <w:marLeft w:val="0"/>
          <w:marRight w:val="0"/>
          <w:marTop w:val="0"/>
          <w:marBottom w:val="0"/>
          <w:divBdr>
            <w:top w:val="none" w:sz="0" w:space="0" w:color="auto"/>
            <w:left w:val="none" w:sz="0" w:space="0" w:color="auto"/>
            <w:bottom w:val="none" w:sz="0" w:space="0" w:color="auto"/>
            <w:right w:val="none" w:sz="0" w:space="0" w:color="auto"/>
          </w:divBdr>
          <w:divsChild>
            <w:div w:id="606886992">
              <w:marLeft w:val="0"/>
              <w:marRight w:val="0"/>
              <w:marTop w:val="0"/>
              <w:marBottom w:val="0"/>
              <w:divBdr>
                <w:top w:val="none" w:sz="0" w:space="0" w:color="auto"/>
                <w:left w:val="none" w:sz="0" w:space="0" w:color="auto"/>
                <w:bottom w:val="none" w:sz="0" w:space="0" w:color="auto"/>
                <w:right w:val="none" w:sz="0" w:space="0" w:color="auto"/>
              </w:divBdr>
              <w:divsChild>
                <w:div w:id="603733364">
                  <w:marLeft w:val="0"/>
                  <w:marRight w:val="0"/>
                  <w:marTop w:val="0"/>
                  <w:marBottom w:val="0"/>
                  <w:divBdr>
                    <w:top w:val="none" w:sz="0" w:space="0" w:color="auto"/>
                    <w:left w:val="none" w:sz="0" w:space="0" w:color="auto"/>
                    <w:bottom w:val="none" w:sz="0" w:space="0" w:color="auto"/>
                    <w:right w:val="none" w:sz="0" w:space="0" w:color="auto"/>
                  </w:divBdr>
                  <w:divsChild>
                    <w:div w:id="21463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87918">
      <w:bodyDiv w:val="1"/>
      <w:marLeft w:val="0"/>
      <w:marRight w:val="0"/>
      <w:marTop w:val="0"/>
      <w:marBottom w:val="0"/>
      <w:divBdr>
        <w:top w:val="none" w:sz="0" w:space="0" w:color="auto"/>
        <w:left w:val="none" w:sz="0" w:space="0" w:color="auto"/>
        <w:bottom w:val="none" w:sz="0" w:space="0" w:color="auto"/>
        <w:right w:val="none" w:sz="0" w:space="0" w:color="auto"/>
      </w:divBdr>
      <w:divsChild>
        <w:div w:id="1388183958">
          <w:marLeft w:val="0"/>
          <w:marRight w:val="0"/>
          <w:marTop w:val="0"/>
          <w:marBottom w:val="0"/>
          <w:divBdr>
            <w:top w:val="none" w:sz="0" w:space="0" w:color="auto"/>
            <w:left w:val="none" w:sz="0" w:space="0" w:color="auto"/>
            <w:bottom w:val="none" w:sz="0" w:space="0" w:color="auto"/>
            <w:right w:val="none" w:sz="0" w:space="0" w:color="auto"/>
          </w:divBdr>
          <w:divsChild>
            <w:div w:id="845246701">
              <w:marLeft w:val="0"/>
              <w:marRight w:val="0"/>
              <w:marTop w:val="0"/>
              <w:marBottom w:val="0"/>
              <w:divBdr>
                <w:top w:val="none" w:sz="0" w:space="0" w:color="auto"/>
                <w:left w:val="none" w:sz="0" w:space="0" w:color="auto"/>
                <w:bottom w:val="none" w:sz="0" w:space="0" w:color="auto"/>
                <w:right w:val="none" w:sz="0" w:space="0" w:color="auto"/>
              </w:divBdr>
              <w:divsChild>
                <w:div w:id="1897467202">
                  <w:marLeft w:val="0"/>
                  <w:marRight w:val="0"/>
                  <w:marTop w:val="0"/>
                  <w:marBottom w:val="0"/>
                  <w:divBdr>
                    <w:top w:val="none" w:sz="0" w:space="0" w:color="auto"/>
                    <w:left w:val="none" w:sz="0" w:space="0" w:color="auto"/>
                    <w:bottom w:val="none" w:sz="0" w:space="0" w:color="auto"/>
                    <w:right w:val="none" w:sz="0" w:space="0" w:color="auto"/>
                  </w:divBdr>
                  <w:divsChild>
                    <w:div w:id="4550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88054">
      <w:bodyDiv w:val="1"/>
      <w:marLeft w:val="0"/>
      <w:marRight w:val="0"/>
      <w:marTop w:val="0"/>
      <w:marBottom w:val="0"/>
      <w:divBdr>
        <w:top w:val="none" w:sz="0" w:space="0" w:color="auto"/>
        <w:left w:val="none" w:sz="0" w:space="0" w:color="auto"/>
        <w:bottom w:val="none" w:sz="0" w:space="0" w:color="auto"/>
        <w:right w:val="none" w:sz="0" w:space="0" w:color="auto"/>
      </w:divBdr>
      <w:divsChild>
        <w:div w:id="144514099">
          <w:marLeft w:val="0"/>
          <w:marRight w:val="0"/>
          <w:marTop w:val="0"/>
          <w:marBottom w:val="0"/>
          <w:divBdr>
            <w:top w:val="none" w:sz="0" w:space="0" w:color="auto"/>
            <w:left w:val="none" w:sz="0" w:space="0" w:color="auto"/>
            <w:bottom w:val="none" w:sz="0" w:space="0" w:color="auto"/>
            <w:right w:val="none" w:sz="0" w:space="0" w:color="auto"/>
          </w:divBdr>
          <w:divsChild>
            <w:div w:id="1056899289">
              <w:marLeft w:val="0"/>
              <w:marRight w:val="0"/>
              <w:marTop w:val="0"/>
              <w:marBottom w:val="0"/>
              <w:divBdr>
                <w:top w:val="none" w:sz="0" w:space="0" w:color="auto"/>
                <w:left w:val="none" w:sz="0" w:space="0" w:color="auto"/>
                <w:bottom w:val="none" w:sz="0" w:space="0" w:color="auto"/>
                <w:right w:val="none" w:sz="0" w:space="0" w:color="auto"/>
              </w:divBdr>
              <w:divsChild>
                <w:div w:id="175121375">
                  <w:marLeft w:val="0"/>
                  <w:marRight w:val="0"/>
                  <w:marTop w:val="0"/>
                  <w:marBottom w:val="0"/>
                  <w:divBdr>
                    <w:top w:val="none" w:sz="0" w:space="0" w:color="auto"/>
                    <w:left w:val="none" w:sz="0" w:space="0" w:color="auto"/>
                    <w:bottom w:val="none" w:sz="0" w:space="0" w:color="auto"/>
                    <w:right w:val="none" w:sz="0" w:space="0" w:color="auto"/>
                  </w:divBdr>
                  <w:divsChild>
                    <w:div w:id="10392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888164">
      <w:bodyDiv w:val="1"/>
      <w:marLeft w:val="0"/>
      <w:marRight w:val="0"/>
      <w:marTop w:val="0"/>
      <w:marBottom w:val="0"/>
      <w:divBdr>
        <w:top w:val="none" w:sz="0" w:space="0" w:color="auto"/>
        <w:left w:val="none" w:sz="0" w:space="0" w:color="auto"/>
        <w:bottom w:val="none" w:sz="0" w:space="0" w:color="auto"/>
        <w:right w:val="none" w:sz="0" w:space="0" w:color="auto"/>
      </w:divBdr>
      <w:divsChild>
        <w:div w:id="1338192671">
          <w:marLeft w:val="0"/>
          <w:marRight w:val="0"/>
          <w:marTop w:val="0"/>
          <w:marBottom w:val="0"/>
          <w:divBdr>
            <w:top w:val="none" w:sz="0" w:space="0" w:color="auto"/>
            <w:left w:val="none" w:sz="0" w:space="0" w:color="auto"/>
            <w:bottom w:val="none" w:sz="0" w:space="0" w:color="auto"/>
            <w:right w:val="none" w:sz="0" w:space="0" w:color="auto"/>
          </w:divBdr>
          <w:divsChild>
            <w:div w:id="1408305822">
              <w:marLeft w:val="0"/>
              <w:marRight w:val="0"/>
              <w:marTop w:val="0"/>
              <w:marBottom w:val="0"/>
              <w:divBdr>
                <w:top w:val="none" w:sz="0" w:space="0" w:color="auto"/>
                <w:left w:val="none" w:sz="0" w:space="0" w:color="auto"/>
                <w:bottom w:val="none" w:sz="0" w:space="0" w:color="auto"/>
                <w:right w:val="none" w:sz="0" w:space="0" w:color="auto"/>
              </w:divBdr>
              <w:divsChild>
                <w:div w:id="1236746277">
                  <w:marLeft w:val="0"/>
                  <w:marRight w:val="0"/>
                  <w:marTop w:val="0"/>
                  <w:marBottom w:val="0"/>
                  <w:divBdr>
                    <w:top w:val="none" w:sz="0" w:space="0" w:color="auto"/>
                    <w:left w:val="none" w:sz="0" w:space="0" w:color="auto"/>
                    <w:bottom w:val="none" w:sz="0" w:space="0" w:color="auto"/>
                    <w:right w:val="none" w:sz="0" w:space="0" w:color="auto"/>
                  </w:divBdr>
                  <w:divsChild>
                    <w:div w:id="13914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4516">
      <w:bodyDiv w:val="1"/>
      <w:marLeft w:val="0"/>
      <w:marRight w:val="0"/>
      <w:marTop w:val="0"/>
      <w:marBottom w:val="0"/>
      <w:divBdr>
        <w:top w:val="none" w:sz="0" w:space="0" w:color="auto"/>
        <w:left w:val="none" w:sz="0" w:space="0" w:color="auto"/>
        <w:bottom w:val="none" w:sz="0" w:space="0" w:color="auto"/>
        <w:right w:val="none" w:sz="0" w:space="0" w:color="auto"/>
      </w:divBdr>
      <w:divsChild>
        <w:div w:id="301810715">
          <w:marLeft w:val="0"/>
          <w:marRight w:val="0"/>
          <w:marTop w:val="0"/>
          <w:marBottom w:val="0"/>
          <w:divBdr>
            <w:top w:val="none" w:sz="0" w:space="0" w:color="auto"/>
            <w:left w:val="none" w:sz="0" w:space="0" w:color="auto"/>
            <w:bottom w:val="none" w:sz="0" w:space="0" w:color="auto"/>
            <w:right w:val="none" w:sz="0" w:space="0" w:color="auto"/>
          </w:divBdr>
          <w:divsChild>
            <w:div w:id="2003584956">
              <w:marLeft w:val="0"/>
              <w:marRight w:val="0"/>
              <w:marTop w:val="0"/>
              <w:marBottom w:val="0"/>
              <w:divBdr>
                <w:top w:val="none" w:sz="0" w:space="0" w:color="auto"/>
                <w:left w:val="none" w:sz="0" w:space="0" w:color="auto"/>
                <w:bottom w:val="none" w:sz="0" w:space="0" w:color="auto"/>
                <w:right w:val="none" w:sz="0" w:space="0" w:color="auto"/>
              </w:divBdr>
              <w:divsChild>
                <w:div w:id="1711227238">
                  <w:marLeft w:val="0"/>
                  <w:marRight w:val="0"/>
                  <w:marTop w:val="0"/>
                  <w:marBottom w:val="0"/>
                  <w:divBdr>
                    <w:top w:val="none" w:sz="0" w:space="0" w:color="auto"/>
                    <w:left w:val="none" w:sz="0" w:space="0" w:color="auto"/>
                    <w:bottom w:val="none" w:sz="0" w:space="0" w:color="auto"/>
                    <w:right w:val="none" w:sz="0" w:space="0" w:color="auto"/>
                  </w:divBdr>
                  <w:divsChild>
                    <w:div w:id="592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360428">
      <w:bodyDiv w:val="1"/>
      <w:marLeft w:val="0"/>
      <w:marRight w:val="0"/>
      <w:marTop w:val="0"/>
      <w:marBottom w:val="0"/>
      <w:divBdr>
        <w:top w:val="none" w:sz="0" w:space="0" w:color="auto"/>
        <w:left w:val="none" w:sz="0" w:space="0" w:color="auto"/>
        <w:bottom w:val="none" w:sz="0" w:space="0" w:color="auto"/>
        <w:right w:val="none" w:sz="0" w:space="0" w:color="auto"/>
      </w:divBdr>
      <w:divsChild>
        <w:div w:id="96557648">
          <w:marLeft w:val="0"/>
          <w:marRight w:val="0"/>
          <w:marTop w:val="0"/>
          <w:marBottom w:val="0"/>
          <w:divBdr>
            <w:top w:val="none" w:sz="0" w:space="0" w:color="auto"/>
            <w:left w:val="none" w:sz="0" w:space="0" w:color="auto"/>
            <w:bottom w:val="none" w:sz="0" w:space="0" w:color="auto"/>
            <w:right w:val="none" w:sz="0" w:space="0" w:color="auto"/>
          </w:divBdr>
          <w:divsChild>
            <w:div w:id="163784930">
              <w:marLeft w:val="0"/>
              <w:marRight w:val="0"/>
              <w:marTop w:val="0"/>
              <w:marBottom w:val="0"/>
              <w:divBdr>
                <w:top w:val="none" w:sz="0" w:space="0" w:color="auto"/>
                <w:left w:val="none" w:sz="0" w:space="0" w:color="auto"/>
                <w:bottom w:val="none" w:sz="0" w:space="0" w:color="auto"/>
                <w:right w:val="none" w:sz="0" w:space="0" w:color="auto"/>
              </w:divBdr>
              <w:divsChild>
                <w:div w:id="98917740">
                  <w:marLeft w:val="0"/>
                  <w:marRight w:val="0"/>
                  <w:marTop w:val="0"/>
                  <w:marBottom w:val="0"/>
                  <w:divBdr>
                    <w:top w:val="none" w:sz="0" w:space="0" w:color="auto"/>
                    <w:left w:val="none" w:sz="0" w:space="0" w:color="auto"/>
                    <w:bottom w:val="none" w:sz="0" w:space="0" w:color="auto"/>
                    <w:right w:val="none" w:sz="0" w:space="0" w:color="auto"/>
                  </w:divBdr>
                  <w:divsChild>
                    <w:div w:id="11714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3917">
      <w:bodyDiv w:val="1"/>
      <w:marLeft w:val="0"/>
      <w:marRight w:val="0"/>
      <w:marTop w:val="0"/>
      <w:marBottom w:val="0"/>
      <w:divBdr>
        <w:top w:val="none" w:sz="0" w:space="0" w:color="auto"/>
        <w:left w:val="none" w:sz="0" w:space="0" w:color="auto"/>
        <w:bottom w:val="none" w:sz="0" w:space="0" w:color="auto"/>
        <w:right w:val="none" w:sz="0" w:space="0" w:color="auto"/>
      </w:divBdr>
      <w:divsChild>
        <w:div w:id="1539661039">
          <w:marLeft w:val="0"/>
          <w:marRight w:val="0"/>
          <w:marTop w:val="0"/>
          <w:marBottom w:val="0"/>
          <w:divBdr>
            <w:top w:val="none" w:sz="0" w:space="0" w:color="auto"/>
            <w:left w:val="none" w:sz="0" w:space="0" w:color="auto"/>
            <w:bottom w:val="none" w:sz="0" w:space="0" w:color="auto"/>
            <w:right w:val="none" w:sz="0" w:space="0" w:color="auto"/>
          </w:divBdr>
          <w:divsChild>
            <w:div w:id="655039132">
              <w:marLeft w:val="0"/>
              <w:marRight w:val="0"/>
              <w:marTop w:val="0"/>
              <w:marBottom w:val="0"/>
              <w:divBdr>
                <w:top w:val="none" w:sz="0" w:space="0" w:color="auto"/>
                <w:left w:val="none" w:sz="0" w:space="0" w:color="auto"/>
                <w:bottom w:val="none" w:sz="0" w:space="0" w:color="auto"/>
                <w:right w:val="none" w:sz="0" w:space="0" w:color="auto"/>
              </w:divBdr>
              <w:divsChild>
                <w:div w:id="1125079027">
                  <w:marLeft w:val="0"/>
                  <w:marRight w:val="0"/>
                  <w:marTop w:val="0"/>
                  <w:marBottom w:val="0"/>
                  <w:divBdr>
                    <w:top w:val="none" w:sz="0" w:space="0" w:color="auto"/>
                    <w:left w:val="none" w:sz="0" w:space="0" w:color="auto"/>
                    <w:bottom w:val="none" w:sz="0" w:space="0" w:color="auto"/>
                    <w:right w:val="none" w:sz="0" w:space="0" w:color="auto"/>
                  </w:divBdr>
                  <w:divsChild>
                    <w:div w:id="9662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425879">
      <w:bodyDiv w:val="1"/>
      <w:marLeft w:val="0"/>
      <w:marRight w:val="0"/>
      <w:marTop w:val="0"/>
      <w:marBottom w:val="0"/>
      <w:divBdr>
        <w:top w:val="none" w:sz="0" w:space="0" w:color="auto"/>
        <w:left w:val="none" w:sz="0" w:space="0" w:color="auto"/>
        <w:bottom w:val="none" w:sz="0" w:space="0" w:color="auto"/>
        <w:right w:val="none" w:sz="0" w:space="0" w:color="auto"/>
      </w:divBdr>
      <w:divsChild>
        <w:div w:id="1050811266">
          <w:marLeft w:val="0"/>
          <w:marRight w:val="0"/>
          <w:marTop w:val="0"/>
          <w:marBottom w:val="0"/>
          <w:divBdr>
            <w:top w:val="none" w:sz="0" w:space="0" w:color="auto"/>
            <w:left w:val="none" w:sz="0" w:space="0" w:color="auto"/>
            <w:bottom w:val="none" w:sz="0" w:space="0" w:color="auto"/>
            <w:right w:val="none" w:sz="0" w:space="0" w:color="auto"/>
          </w:divBdr>
          <w:divsChild>
            <w:div w:id="20059045">
              <w:marLeft w:val="0"/>
              <w:marRight w:val="0"/>
              <w:marTop w:val="0"/>
              <w:marBottom w:val="0"/>
              <w:divBdr>
                <w:top w:val="none" w:sz="0" w:space="0" w:color="auto"/>
                <w:left w:val="none" w:sz="0" w:space="0" w:color="auto"/>
                <w:bottom w:val="none" w:sz="0" w:space="0" w:color="auto"/>
                <w:right w:val="none" w:sz="0" w:space="0" w:color="auto"/>
              </w:divBdr>
              <w:divsChild>
                <w:div w:id="1699155952">
                  <w:marLeft w:val="0"/>
                  <w:marRight w:val="0"/>
                  <w:marTop w:val="0"/>
                  <w:marBottom w:val="0"/>
                  <w:divBdr>
                    <w:top w:val="none" w:sz="0" w:space="0" w:color="auto"/>
                    <w:left w:val="none" w:sz="0" w:space="0" w:color="auto"/>
                    <w:bottom w:val="none" w:sz="0" w:space="0" w:color="auto"/>
                    <w:right w:val="none" w:sz="0" w:space="0" w:color="auto"/>
                  </w:divBdr>
                  <w:divsChild>
                    <w:div w:id="48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85938">
      <w:bodyDiv w:val="1"/>
      <w:marLeft w:val="0"/>
      <w:marRight w:val="0"/>
      <w:marTop w:val="0"/>
      <w:marBottom w:val="0"/>
      <w:divBdr>
        <w:top w:val="none" w:sz="0" w:space="0" w:color="auto"/>
        <w:left w:val="none" w:sz="0" w:space="0" w:color="auto"/>
        <w:bottom w:val="none" w:sz="0" w:space="0" w:color="auto"/>
        <w:right w:val="none" w:sz="0" w:space="0" w:color="auto"/>
      </w:divBdr>
      <w:divsChild>
        <w:div w:id="486287265">
          <w:marLeft w:val="0"/>
          <w:marRight w:val="0"/>
          <w:marTop w:val="0"/>
          <w:marBottom w:val="0"/>
          <w:divBdr>
            <w:top w:val="none" w:sz="0" w:space="0" w:color="auto"/>
            <w:left w:val="none" w:sz="0" w:space="0" w:color="auto"/>
            <w:bottom w:val="none" w:sz="0" w:space="0" w:color="auto"/>
            <w:right w:val="none" w:sz="0" w:space="0" w:color="auto"/>
          </w:divBdr>
          <w:divsChild>
            <w:div w:id="375280960">
              <w:marLeft w:val="0"/>
              <w:marRight w:val="0"/>
              <w:marTop w:val="0"/>
              <w:marBottom w:val="0"/>
              <w:divBdr>
                <w:top w:val="none" w:sz="0" w:space="0" w:color="auto"/>
                <w:left w:val="none" w:sz="0" w:space="0" w:color="auto"/>
                <w:bottom w:val="none" w:sz="0" w:space="0" w:color="auto"/>
                <w:right w:val="none" w:sz="0" w:space="0" w:color="auto"/>
              </w:divBdr>
              <w:divsChild>
                <w:div w:id="1254977758">
                  <w:marLeft w:val="0"/>
                  <w:marRight w:val="0"/>
                  <w:marTop w:val="0"/>
                  <w:marBottom w:val="0"/>
                  <w:divBdr>
                    <w:top w:val="none" w:sz="0" w:space="0" w:color="auto"/>
                    <w:left w:val="none" w:sz="0" w:space="0" w:color="auto"/>
                    <w:bottom w:val="none" w:sz="0" w:space="0" w:color="auto"/>
                    <w:right w:val="none" w:sz="0" w:space="0" w:color="auto"/>
                  </w:divBdr>
                  <w:divsChild>
                    <w:div w:id="92041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69112">
      <w:bodyDiv w:val="1"/>
      <w:marLeft w:val="0"/>
      <w:marRight w:val="0"/>
      <w:marTop w:val="0"/>
      <w:marBottom w:val="0"/>
      <w:divBdr>
        <w:top w:val="none" w:sz="0" w:space="0" w:color="auto"/>
        <w:left w:val="none" w:sz="0" w:space="0" w:color="auto"/>
        <w:bottom w:val="none" w:sz="0" w:space="0" w:color="auto"/>
        <w:right w:val="none" w:sz="0" w:space="0" w:color="auto"/>
      </w:divBdr>
      <w:divsChild>
        <w:div w:id="1681420755">
          <w:marLeft w:val="0"/>
          <w:marRight w:val="0"/>
          <w:marTop w:val="0"/>
          <w:marBottom w:val="0"/>
          <w:divBdr>
            <w:top w:val="none" w:sz="0" w:space="0" w:color="auto"/>
            <w:left w:val="none" w:sz="0" w:space="0" w:color="auto"/>
            <w:bottom w:val="none" w:sz="0" w:space="0" w:color="auto"/>
            <w:right w:val="none" w:sz="0" w:space="0" w:color="auto"/>
          </w:divBdr>
          <w:divsChild>
            <w:div w:id="1836219106">
              <w:marLeft w:val="0"/>
              <w:marRight w:val="0"/>
              <w:marTop w:val="0"/>
              <w:marBottom w:val="0"/>
              <w:divBdr>
                <w:top w:val="none" w:sz="0" w:space="0" w:color="auto"/>
                <w:left w:val="none" w:sz="0" w:space="0" w:color="auto"/>
                <w:bottom w:val="none" w:sz="0" w:space="0" w:color="auto"/>
                <w:right w:val="none" w:sz="0" w:space="0" w:color="auto"/>
              </w:divBdr>
              <w:divsChild>
                <w:div w:id="46688136">
                  <w:marLeft w:val="0"/>
                  <w:marRight w:val="0"/>
                  <w:marTop w:val="0"/>
                  <w:marBottom w:val="0"/>
                  <w:divBdr>
                    <w:top w:val="none" w:sz="0" w:space="0" w:color="auto"/>
                    <w:left w:val="none" w:sz="0" w:space="0" w:color="auto"/>
                    <w:bottom w:val="none" w:sz="0" w:space="0" w:color="auto"/>
                    <w:right w:val="none" w:sz="0" w:space="0" w:color="auto"/>
                  </w:divBdr>
                  <w:divsChild>
                    <w:div w:id="3222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129429">
      <w:bodyDiv w:val="1"/>
      <w:marLeft w:val="0"/>
      <w:marRight w:val="0"/>
      <w:marTop w:val="0"/>
      <w:marBottom w:val="0"/>
      <w:divBdr>
        <w:top w:val="none" w:sz="0" w:space="0" w:color="auto"/>
        <w:left w:val="none" w:sz="0" w:space="0" w:color="auto"/>
        <w:bottom w:val="none" w:sz="0" w:space="0" w:color="auto"/>
        <w:right w:val="none" w:sz="0" w:space="0" w:color="auto"/>
      </w:divBdr>
      <w:divsChild>
        <w:div w:id="1424761374">
          <w:marLeft w:val="0"/>
          <w:marRight w:val="0"/>
          <w:marTop w:val="0"/>
          <w:marBottom w:val="0"/>
          <w:divBdr>
            <w:top w:val="none" w:sz="0" w:space="0" w:color="auto"/>
            <w:left w:val="none" w:sz="0" w:space="0" w:color="auto"/>
            <w:bottom w:val="none" w:sz="0" w:space="0" w:color="auto"/>
            <w:right w:val="none" w:sz="0" w:space="0" w:color="auto"/>
          </w:divBdr>
          <w:divsChild>
            <w:div w:id="1954091542">
              <w:marLeft w:val="0"/>
              <w:marRight w:val="0"/>
              <w:marTop w:val="0"/>
              <w:marBottom w:val="0"/>
              <w:divBdr>
                <w:top w:val="none" w:sz="0" w:space="0" w:color="auto"/>
                <w:left w:val="none" w:sz="0" w:space="0" w:color="auto"/>
                <w:bottom w:val="none" w:sz="0" w:space="0" w:color="auto"/>
                <w:right w:val="none" w:sz="0" w:space="0" w:color="auto"/>
              </w:divBdr>
              <w:divsChild>
                <w:div w:id="384572978">
                  <w:marLeft w:val="0"/>
                  <w:marRight w:val="0"/>
                  <w:marTop w:val="0"/>
                  <w:marBottom w:val="0"/>
                  <w:divBdr>
                    <w:top w:val="none" w:sz="0" w:space="0" w:color="auto"/>
                    <w:left w:val="none" w:sz="0" w:space="0" w:color="auto"/>
                    <w:bottom w:val="none" w:sz="0" w:space="0" w:color="auto"/>
                    <w:right w:val="none" w:sz="0" w:space="0" w:color="auto"/>
                  </w:divBdr>
                  <w:divsChild>
                    <w:div w:id="2932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54050">
      <w:bodyDiv w:val="1"/>
      <w:marLeft w:val="0"/>
      <w:marRight w:val="0"/>
      <w:marTop w:val="0"/>
      <w:marBottom w:val="0"/>
      <w:divBdr>
        <w:top w:val="none" w:sz="0" w:space="0" w:color="auto"/>
        <w:left w:val="none" w:sz="0" w:space="0" w:color="auto"/>
        <w:bottom w:val="none" w:sz="0" w:space="0" w:color="auto"/>
        <w:right w:val="none" w:sz="0" w:space="0" w:color="auto"/>
      </w:divBdr>
      <w:divsChild>
        <w:div w:id="1647273296">
          <w:marLeft w:val="0"/>
          <w:marRight w:val="0"/>
          <w:marTop w:val="0"/>
          <w:marBottom w:val="0"/>
          <w:divBdr>
            <w:top w:val="none" w:sz="0" w:space="0" w:color="auto"/>
            <w:left w:val="none" w:sz="0" w:space="0" w:color="auto"/>
            <w:bottom w:val="none" w:sz="0" w:space="0" w:color="auto"/>
            <w:right w:val="none" w:sz="0" w:space="0" w:color="auto"/>
          </w:divBdr>
          <w:divsChild>
            <w:div w:id="710345060">
              <w:marLeft w:val="0"/>
              <w:marRight w:val="0"/>
              <w:marTop w:val="0"/>
              <w:marBottom w:val="0"/>
              <w:divBdr>
                <w:top w:val="none" w:sz="0" w:space="0" w:color="auto"/>
                <w:left w:val="none" w:sz="0" w:space="0" w:color="auto"/>
                <w:bottom w:val="none" w:sz="0" w:space="0" w:color="auto"/>
                <w:right w:val="none" w:sz="0" w:space="0" w:color="auto"/>
              </w:divBdr>
              <w:divsChild>
                <w:div w:id="2116317256">
                  <w:marLeft w:val="0"/>
                  <w:marRight w:val="0"/>
                  <w:marTop w:val="0"/>
                  <w:marBottom w:val="0"/>
                  <w:divBdr>
                    <w:top w:val="none" w:sz="0" w:space="0" w:color="auto"/>
                    <w:left w:val="none" w:sz="0" w:space="0" w:color="auto"/>
                    <w:bottom w:val="none" w:sz="0" w:space="0" w:color="auto"/>
                    <w:right w:val="none" w:sz="0" w:space="0" w:color="auto"/>
                  </w:divBdr>
                  <w:divsChild>
                    <w:div w:id="34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138331">
      <w:bodyDiv w:val="1"/>
      <w:marLeft w:val="0"/>
      <w:marRight w:val="0"/>
      <w:marTop w:val="0"/>
      <w:marBottom w:val="0"/>
      <w:divBdr>
        <w:top w:val="none" w:sz="0" w:space="0" w:color="auto"/>
        <w:left w:val="none" w:sz="0" w:space="0" w:color="auto"/>
        <w:bottom w:val="none" w:sz="0" w:space="0" w:color="auto"/>
        <w:right w:val="none" w:sz="0" w:space="0" w:color="auto"/>
      </w:divBdr>
      <w:divsChild>
        <w:div w:id="1100027868">
          <w:marLeft w:val="0"/>
          <w:marRight w:val="0"/>
          <w:marTop w:val="0"/>
          <w:marBottom w:val="0"/>
          <w:divBdr>
            <w:top w:val="none" w:sz="0" w:space="0" w:color="auto"/>
            <w:left w:val="none" w:sz="0" w:space="0" w:color="auto"/>
            <w:bottom w:val="none" w:sz="0" w:space="0" w:color="auto"/>
            <w:right w:val="none" w:sz="0" w:space="0" w:color="auto"/>
          </w:divBdr>
          <w:divsChild>
            <w:div w:id="1916889687">
              <w:marLeft w:val="0"/>
              <w:marRight w:val="0"/>
              <w:marTop w:val="0"/>
              <w:marBottom w:val="0"/>
              <w:divBdr>
                <w:top w:val="none" w:sz="0" w:space="0" w:color="auto"/>
                <w:left w:val="none" w:sz="0" w:space="0" w:color="auto"/>
                <w:bottom w:val="none" w:sz="0" w:space="0" w:color="auto"/>
                <w:right w:val="none" w:sz="0" w:space="0" w:color="auto"/>
              </w:divBdr>
              <w:divsChild>
                <w:div w:id="866481884">
                  <w:marLeft w:val="0"/>
                  <w:marRight w:val="0"/>
                  <w:marTop w:val="0"/>
                  <w:marBottom w:val="0"/>
                  <w:divBdr>
                    <w:top w:val="none" w:sz="0" w:space="0" w:color="auto"/>
                    <w:left w:val="none" w:sz="0" w:space="0" w:color="auto"/>
                    <w:bottom w:val="none" w:sz="0" w:space="0" w:color="auto"/>
                    <w:right w:val="none" w:sz="0" w:space="0" w:color="auto"/>
                  </w:divBdr>
                  <w:divsChild>
                    <w:div w:id="66782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01285">
      <w:bodyDiv w:val="1"/>
      <w:marLeft w:val="0"/>
      <w:marRight w:val="0"/>
      <w:marTop w:val="0"/>
      <w:marBottom w:val="0"/>
      <w:divBdr>
        <w:top w:val="none" w:sz="0" w:space="0" w:color="auto"/>
        <w:left w:val="none" w:sz="0" w:space="0" w:color="auto"/>
        <w:bottom w:val="none" w:sz="0" w:space="0" w:color="auto"/>
        <w:right w:val="none" w:sz="0" w:space="0" w:color="auto"/>
      </w:divBdr>
      <w:divsChild>
        <w:div w:id="586891054">
          <w:marLeft w:val="0"/>
          <w:marRight w:val="0"/>
          <w:marTop w:val="0"/>
          <w:marBottom w:val="0"/>
          <w:divBdr>
            <w:top w:val="none" w:sz="0" w:space="0" w:color="auto"/>
            <w:left w:val="none" w:sz="0" w:space="0" w:color="auto"/>
            <w:bottom w:val="none" w:sz="0" w:space="0" w:color="auto"/>
            <w:right w:val="none" w:sz="0" w:space="0" w:color="auto"/>
          </w:divBdr>
          <w:divsChild>
            <w:div w:id="2078553596">
              <w:marLeft w:val="0"/>
              <w:marRight w:val="0"/>
              <w:marTop w:val="0"/>
              <w:marBottom w:val="0"/>
              <w:divBdr>
                <w:top w:val="none" w:sz="0" w:space="0" w:color="auto"/>
                <w:left w:val="none" w:sz="0" w:space="0" w:color="auto"/>
                <w:bottom w:val="none" w:sz="0" w:space="0" w:color="auto"/>
                <w:right w:val="none" w:sz="0" w:space="0" w:color="auto"/>
              </w:divBdr>
              <w:divsChild>
                <w:div w:id="1114524083">
                  <w:marLeft w:val="0"/>
                  <w:marRight w:val="0"/>
                  <w:marTop w:val="0"/>
                  <w:marBottom w:val="0"/>
                  <w:divBdr>
                    <w:top w:val="none" w:sz="0" w:space="0" w:color="auto"/>
                    <w:left w:val="none" w:sz="0" w:space="0" w:color="auto"/>
                    <w:bottom w:val="none" w:sz="0" w:space="0" w:color="auto"/>
                    <w:right w:val="none" w:sz="0" w:space="0" w:color="auto"/>
                  </w:divBdr>
                  <w:divsChild>
                    <w:div w:id="18504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282592">
      <w:bodyDiv w:val="1"/>
      <w:marLeft w:val="0"/>
      <w:marRight w:val="0"/>
      <w:marTop w:val="0"/>
      <w:marBottom w:val="0"/>
      <w:divBdr>
        <w:top w:val="none" w:sz="0" w:space="0" w:color="auto"/>
        <w:left w:val="none" w:sz="0" w:space="0" w:color="auto"/>
        <w:bottom w:val="none" w:sz="0" w:space="0" w:color="auto"/>
        <w:right w:val="none" w:sz="0" w:space="0" w:color="auto"/>
      </w:divBdr>
      <w:divsChild>
        <w:div w:id="385570184">
          <w:marLeft w:val="336"/>
          <w:marRight w:val="0"/>
          <w:marTop w:val="120"/>
          <w:marBottom w:val="312"/>
          <w:divBdr>
            <w:top w:val="none" w:sz="0" w:space="0" w:color="auto"/>
            <w:left w:val="none" w:sz="0" w:space="0" w:color="auto"/>
            <w:bottom w:val="none" w:sz="0" w:space="0" w:color="auto"/>
            <w:right w:val="none" w:sz="0" w:space="0" w:color="auto"/>
          </w:divBdr>
          <w:divsChild>
            <w:div w:id="7728686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60903227">
      <w:bodyDiv w:val="1"/>
      <w:marLeft w:val="0"/>
      <w:marRight w:val="0"/>
      <w:marTop w:val="0"/>
      <w:marBottom w:val="0"/>
      <w:divBdr>
        <w:top w:val="none" w:sz="0" w:space="0" w:color="auto"/>
        <w:left w:val="none" w:sz="0" w:space="0" w:color="auto"/>
        <w:bottom w:val="none" w:sz="0" w:space="0" w:color="auto"/>
        <w:right w:val="none" w:sz="0" w:space="0" w:color="auto"/>
      </w:divBdr>
      <w:divsChild>
        <w:div w:id="1849975748">
          <w:marLeft w:val="0"/>
          <w:marRight w:val="0"/>
          <w:marTop w:val="0"/>
          <w:marBottom w:val="0"/>
          <w:divBdr>
            <w:top w:val="none" w:sz="0" w:space="0" w:color="auto"/>
            <w:left w:val="none" w:sz="0" w:space="0" w:color="auto"/>
            <w:bottom w:val="none" w:sz="0" w:space="0" w:color="auto"/>
            <w:right w:val="none" w:sz="0" w:space="0" w:color="auto"/>
          </w:divBdr>
          <w:divsChild>
            <w:div w:id="1554081261">
              <w:marLeft w:val="0"/>
              <w:marRight w:val="0"/>
              <w:marTop w:val="0"/>
              <w:marBottom w:val="0"/>
              <w:divBdr>
                <w:top w:val="none" w:sz="0" w:space="0" w:color="auto"/>
                <w:left w:val="none" w:sz="0" w:space="0" w:color="auto"/>
                <w:bottom w:val="none" w:sz="0" w:space="0" w:color="auto"/>
                <w:right w:val="none" w:sz="0" w:space="0" w:color="auto"/>
              </w:divBdr>
              <w:divsChild>
                <w:div w:id="357049616">
                  <w:marLeft w:val="0"/>
                  <w:marRight w:val="0"/>
                  <w:marTop w:val="0"/>
                  <w:marBottom w:val="0"/>
                  <w:divBdr>
                    <w:top w:val="none" w:sz="0" w:space="0" w:color="auto"/>
                    <w:left w:val="none" w:sz="0" w:space="0" w:color="auto"/>
                    <w:bottom w:val="none" w:sz="0" w:space="0" w:color="auto"/>
                    <w:right w:val="none" w:sz="0" w:space="0" w:color="auto"/>
                  </w:divBdr>
                  <w:divsChild>
                    <w:div w:id="412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042638">
      <w:bodyDiv w:val="1"/>
      <w:marLeft w:val="0"/>
      <w:marRight w:val="0"/>
      <w:marTop w:val="0"/>
      <w:marBottom w:val="0"/>
      <w:divBdr>
        <w:top w:val="none" w:sz="0" w:space="0" w:color="auto"/>
        <w:left w:val="none" w:sz="0" w:space="0" w:color="auto"/>
        <w:bottom w:val="none" w:sz="0" w:space="0" w:color="auto"/>
        <w:right w:val="none" w:sz="0" w:space="0" w:color="auto"/>
      </w:divBdr>
      <w:divsChild>
        <w:div w:id="443771407">
          <w:marLeft w:val="0"/>
          <w:marRight w:val="0"/>
          <w:marTop w:val="0"/>
          <w:marBottom w:val="0"/>
          <w:divBdr>
            <w:top w:val="none" w:sz="0" w:space="0" w:color="auto"/>
            <w:left w:val="none" w:sz="0" w:space="0" w:color="auto"/>
            <w:bottom w:val="none" w:sz="0" w:space="0" w:color="auto"/>
            <w:right w:val="none" w:sz="0" w:space="0" w:color="auto"/>
          </w:divBdr>
          <w:divsChild>
            <w:div w:id="1060248038">
              <w:marLeft w:val="0"/>
              <w:marRight w:val="0"/>
              <w:marTop w:val="0"/>
              <w:marBottom w:val="0"/>
              <w:divBdr>
                <w:top w:val="none" w:sz="0" w:space="0" w:color="auto"/>
                <w:left w:val="none" w:sz="0" w:space="0" w:color="auto"/>
                <w:bottom w:val="none" w:sz="0" w:space="0" w:color="auto"/>
                <w:right w:val="none" w:sz="0" w:space="0" w:color="auto"/>
              </w:divBdr>
              <w:divsChild>
                <w:div w:id="1771773749">
                  <w:marLeft w:val="0"/>
                  <w:marRight w:val="0"/>
                  <w:marTop w:val="0"/>
                  <w:marBottom w:val="0"/>
                  <w:divBdr>
                    <w:top w:val="none" w:sz="0" w:space="0" w:color="auto"/>
                    <w:left w:val="none" w:sz="0" w:space="0" w:color="auto"/>
                    <w:bottom w:val="none" w:sz="0" w:space="0" w:color="auto"/>
                    <w:right w:val="none" w:sz="0" w:space="0" w:color="auto"/>
                  </w:divBdr>
                  <w:divsChild>
                    <w:div w:id="156926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49961">
      <w:bodyDiv w:val="1"/>
      <w:marLeft w:val="0"/>
      <w:marRight w:val="0"/>
      <w:marTop w:val="0"/>
      <w:marBottom w:val="0"/>
      <w:divBdr>
        <w:top w:val="none" w:sz="0" w:space="0" w:color="auto"/>
        <w:left w:val="none" w:sz="0" w:space="0" w:color="auto"/>
        <w:bottom w:val="none" w:sz="0" w:space="0" w:color="auto"/>
        <w:right w:val="none" w:sz="0" w:space="0" w:color="auto"/>
      </w:divBdr>
      <w:divsChild>
        <w:div w:id="652023082">
          <w:marLeft w:val="0"/>
          <w:marRight w:val="0"/>
          <w:marTop w:val="0"/>
          <w:marBottom w:val="0"/>
          <w:divBdr>
            <w:top w:val="none" w:sz="0" w:space="0" w:color="auto"/>
            <w:left w:val="none" w:sz="0" w:space="0" w:color="auto"/>
            <w:bottom w:val="none" w:sz="0" w:space="0" w:color="auto"/>
            <w:right w:val="none" w:sz="0" w:space="0" w:color="auto"/>
          </w:divBdr>
          <w:divsChild>
            <w:div w:id="494152755">
              <w:marLeft w:val="0"/>
              <w:marRight w:val="0"/>
              <w:marTop w:val="0"/>
              <w:marBottom w:val="0"/>
              <w:divBdr>
                <w:top w:val="none" w:sz="0" w:space="0" w:color="auto"/>
                <w:left w:val="none" w:sz="0" w:space="0" w:color="auto"/>
                <w:bottom w:val="none" w:sz="0" w:space="0" w:color="auto"/>
                <w:right w:val="none" w:sz="0" w:space="0" w:color="auto"/>
              </w:divBdr>
              <w:divsChild>
                <w:div w:id="958221935">
                  <w:marLeft w:val="0"/>
                  <w:marRight w:val="0"/>
                  <w:marTop w:val="0"/>
                  <w:marBottom w:val="0"/>
                  <w:divBdr>
                    <w:top w:val="none" w:sz="0" w:space="0" w:color="auto"/>
                    <w:left w:val="none" w:sz="0" w:space="0" w:color="auto"/>
                    <w:bottom w:val="none" w:sz="0" w:space="0" w:color="auto"/>
                    <w:right w:val="none" w:sz="0" w:space="0" w:color="auto"/>
                  </w:divBdr>
                  <w:divsChild>
                    <w:div w:id="18786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67516">
      <w:bodyDiv w:val="1"/>
      <w:marLeft w:val="0"/>
      <w:marRight w:val="0"/>
      <w:marTop w:val="0"/>
      <w:marBottom w:val="0"/>
      <w:divBdr>
        <w:top w:val="none" w:sz="0" w:space="0" w:color="auto"/>
        <w:left w:val="none" w:sz="0" w:space="0" w:color="auto"/>
        <w:bottom w:val="none" w:sz="0" w:space="0" w:color="auto"/>
        <w:right w:val="none" w:sz="0" w:space="0" w:color="auto"/>
      </w:divBdr>
    </w:div>
    <w:div w:id="1944075109">
      <w:bodyDiv w:val="1"/>
      <w:marLeft w:val="0"/>
      <w:marRight w:val="0"/>
      <w:marTop w:val="0"/>
      <w:marBottom w:val="0"/>
      <w:divBdr>
        <w:top w:val="none" w:sz="0" w:space="0" w:color="auto"/>
        <w:left w:val="none" w:sz="0" w:space="0" w:color="auto"/>
        <w:bottom w:val="none" w:sz="0" w:space="0" w:color="auto"/>
        <w:right w:val="none" w:sz="0" w:space="0" w:color="auto"/>
      </w:divBdr>
      <w:divsChild>
        <w:div w:id="1494032359">
          <w:marLeft w:val="0"/>
          <w:marRight w:val="0"/>
          <w:marTop w:val="0"/>
          <w:marBottom w:val="0"/>
          <w:divBdr>
            <w:top w:val="none" w:sz="0" w:space="0" w:color="auto"/>
            <w:left w:val="none" w:sz="0" w:space="0" w:color="auto"/>
            <w:bottom w:val="none" w:sz="0" w:space="0" w:color="auto"/>
            <w:right w:val="none" w:sz="0" w:space="0" w:color="auto"/>
          </w:divBdr>
          <w:divsChild>
            <w:div w:id="128793213">
              <w:marLeft w:val="0"/>
              <w:marRight w:val="0"/>
              <w:marTop w:val="0"/>
              <w:marBottom w:val="0"/>
              <w:divBdr>
                <w:top w:val="none" w:sz="0" w:space="0" w:color="auto"/>
                <w:left w:val="none" w:sz="0" w:space="0" w:color="auto"/>
                <w:bottom w:val="none" w:sz="0" w:space="0" w:color="auto"/>
                <w:right w:val="none" w:sz="0" w:space="0" w:color="auto"/>
              </w:divBdr>
              <w:divsChild>
                <w:div w:id="74518636">
                  <w:marLeft w:val="0"/>
                  <w:marRight w:val="0"/>
                  <w:marTop w:val="0"/>
                  <w:marBottom w:val="0"/>
                  <w:divBdr>
                    <w:top w:val="none" w:sz="0" w:space="0" w:color="auto"/>
                    <w:left w:val="none" w:sz="0" w:space="0" w:color="auto"/>
                    <w:bottom w:val="none" w:sz="0" w:space="0" w:color="auto"/>
                    <w:right w:val="none" w:sz="0" w:space="0" w:color="auto"/>
                  </w:divBdr>
                  <w:divsChild>
                    <w:div w:id="25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974582">
      <w:bodyDiv w:val="1"/>
      <w:marLeft w:val="0"/>
      <w:marRight w:val="0"/>
      <w:marTop w:val="0"/>
      <w:marBottom w:val="0"/>
      <w:divBdr>
        <w:top w:val="none" w:sz="0" w:space="0" w:color="auto"/>
        <w:left w:val="none" w:sz="0" w:space="0" w:color="auto"/>
        <w:bottom w:val="none" w:sz="0" w:space="0" w:color="auto"/>
        <w:right w:val="none" w:sz="0" w:space="0" w:color="auto"/>
      </w:divBdr>
      <w:divsChild>
        <w:div w:id="1574506844">
          <w:marLeft w:val="0"/>
          <w:marRight w:val="0"/>
          <w:marTop w:val="0"/>
          <w:marBottom w:val="0"/>
          <w:divBdr>
            <w:top w:val="none" w:sz="0" w:space="0" w:color="auto"/>
            <w:left w:val="none" w:sz="0" w:space="0" w:color="auto"/>
            <w:bottom w:val="none" w:sz="0" w:space="0" w:color="auto"/>
            <w:right w:val="none" w:sz="0" w:space="0" w:color="auto"/>
          </w:divBdr>
          <w:divsChild>
            <w:div w:id="402223318">
              <w:marLeft w:val="0"/>
              <w:marRight w:val="0"/>
              <w:marTop w:val="0"/>
              <w:marBottom w:val="0"/>
              <w:divBdr>
                <w:top w:val="none" w:sz="0" w:space="0" w:color="auto"/>
                <w:left w:val="none" w:sz="0" w:space="0" w:color="auto"/>
                <w:bottom w:val="none" w:sz="0" w:space="0" w:color="auto"/>
                <w:right w:val="none" w:sz="0" w:space="0" w:color="auto"/>
              </w:divBdr>
              <w:divsChild>
                <w:div w:id="1509055355">
                  <w:marLeft w:val="0"/>
                  <w:marRight w:val="0"/>
                  <w:marTop w:val="0"/>
                  <w:marBottom w:val="0"/>
                  <w:divBdr>
                    <w:top w:val="none" w:sz="0" w:space="0" w:color="auto"/>
                    <w:left w:val="none" w:sz="0" w:space="0" w:color="auto"/>
                    <w:bottom w:val="none" w:sz="0" w:space="0" w:color="auto"/>
                    <w:right w:val="none" w:sz="0" w:space="0" w:color="auto"/>
                  </w:divBdr>
                  <w:divsChild>
                    <w:div w:id="15129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449065">
      <w:bodyDiv w:val="1"/>
      <w:marLeft w:val="0"/>
      <w:marRight w:val="0"/>
      <w:marTop w:val="0"/>
      <w:marBottom w:val="0"/>
      <w:divBdr>
        <w:top w:val="none" w:sz="0" w:space="0" w:color="auto"/>
        <w:left w:val="none" w:sz="0" w:space="0" w:color="auto"/>
        <w:bottom w:val="none" w:sz="0" w:space="0" w:color="auto"/>
        <w:right w:val="none" w:sz="0" w:space="0" w:color="auto"/>
      </w:divBdr>
      <w:divsChild>
        <w:div w:id="1723366038">
          <w:marLeft w:val="0"/>
          <w:marRight w:val="0"/>
          <w:marTop w:val="0"/>
          <w:marBottom w:val="0"/>
          <w:divBdr>
            <w:top w:val="none" w:sz="0" w:space="0" w:color="auto"/>
            <w:left w:val="none" w:sz="0" w:space="0" w:color="auto"/>
            <w:bottom w:val="none" w:sz="0" w:space="0" w:color="auto"/>
            <w:right w:val="none" w:sz="0" w:space="0" w:color="auto"/>
          </w:divBdr>
          <w:divsChild>
            <w:div w:id="1325553029">
              <w:marLeft w:val="0"/>
              <w:marRight w:val="0"/>
              <w:marTop w:val="0"/>
              <w:marBottom w:val="0"/>
              <w:divBdr>
                <w:top w:val="none" w:sz="0" w:space="0" w:color="auto"/>
                <w:left w:val="none" w:sz="0" w:space="0" w:color="auto"/>
                <w:bottom w:val="none" w:sz="0" w:space="0" w:color="auto"/>
                <w:right w:val="none" w:sz="0" w:space="0" w:color="auto"/>
              </w:divBdr>
              <w:divsChild>
                <w:div w:id="543835963">
                  <w:marLeft w:val="0"/>
                  <w:marRight w:val="0"/>
                  <w:marTop w:val="0"/>
                  <w:marBottom w:val="0"/>
                  <w:divBdr>
                    <w:top w:val="none" w:sz="0" w:space="0" w:color="auto"/>
                    <w:left w:val="none" w:sz="0" w:space="0" w:color="auto"/>
                    <w:bottom w:val="none" w:sz="0" w:space="0" w:color="auto"/>
                    <w:right w:val="none" w:sz="0" w:space="0" w:color="auto"/>
                  </w:divBdr>
                  <w:divsChild>
                    <w:div w:id="16534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17195">
      <w:bodyDiv w:val="1"/>
      <w:marLeft w:val="0"/>
      <w:marRight w:val="0"/>
      <w:marTop w:val="0"/>
      <w:marBottom w:val="0"/>
      <w:divBdr>
        <w:top w:val="none" w:sz="0" w:space="0" w:color="auto"/>
        <w:left w:val="none" w:sz="0" w:space="0" w:color="auto"/>
        <w:bottom w:val="none" w:sz="0" w:space="0" w:color="auto"/>
        <w:right w:val="none" w:sz="0" w:space="0" w:color="auto"/>
      </w:divBdr>
      <w:divsChild>
        <w:div w:id="1565218752">
          <w:marLeft w:val="0"/>
          <w:marRight w:val="0"/>
          <w:marTop w:val="0"/>
          <w:marBottom w:val="0"/>
          <w:divBdr>
            <w:top w:val="none" w:sz="0" w:space="0" w:color="auto"/>
            <w:left w:val="none" w:sz="0" w:space="0" w:color="auto"/>
            <w:bottom w:val="none" w:sz="0" w:space="0" w:color="auto"/>
            <w:right w:val="none" w:sz="0" w:space="0" w:color="auto"/>
          </w:divBdr>
          <w:divsChild>
            <w:div w:id="1402754980">
              <w:marLeft w:val="0"/>
              <w:marRight w:val="0"/>
              <w:marTop w:val="0"/>
              <w:marBottom w:val="0"/>
              <w:divBdr>
                <w:top w:val="none" w:sz="0" w:space="0" w:color="auto"/>
                <w:left w:val="none" w:sz="0" w:space="0" w:color="auto"/>
                <w:bottom w:val="none" w:sz="0" w:space="0" w:color="auto"/>
                <w:right w:val="none" w:sz="0" w:space="0" w:color="auto"/>
              </w:divBdr>
              <w:divsChild>
                <w:div w:id="484784054">
                  <w:marLeft w:val="0"/>
                  <w:marRight w:val="0"/>
                  <w:marTop w:val="0"/>
                  <w:marBottom w:val="0"/>
                  <w:divBdr>
                    <w:top w:val="none" w:sz="0" w:space="0" w:color="auto"/>
                    <w:left w:val="none" w:sz="0" w:space="0" w:color="auto"/>
                    <w:bottom w:val="none" w:sz="0" w:space="0" w:color="auto"/>
                    <w:right w:val="none" w:sz="0" w:space="0" w:color="auto"/>
                  </w:divBdr>
                  <w:divsChild>
                    <w:div w:id="19094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299676">
      <w:bodyDiv w:val="1"/>
      <w:marLeft w:val="0"/>
      <w:marRight w:val="0"/>
      <w:marTop w:val="0"/>
      <w:marBottom w:val="0"/>
      <w:divBdr>
        <w:top w:val="none" w:sz="0" w:space="0" w:color="auto"/>
        <w:left w:val="none" w:sz="0" w:space="0" w:color="auto"/>
        <w:bottom w:val="none" w:sz="0" w:space="0" w:color="auto"/>
        <w:right w:val="none" w:sz="0" w:space="0" w:color="auto"/>
      </w:divBdr>
      <w:divsChild>
        <w:div w:id="2138796550">
          <w:marLeft w:val="0"/>
          <w:marRight w:val="0"/>
          <w:marTop w:val="0"/>
          <w:marBottom w:val="0"/>
          <w:divBdr>
            <w:top w:val="none" w:sz="0" w:space="0" w:color="auto"/>
            <w:left w:val="none" w:sz="0" w:space="0" w:color="auto"/>
            <w:bottom w:val="none" w:sz="0" w:space="0" w:color="auto"/>
            <w:right w:val="none" w:sz="0" w:space="0" w:color="auto"/>
          </w:divBdr>
          <w:divsChild>
            <w:div w:id="1471824287">
              <w:marLeft w:val="0"/>
              <w:marRight w:val="0"/>
              <w:marTop w:val="0"/>
              <w:marBottom w:val="0"/>
              <w:divBdr>
                <w:top w:val="none" w:sz="0" w:space="0" w:color="auto"/>
                <w:left w:val="none" w:sz="0" w:space="0" w:color="auto"/>
                <w:bottom w:val="none" w:sz="0" w:space="0" w:color="auto"/>
                <w:right w:val="none" w:sz="0" w:space="0" w:color="auto"/>
              </w:divBdr>
              <w:divsChild>
                <w:div w:id="41053654">
                  <w:marLeft w:val="0"/>
                  <w:marRight w:val="0"/>
                  <w:marTop w:val="0"/>
                  <w:marBottom w:val="0"/>
                  <w:divBdr>
                    <w:top w:val="none" w:sz="0" w:space="0" w:color="auto"/>
                    <w:left w:val="none" w:sz="0" w:space="0" w:color="auto"/>
                    <w:bottom w:val="none" w:sz="0" w:space="0" w:color="auto"/>
                    <w:right w:val="none" w:sz="0" w:space="0" w:color="auto"/>
                  </w:divBdr>
                  <w:divsChild>
                    <w:div w:id="1227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86198">
      <w:bodyDiv w:val="1"/>
      <w:marLeft w:val="0"/>
      <w:marRight w:val="0"/>
      <w:marTop w:val="0"/>
      <w:marBottom w:val="0"/>
      <w:divBdr>
        <w:top w:val="none" w:sz="0" w:space="0" w:color="auto"/>
        <w:left w:val="none" w:sz="0" w:space="0" w:color="auto"/>
        <w:bottom w:val="none" w:sz="0" w:space="0" w:color="auto"/>
        <w:right w:val="none" w:sz="0" w:space="0" w:color="auto"/>
      </w:divBdr>
      <w:divsChild>
        <w:div w:id="585916399">
          <w:marLeft w:val="0"/>
          <w:marRight w:val="0"/>
          <w:marTop w:val="0"/>
          <w:marBottom w:val="0"/>
          <w:divBdr>
            <w:top w:val="none" w:sz="0" w:space="0" w:color="auto"/>
            <w:left w:val="none" w:sz="0" w:space="0" w:color="auto"/>
            <w:bottom w:val="none" w:sz="0" w:space="0" w:color="auto"/>
            <w:right w:val="none" w:sz="0" w:space="0" w:color="auto"/>
          </w:divBdr>
          <w:divsChild>
            <w:div w:id="1291133411">
              <w:marLeft w:val="0"/>
              <w:marRight w:val="0"/>
              <w:marTop w:val="0"/>
              <w:marBottom w:val="0"/>
              <w:divBdr>
                <w:top w:val="none" w:sz="0" w:space="0" w:color="auto"/>
                <w:left w:val="none" w:sz="0" w:space="0" w:color="auto"/>
                <w:bottom w:val="none" w:sz="0" w:space="0" w:color="auto"/>
                <w:right w:val="none" w:sz="0" w:space="0" w:color="auto"/>
              </w:divBdr>
              <w:divsChild>
                <w:div w:id="121116349">
                  <w:marLeft w:val="0"/>
                  <w:marRight w:val="0"/>
                  <w:marTop w:val="0"/>
                  <w:marBottom w:val="0"/>
                  <w:divBdr>
                    <w:top w:val="none" w:sz="0" w:space="0" w:color="auto"/>
                    <w:left w:val="none" w:sz="0" w:space="0" w:color="auto"/>
                    <w:bottom w:val="none" w:sz="0" w:space="0" w:color="auto"/>
                    <w:right w:val="none" w:sz="0" w:space="0" w:color="auto"/>
                  </w:divBdr>
                  <w:divsChild>
                    <w:div w:id="9689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225904">
      <w:bodyDiv w:val="1"/>
      <w:marLeft w:val="0"/>
      <w:marRight w:val="0"/>
      <w:marTop w:val="0"/>
      <w:marBottom w:val="0"/>
      <w:divBdr>
        <w:top w:val="none" w:sz="0" w:space="0" w:color="auto"/>
        <w:left w:val="none" w:sz="0" w:space="0" w:color="auto"/>
        <w:bottom w:val="none" w:sz="0" w:space="0" w:color="auto"/>
        <w:right w:val="none" w:sz="0" w:space="0" w:color="auto"/>
      </w:divBdr>
      <w:divsChild>
        <w:div w:id="1288002152">
          <w:marLeft w:val="0"/>
          <w:marRight w:val="0"/>
          <w:marTop w:val="0"/>
          <w:marBottom w:val="0"/>
          <w:divBdr>
            <w:top w:val="none" w:sz="0" w:space="0" w:color="auto"/>
            <w:left w:val="none" w:sz="0" w:space="0" w:color="auto"/>
            <w:bottom w:val="none" w:sz="0" w:space="0" w:color="auto"/>
            <w:right w:val="none" w:sz="0" w:space="0" w:color="auto"/>
          </w:divBdr>
          <w:divsChild>
            <w:div w:id="360398577">
              <w:marLeft w:val="0"/>
              <w:marRight w:val="0"/>
              <w:marTop w:val="0"/>
              <w:marBottom w:val="0"/>
              <w:divBdr>
                <w:top w:val="none" w:sz="0" w:space="0" w:color="auto"/>
                <w:left w:val="none" w:sz="0" w:space="0" w:color="auto"/>
                <w:bottom w:val="none" w:sz="0" w:space="0" w:color="auto"/>
                <w:right w:val="none" w:sz="0" w:space="0" w:color="auto"/>
              </w:divBdr>
              <w:divsChild>
                <w:div w:id="1542981366">
                  <w:marLeft w:val="0"/>
                  <w:marRight w:val="0"/>
                  <w:marTop w:val="0"/>
                  <w:marBottom w:val="0"/>
                  <w:divBdr>
                    <w:top w:val="none" w:sz="0" w:space="0" w:color="auto"/>
                    <w:left w:val="none" w:sz="0" w:space="0" w:color="auto"/>
                    <w:bottom w:val="none" w:sz="0" w:space="0" w:color="auto"/>
                    <w:right w:val="none" w:sz="0" w:space="0" w:color="auto"/>
                  </w:divBdr>
                  <w:divsChild>
                    <w:div w:id="12959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654138">
      <w:bodyDiv w:val="1"/>
      <w:marLeft w:val="0"/>
      <w:marRight w:val="0"/>
      <w:marTop w:val="0"/>
      <w:marBottom w:val="0"/>
      <w:divBdr>
        <w:top w:val="none" w:sz="0" w:space="0" w:color="auto"/>
        <w:left w:val="none" w:sz="0" w:space="0" w:color="auto"/>
        <w:bottom w:val="none" w:sz="0" w:space="0" w:color="auto"/>
        <w:right w:val="none" w:sz="0" w:space="0" w:color="auto"/>
      </w:divBdr>
      <w:divsChild>
        <w:div w:id="2005622163">
          <w:marLeft w:val="0"/>
          <w:marRight w:val="0"/>
          <w:marTop w:val="0"/>
          <w:marBottom w:val="0"/>
          <w:divBdr>
            <w:top w:val="none" w:sz="0" w:space="0" w:color="auto"/>
            <w:left w:val="none" w:sz="0" w:space="0" w:color="auto"/>
            <w:bottom w:val="none" w:sz="0" w:space="0" w:color="auto"/>
            <w:right w:val="none" w:sz="0" w:space="0" w:color="auto"/>
          </w:divBdr>
          <w:divsChild>
            <w:div w:id="1154756728">
              <w:marLeft w:val="0"/>
              <w:marRight w:val="0"/>
              <w:marTop w:val="0"/>
              <w:marBottom w:val="0"/>
              <w:divBdr>
                <w:top w:val="none" w:sz="0" w:space="0" w:color="auto"/>
                <w:left w:val="none" w:sz="0" w:space="0" w:color="auto"/>
                <w:bottom w:val="none" w:sz="0" w:space="0" w:color="auto"/>
                <w:right w:val="none" w:sz="0" w:space="0" w:color="auto"/>
              </w:divBdr>
              <w:divsChild>
                <w:div w:id="646200503">
                  <w:marLeft w:val="0"/>
                  <w:marRight w:val="0"/>
                  <w:marTop w:val="0"/>
                  <w:marBottom w:val="0"/>
                  <w:divBdr>
                    <w:top w:val="none" w:sz="0" w:space="0" w:color="auto"/>
                    <w:left w:val="none" w:sz="0" w:space="0" w:color="auto"/>
                    <w:bottom w:val="none" w:sz="0" w:space="0" w:color="auto"/>
                    <w:right w:val="none" w:sz="0" w:space="0" w:color="auto"/>
                  </w:divBdr>
                  <w:divsChild>
                    <w:div w:id="14945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lveolar_bone"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en.wikipedia.org/wiki/Anatomical_terms_of_location" TargetMode="Externa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Cementum" TargetMode="Externa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s://en.wikipedia.org/wiki/Commonly_used_terms_of_relationship_and_comparison_in_dentistr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Commonly_used_terms_of_relationship_and_comparison_in_dentistry"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10</Pages>
  <Words>2604</Words>
  <Characters>14847</Characters>
  <Application>Microsoft Office Word</Application>
  <DocSecurity>0</DocSecurity>
  <Lines>123</Lines>
  <Paragraphs>34</Paragraphs>
  <ScaleCrop>false</ScaleCrop>
  <Company/>
  <LinksUpToDate>false</LinksUpToDate>
  <CharactersWithSpaces>17417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Enas Fadhil</dc:creator>
  <cp:keywords/>
  <dc:description/>
  <cp:lastModifiedBy>Enas Fadhil</cp:lastModifiedBy>
  <cp:revision>193</cp:revision>
  <dcterms:created xsi:type="dcterms:W3CDTF">2020-03-18T18:56:00Z</dcterms:created>
  <dcterms:modified xsi:type="dcterms:W3CDTF">2020-03-21T21:16:00Z</dcterms:modified>
</cp:coreProperties>
</file>