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72F" w:rsidRDefault="0062672F" w:rsidP="00561214">
      <w:pPr>
        <w:spacing w:line="360" w:lineRule="auto"/>
      </w:pPr>
    </w:p>
    <w:p w:rsidR="00561214" w:rsidRPr="00561214" w:rsidRDefault="00561214" w:rsidP="00561214">
      <w:pPr>
        <w:spacing w:line="360" w:lineRule="auto"/>
      </w:pPr>
      <w:r w:rsidRPr="00561214">
        <w:t>Tongue:</w:t>
      </w:r>
    </w:p>
    <w:p w:rsidR="00561214" w:rsidRPr="00561214" w:rsidRDefault="00561214" w:rsidP="00561214">
      <w:pPr>
        <w:spacing w:line="360" w:lineRule="auto"/>
      </w:pPr>
      <w:r w:rsidRPr="00561214">
        <w:t xml:space="preserve">The tongue functioning, in conjunction with the lips and cheeks, in guiding the erupting teeth, and this affected by its size, </w:t>
      </w:r>
      <w:proofErr w:type="gramStart"/>
      <w:r w:rsidRPr="00561214">
        <w:t>its</w:t>
      </w:r>
      <w:proofErr w:type="gramEnd"/>
      <w:r w:rsidRPr="00561214">
        <w:t xml:space="preserve"> resting posture and its function.</w:t>
      </w:r>
    </w:p>
    <w:p w:rsidR="00561214" w:rsidRDefault="00561214" w:rsidP="00561214">
      <w:pPr>
        <w:spacing w:line="360" w:lineRule="auto"/>
      </w:pPr>
      <w:r w:rsidRPr="00561214">
        <w:t xml:space="preserve">The size of the tongue is mainly related to the size of the lower jaw. If the lower jaw is larger than the upper jaw, the tongue is too large to fit within the upper arch, therefore tongue finds space between upper and lower arches and prevents full vertical development of the </w:t>
      </w:r>
      <w:proofErr w:type="spellStart"/>
      <w:r w:rsidRPr="00561214">
        <w:t>dentoalveolar</w:t>
      </w:r>
      <w:proofErr w:type="spellEnd"/>
      <w:r w:rsidRPr="00561214">
        <w:t xml:space="preserve"> structures resulting in open bite. </w:t>
      </w:r>
    </w:p>
    <w:p w:rsidR="00561214" w:rsidRDefault="00561214" w:rsidP="00561214">
      <w:pPr>
        <w:spacing w:line="360" w:lineRule="auto"/>
        <w:ind w:left="720" w:firstLine="720"/>
        <w:rPr>
          <w:sz w:val="24"/>
          <w:szCs w:val="24"/>
        </w:rPr>
      </w:pPr>
      <w:r>
        <w:rPr>
          <w:noProof/>
        </w:rPr>
        <w:drawing>
          <wp:inline distT="0" distB="0" distL="0" distR="0" wp14:anchorId="5146787F" wp14:editId="17899062">
            <wp:extent cx="2750075" cy="1828800"/>
            <wp:effectExtent l="0" t="0" r="0" b="0"/>
            <wp:docPr id="109" name="Picture 109" descr="Image result for open bite due to large t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pen bite due to large tong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0075" cy="1828800"/>
                    </a:xfrm>
                    <a:prstGeom prst="rect">
                      <a:avLst/>
                    </a:prstGeom>
                    <a:noFill/>
                    <a:ln>
                      <a:noFill/>
                    </a:ln>
                  </pic:spPr>
                </pic:pic>
              </a:graphicData>
            </a:graphic>
          </wp:inline>
        </w:drawing>
      </w:r>
    </w:p>
    <w:p w:rsidR="00DA42B1" w:rsidRDefault="00DA42B1" w:rsidP="00561214">
      <w:pPr>
        <w:spacing w:line="360" w:lineRule="auto"/>
        <w:ind w:left="720" w:firstLine="720"/>
        <w:rPr>
          <w:sz w:val="24"/>
          <w:szCs w:val="24"/>
        </w:rPr>
      </w:pPr>
    </w:p>
    <w:p w:rsidR="00561214" w:rsidRPr="00561214" w:rsidRDefault="00561214" w:rsidP="00561214">
      <w:pPr>
        <w:spacing w:line="360" w:lineRule="auto"/>
      </w:pPr>
      <w:r w:rsidRPr="00561214">
        <w:t xml:space="preserve">The resting position of the tongue is ideally within the dental arches, filling the space enclosed by the teeth. Sometimes the tongue takes up an adaptive postural position, slightly protruded between teeth to touch the lower lip which will prevent the full vertical development of the </w:t>
      </w:r>
      <w:proofErr w:type="spellStart"/>
      <w:r w:rsidRPr="00561214">
        <w:t>incisal</w:t>
      </w:r>
      <w:proofErr w:type="spellEnd"/>
      <w:r w:rsidRPr="00561214">
        <w:t xml:space="preserve"> segment resulting in incomplete over bite. This is produced to seal the front of the mouth to allow nasal breathing (tongue lower lip anterior oral seal</w:t>
      </w:r>
      <w:r>
        <w:rPr>
          <w:sz w:val="24"/>
          <w:szCs w:val="24"/>
        </w:rPr>
        <w:t xml:space="preserve"> </w:t>
      </w:r>
      <w:r w:rsidRPr="00561214">
        <w:t>instead of lips oral seal) when there is difficulty to hold the lips together due to vertical or sagittal lip discrepancy.</w:t>
      </w:r>
    </w:p>
    <w:p w:rsidR="00E2522F" w:rsidRDefault="00E2522F">
      <w:pPr>
        <w:autoSpaceDE/>
        <w:autoSpaceDN/>
        <w:adjustRightInd/>
        <w:spacing w:after="200"/>
        <w:jc w:val="left"/>
        <w:rPr>
          <w:noProof/>
        </w:rPr>
      </w:pPr>
      <w:r>
        <w:rPr>
          <w:noProof/>
        </w:rPr>
        <w:br w:type="page"/>
      </w:r>
    </w:p>
    <w:p w:rsidR="00561214" w:rsidRDefault="00561214" w:rsidP="00DA42B1">
      <w:pPr>
        <w:spacing w:line="360" w:lineRule="auto"/>
        <w:ind w:left="1440" w:firstLine="720"/>
      </w:pPr>
    </w:p>
    <w:p w:rsidR="00E2522F" w:rsidRDefault="00E2522F" w:rsidP="00DA42B1">
      <w:pPr>
        <w:spacing w:line="360" w:lineRule="auto"/>
        <w:ind w:left="1440" w:firstLine="720"/>
      </w:pPr>
      <w:r>
        <w:rPr>
          <w:noProof/>
        </w:rPr>
        <w:drawing>
          <wp:inline distT="0" distB="0" distL="0" distR="0" wp14:anchorId="38D885D0">
            <wp:extent cx="2353310" cy="14389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3310" cy="1438910"/>
                    </a:xfrm>
                    <a:prstGeom prst="rect">
                      <a:avLst/>
                    </a:prstGeom>
                    <a:noFill/>
                  </pic:spPr>
                </pic:pic>
              </a:graphicData>
            </a:graphic>
          </wp:inline>
        </w:drawing>
      </w:r>
    </w:p>
    <w:p w:rsidR="00DA42B1" w:rsidRPr="00561214" w:rsidRDefault="00DA42B1" w:rsidP="00DA42B1">
      <w:pPr>
        <w:spacing w:line="360" w:lineRule="auto"/>
        <w:ind w:left="1440" w:firstLine="720"/>
      </w:pPr>
    </w:p>
    <w:p w:rsidR="00561214" w:rsidRDefault="00561214" w:rsidP="00561214">
      <w:pPr>
        <w:spacing w:line="360" w:lineRule="auto"/>
      </w:pPr>
      <w:r w:rsidRPr="00561214">
        <w:t xml:space="preserve">The function of the tongue is concerned with mastication, swallowing and speech. Its effect on the dentition is mostly related to swallowing. After the food mastication is completed, the swallowing of food and saliva take place in sequence as: a) closure of the lips; b) teeth in light </w:t>
      </w:r>
      <w:proofErr w:type="spellStart"/>
      <w:r w:rsidRPr="00561214">
        <w:t>occlusal</w:t>
      </w:r>
      <w:proofErr w:type="spellEnd"/>
      <w:r w:rsidRPr="00561214">
        <w:t xml:space="preserve"> contact; c) tongue elevated to the palate, and d) momentary clenching of the teeth as food pass into the pharynx.</w:t>
      </w:r>
    </w:p>
    <w:p w:rsidR="00DA42B1" w:rsidRPr="00561214" w:rsidRDefault="00DA42B1" w:rsidP="00561214">
      <w:pPr>
        <w:spacing w:line="360" w:lineRule="auto"/>
      </w:pPr>
    </w:p>
    <w:p w:rsidR="00561214" w:rsidRPr="00561214" w:rsidRDefault="00561214" w:rsidP="00DA42B1">
      <w:pPr>
        <w:spacing w:line="360" w:lineRule="auto"/>
      </w:pPr>
      <w:r w:rsidRPr="00561214">
        <w:t>Variation of normal swallowing are also seen which may be described as:</w:t>
      </w:r>
    </w:p>
    <w:p w:rsidR="00561214" w:rsidRPr="00561214" w:rsidRDefault="00561214" w:rsidP="00DA42B1">
      <w:pPr>
        <w:pStyle w:val="ListParagraph"/>
        <w:numPr>
          <w:ilvl w:val="0"/>
          <w:numId w:val="28"/>
        </w:numPr>
        <w:spacing w:line="360" w:lineRule="auto"/>
        <w:jc w:val="both"/>
        <w:rPr>
          <w:sz w:val="28"/>
          <w:szCs w:val="28"/>
        </w:rPr>
      </w:pPr>
      <w:r w:rsidRPr="00561214">
        <w:rPr>
          <w:sz w:val="28"/>
          <w:szCs w:val="28"/>
        </w:rPr>
        <w:t xml:space="preserve">Adaptive swallowing: involves positioning of the tongue between teeth during swallowing and may be carried out with the </w:t>
      </w:r>
      <w:proofErr w:type="spellStart"/>
      <w:r w:rsidRPr="00561214">
        <w:rPr>
          <w:sz w:val="28"/>
          <w:szCs w:val="28"/>
        </w:rPr>
        <w:t>buccal</w:t>
      </w:r>
      <w:proofErr w:type="spellEnd"/>
      <w:r w:rsidRPr="00561214">
        <w:rPr>
          <w:sz w:val="28"/>
          <w:szCs w:val="28"/>
        </w:rPr>
        <w:t xml:space="preserve"> teeth apart (tongue positioned between teeth, reduce the muscle and air pressures within the upper arch lead to narrow arch and </w:t>
      </w:r>
      <w:proofErr w:type="spellStart"/>
      <w:r w:rsidRPr="00561214">
        <w:rPr>
          <w:sz w:val="28"/>
          <w:szCs w:val="28"/>
        </w:rPr>
        <w:t>buccal</w:t>
      </w:r>
      <w:proofErr w:type="spellEnd"/>
      <w:r w:rsidRPr="00561214">
        <w:rPr>
          <w:sz w:val="28"/>
          <w:szCs w:val="28"/>
        </w:rPr>
        <w:t xml:space="preserve"> cross bite also prevents the full vertical development of the anterior </w:t>
      </w:r>
      <w:proofErr w:type="spellStart"/>
      <w:r w:rsidRPr="00561214">
        <w:rPr>
          <w:sz w:val="28"/>
          <w:szCs w:val="28"/>
        </w:rPr>
        <w:t>dento</w:t>
      </w:r>
      <w:proofErr w:type="spellEnd"/>
      <w:r w:rsidRPr="00561214">
        <w:rPr>
          <w:sz w:val="28"/>
          <w:szCs w:val="28"/>
        </w:rPr>
        <w:t xml:space="preserve">-alveolar segment result in incomplete over bite), or </w:t>
      </w:r>
      <w:proofErr w:type="spellStart"/>
      <w:r w:rsidRPr="00561214">
        <w:rPr>
          <w:sz w:val="28"/>
          <w:szCs w:val="28"/>
        </w:rPr>
        <w:t>buccal</w:t>
      </w:r>
      <w:proofErr w:type="spellEnd"/>
      <w:r w:rsidRPr="00561214">
        <w:rPr>
          <w:sz w:val="28"/>
          <w:szCs w:val="28"/>
        </w:rPr>
        <w:t xml:space="preserve"> teeth together (lead to incomplete overbite or anterior open bite due to forward position of tongue) </w:t>
      </w:r>
    </w:p>
    <w:p w:rsidR="00E2522F" w:rsidRDefault="00561214" w:rsidP="00DA42B1">
      <w:pPr>
        <w:pStyle w:val="ListParagraph"/>
        <w:numPr>
          <w:ilvl w:val="0"/>
          <w:numId w:val="28"/>
        </w:numPr>
        <w:spacing w:line="360" w:lineRule="auto"/>
        <w:jc w:val="both"/>
        <w:rPr>
          <w:sz w:val="28"/>
          <w:szCs w:val="28"/>
        </w:rPr>
      </w:pPr>
      <w:r w:rsidRPr="00561214">
        <w:rPr>
          <w:sz w:val="28"/>
          <w:szCs w:val="28"/>
        </w:rPr>
        <w:t xml:space="preserve">Swallowing with endogenous tongue thrust: swallowing activity is accomplished by an anterior thrust of the tongue which is a basic neuromuscular mechanism. It sometimes associated with anterior lisp </w:t>
      </w:r>
    </w:p>
    <w:p w:rsidR="00E2522F" w:rsidRDefault="00E2522F" w:rsidP="00E2522F">
      <w:pPr>
        <w:pStyle w:val="ListParagraph"/>
        <w:spacing w:line="360" w:lineRule="auto"/>
        <w:jc w:val="both"/>
        <w:rPr>
          <w:sz w:val="28"/>
          <w:szCs w:val="28"/>
        </w:rPr>
      </w:pPr>
    </w:p>
    <w:p w:rsidR="00561214" w:rsidRPr="00561214" w:rsidRDefault="00561214" w:rsidP="00E2522F">
      <w:pPr>
        <w:pStyle w:val="ListParagraph"/>
        <w:spacing w:line="360" w:lineRule="auto"/>
        <w:jc w:val="both"/>
        <w:rPr>
          <w:sz w:val="28"/>
          <w:szCs w:val="28"/>
        </w:rPr>
      </w:pPr>
      <w:proofErr w:type="gramStart"/>
      <w:r w:rsidRPr="00561214">
        <w:rPr>
          <w:sz w:val="28"/>
          <w:szCs w:val="28"/>
        </w:rPr>
        <w:t>during</w:t>
      </w:r>
      <w:proofErr w:type="gramEnd"/>
      <w:r w:rsidRPr="00561214">
        <w:rPr>
          <w:sz w:val="28"/>
          <w:szCs w:val="28"/>
        </w:rPr>
        <w:t xml:space="preserve"> speech. It prevents the full vertical development of the anterior </w:t>
      </w:r>
      <w:proofErr w:type="spellStart"/>
      <w:r w:rsidRPr="00561214">
        <w:rPr>
          <w:sz w:val="28"/>
          <w:szCs w:val="28"/>
        </w:rPr>
        <w:t>dento</w:t>
      </w:r>
      <w:proofErr w:type="spellEnd"/>
      <w:r w:rsidRPr="00561214">
        <w:rPr>
          <w:sz w:val="28"/>
          <w:szCs w:val="28"/>
        </w:rPr>
        <w:t>-alveolar segments resulting in an incomplete over bite or anterior open bite.</w:t>
      </w:r>
    </w:p>
    <w:p w:rsidR="00561214" w:rsidRPr="00561214" w:rsidRDefault="00561214" w:rsidP="00DA42B1">
      <w:pPr>
        <w:pStyle w:val="ListParagraph"/>
        <w:spacing w:line="360" w:lineRule="auto"/>
        <w:jc w:val="both"/>
        <w:rPr>
          <w:sz w:val="28"/>
          <w:szCs w:val="28"/>
        </w:rPr>
      </w:pPr>
      <w:r w:rsidRPr="00561214">
        <w:rPr>
          <w:sz w:val="28"/>
          <w:szCs w:val="28"/>
        </w:rPr>
        <w:t>These two variations have somewhat similar effects on developing occlusion however, they respond differently to orthodontic treatment designed to reposition the teeth. The adaptive tongue will be changed if the teeth are moved but the endogenous tongue not and will reproduce the original tooth position if these are altered.</w:t>
      </w:r>
    </w:p>
    <w:p w:rsidR="00561214" w:rsidRPr="00561214" w:rsidRDefault="00561214" w:rsidP="00561214">
      <w:pPr>
        <w:pStyle w:val="ListParagraph"/>
        <w:spacing w:line="360" w:lineRule="auto"/>
        <w:rPr>
          <w:sz w:val="28"/>
          <w:szCs w:val="28"/>
        </w:rPr>
      </w:pPr>
    </w:p>
    <w:p w:rsidR="00561214" w:rsidRPr="00561214" w:rsidRDefault="00561214" w:rsidP="00561214">
      <w:pPr>
        <w:pStyle w:val="ListParagraph"/>
        <w:spacing w:line="360" w:lineRule="auto"/>
        <w:ind w:left="1440" w:firstLine="720"/>
        <w:rPr>
          <w:sz w:val="28"/>
          <w:szCs w:val="28"/>
        </w:rPr>
      </w:pPr>
      <w:r w:rsidRPr="00561214">
        <w:rPr>
          <w:noProof/>
          <w:sz w:val="28"/>
          <w:szCs w:val="28"/>
          <w:lang w:val="en-US"/>
        </w:rPr>
        <w:drawing>
          <wp:inline distT="0" distB="0" distL="0" distR="0" wp14:anchorId="36BE3402" wp14:editId="39DE0FD0">
            <wp:extent cx="2333625" cy="1276350"/>
            <wp:effectExtent l="0" t="0" r="9525" b="0"/>
            <wp:docPr id="114" name="Picture 114" descr="Image result for tongue lower lip anterior or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ongue lower lip anterior or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276350"/>
                    </a:xfrm>
                    <a:prstGeom prst="rect">
                      <a:avLst/>
                    </a:prstGeom>
                    <a:noFill/>
                    <a:ln>
                      <a:noFill/>
                    </a:ln>
                  </pic:spPr>
                </pic:pic>
              </a:graphicData>
            </a:graphic>
          </wp:inline>
        </w:drawing>
      </w:r>
    </w:p>
    <w:p w:rsidR="00561214" w:rsidRPr="00561214" w:rsidRDefault="00561214" w:rsidP="00561214">
      <w:pPr>
        <w:pStyle w:val="ListParagraph"/>
        <w:spacing w:line="360" w:lineRule="auto"/>
        <w:rPr>
          <w:sz w:val="28"/>
          <w:szCs w:val="28"/>
        </w:rPr>
      </w:pPr>
    </w:p>
    <w:p w:rsidR="00561214" w:rsidRPr="00561214" w:rsidRDefault="00561214" w:rsidP="00DA42B1">
      <w:pPr>
        <w:pStyle w:val="ListParagraph"/>
        <w:spacing w:line="360" w:lineRule="auto"/>
        <w:jc w:val="both"/>
        <w:rPr>
          <w:b/>
          <w:bCs/>
          <w:sz w:val="28"/>
          <w:szCs w:val="28"/>
        </w:rPr>
      </w:pPr>
      <w:r w:rsidRPr="00561214">
        <w:rPr>
          <w:b/>
          <w:bCs/>
          <w:sz w:val="28"/>
          <w:szCs w:val="28"/>
        </w:rPr>
        <w:t>Neutral zone</w:t>
      </w:r>
    </w:p>
    <w:p w:rsidR="00561214" w:rsidRPr="00561214" w:rsidRDefault="00561214" w:rsidP="00DA42B1">
      <w:pPr>
        <w:pStyle w:val="ListParagraph"/>
        <w:spacing w:line="360" w:lineRule="auto"/>
        <w:jc w:val="both"/>
        <w:rPr>
          <w:sz w:val="28"/>
          <w:szCs w:val="28"/>
        </w:rPr>
      </w:pPr>
      <w:r w:rsidRPr="00561214">
        <w:rPr>
          <w:sz w:val="28"/>
          <w:szCs w:val="28"/>
        </w:rPr>
        <w:t xml:space="preserve">The fact that the lips and cheeks function outside and the tongue within the dental arches has led to the concept of a neutral zone existing between the inner and outer perimeters of the dental arches, where the </w:t>
      </w:r>
      <w:r w:rsidR="009C01B3">
        <w:rPr>
          <w:sz w:val="28"/>
          <w:szCs w:val="28"/>
        </w:rPr>
        <w:t>forces of lips and cheeks on</w:t>
      </w:r>
      <w:r w:rsidRPr="00561214">
        <w:rPr>
          <w:sz w:val="28"/>
          <w:szCs w:val="28"/>
        </w:rPr>
        <w:t xml:space="preserve"> one hand and of the tongue on the other are balanced and within which the teeth are positioned. </w:t>
      </w:r>
    </w:p>
    <w:p w:rsidR="00561214" w:rsidRPr="00561214" w:rsidRDefault="00561214" w:rsidP="00DA42B1">
      <w:pPr>
        <w:pStyle w:val="ListParagraph"/>
        <w:spacing w:line="360" w:lineRule="auto"/>
        <w:jc w:val="both"/>
        <w:rPr>
          <w:sz w:val="28"/>
          <w:szCs w:val="28"/>
        </w:rPr>
      </w:pPr>
      <w:r w:rsidRPr="00561214">
        <w:rPr>
          <w:sz w:val="28"/>
          <w:szCs w:val="28"/>
        </w:rPr>
        <w:t xml:space="preserve">This zone should be considered not only in relation to muscle forces but also in relation to intra oral air pressures which are induced by mandibular positions and movements, and to </w:t>
      </w:r>
      <w:proofErr w:type="spellStart"/>
      <w:r w:rsidRPr="00561214">
        <w:rPr>
          <w:sz w:val="28"/>
          <w:szCs w:val="28"/>
        </w:rPr>
        <w:t>occlusal</w:t>
      </w:r>
      <w:proofErr w:type="spellEnd"/>
      <w:r w:rsidRPr="00561214">
        <w:rPr>
          <w:sz w:val="28"/>
          <w:szCs w:val="28"/>
        </w:rPr>
        <w:t xml:space="preserve"> contacts and the periodontal ligament.</w:t>
      </w:r>
    </w:p>
    <w:p w:rsidR="00E2522F" w:rsidRDefault="00E2522F" w:rsidP="00DA42B1">
      <w:pPr>
        <w:pStyle w:val="ListParagraph"/>
        <w:spacing w:line="360" w:lineRule="auto"/>
        <w:jc w:val="both"/>
        <w:rPr>
          <w:sz w:val="28"/>
          <w:szCs w:val="28"/>
        </w:rPr>
      </w:pPr>
    </w:p>
    <w:p w:rsidR="00E2522F" w:rsidRDefault="00E2522F" w:rsidP="00DA42B1">
      <w:pPr>
        <w:pStyle w:val="ListParagraph"/>
        <w:spacing w:line="360" w:lineRule="auto"/>
        <w:jc w:val="both"/>
        <w:rPr>
          <w:sz w:val="28"/>
          <w:szCs w:val="28"/>
        </w:rPr>
      </w:pPr>
    </w:p>
    <w:p w:rsidR="00E2522F" w:rsidRDefault="00E2522F" w:rsidP="00DA42B1">
      <w:pPr>
        <w:pStyle w:val="ListParagraph"/>
        <w:spacing w:line="360" w:lineRule="auto"/>
        <w:jc w:val="both"/>
        <w:rPr>
          <w:sz w:val="28"/>
          <w:szCs w:val="28"/>
        </w:rPr>
      </w:pPr>
    </w:p>
    <w:p w:rsidR="00561214" w:rsidRPr="00561214" w:rsidRDefault="00561214" w:rsidP="00DA42B1">
      <w:pPr>
        <w:pStyle w:val="ListParagraph"/>
        <w:spacing w:line="360" w:lineRule="auto"/>
        <w:jc w:val="both"/>
        <w:rPr>
          <w:sz w:val="28"/>
          <w:szCs w:val="28"/>
        </w:rPr>
      </w:pPr>
      <w:r w:rsidRPr="00561214">
        <w:rPr>
          <w:sz w:val="28"/>
          <w:szCs w:val="28"/>
        </w:rPr>
        <w:t>It is important to keep the teeth in the neutral zone at the end of the orthodontic treatment otherwise they will move to take up other positions.</w:t>
      </w:r>
    </w:p>
    <w:p w:rsidR="00561214" w:rsidRPr="00561214" w:rsidRDefault="00561214" w:rsidP="00561214">
      <w:pPr>
        <w:spacing w:line="360" w:lineRule="auto"/>
        <w:ind w:left="360"/>
      </w:pPr>
    </w:p>
    <w:p w:rsidR="00E2522F" w:rsidRDefault="00E2522F" w:rsidP="00DA42B1">
      <w:pPr>
        <w:spacing w:line="360" w:lineRule="auto"/>
        <w:rPr>
          <w:b/>
          <w:bCs/>
        </w:rPr>
      </w:pPr>
      <w:r>
        <w:rPr>
          <w:b/>
          <w:bCs/>
        </w:rPr>
        <w:t xml:space="preserve">Dental factors: </w:t>
      </w:r>
    </w:p>
    <w:p w:rsidR="00E2522F" w:rsidRDefault="00E2522F" w:rsidP="00DA42B1">
      <w:pPr>
        <w:spacing w:line="360" w:lineRule="auto"/>
      </w:pPr>
      <w:r w:rsidRPr="00E2522F">
        <w:t xml:space="preserve">The third </w:t>
      </w:r>
      <w:r>
        <w:t>general factor affecting the occlusion of the teeth is the relationship between the size of the dentition and the size of the jaws. Ideally, there should be adequate space for the teeth to erupt into the mouth without crowding or spacing. In primary dentition</w:t>
      </w:r>
      <w:r w:rsidR="006C4AEA">
        <w:t xml:space="preserve"> the ideal situation exists when there is spaci</w:t>
      </w:r>
      <w:r w:rsidR="004F3DC1">
        <w:t>ng between the anterior teeth that will</w:t>
      </w:r>
      <w:r w:rsidR="006C4AEA">
        <w:t xml:space="preserve"> give better chance</w:t>
      </w:r>
      <w:r w:rsidR="004F3DC1">
        <w:t xml:space="preserve"> for permanent </w:t>
      </w:r>
      <w:r w:rsidR="0062672F">
        <w:t xml:space="preserve">incisors </w:t>
      </w:r>
      <w:r w:rsidR="004F3DC1">
        <w:t xml:space="preserve">to erupt without overlapping. </w:t>
      </w:r>
      <w:r w:rsidR="0062672F">
        <w:t>The disproportion between teeth size and arch size can be:</w:t>
      </w:r>
    </w:p>
    <w:p w:rsidR="004F3DC1" w:rsidRPr="00B641EB" w:rsidRDefault="004F3DC1" w:rsidP="00640407">
      <w:pPr>
        <w:pStyle w:val="ListParagraph"/>
        <w:numPr>
          <w:ilvl w:val="0"/>
          <w:numId w:val="30"/>
        </w:numPr>
        <w:spacing w:line="360" w:lineRule="auto"/>
        <w:jc w:val="both"/>
        <w:rPr>
          <w:rFonts w:cstheme="minorHAnsi"/>
          <w:sz w:val="28"/>
          <w:szCs w:val="28"/>
          <w:lang w:val="en-US"/>
        </w:rPr>
      </w:pPr>
      <w:r w:rsidRPr="00B641EB">
        <w:rPr>
          <w:rFonts w:cstheme="minorHAnsi"/>
          <w:sz w:val="28"/>
          <w:szCs w:val="28"/>
          <w:lang w:val="en-US"/>
        </w:rPr>
        <w:t xml:space="preserve">Excessive dentition size in relation to dental arch size </w:t>
      </w:r>
      <w:r w:rsidR="0062672F">
        <w:rPr>
          <w:rFonts w:cstheme="minorHAnsi"/>
          <w:sz w:val="28"/>
          <w:szCs w:val="28"/>
          <w:lang w:val="en-US"/>
        </w:rPr>
        <w:t xml:space="preserve">which </w:t>
      </w:r>
      <w:r w:rsidRPr="00B641EB">
        <w:rPr>
          <w:rFonts w:cstheme="minorHAnsi"/>
          <w:sz w:val="28"/>
          <w:szCs w:val="28"/>
          <w:lang w:val="en-US"/>
        </w:rPr>
        <w:t>can have:</w:t>
      </w:r>
    </w:p>
    <w:p w:rsidR="004F3DC1" w:rsidRPr="00B641EB" w:rsidRDefault="004F3DC1" w:rsidP="00640407">
      <w:pPr>
        <w:pStyle w:val="ListParagraph"/>
        <w:numPr>
          <w:ilvl w:val="1"/>
          <w:numId w:val="30"/>
        </w:numPr>
        <w:spacing w:line="360" w:lineRule="auto"/>
        <w:jc w:val="both"/>
        <w:rPr>
          <w:rFonts w:cstheme="minorHAnsi"/>
          <w:sz w:val="28"/>
          <w:szCs w:val="28"/>
          <w:lang w:val="en-US"/>
        </w:rPr>
      </w:pPr>
      <w:r w:rsidRPr="00B641EB">
        <w:rPr>
          <w:rFonts w:cstheme="minorHAnsi"/>
          <w:sz w:val="28"/>
          <w:szCs w:val="28"/>
          <w:lang w:val="en-US"/>
        </w:rPr>
        <w:t xml:space="preserve">Overlapping and displacement: </w:t>
      </w:r>
      <w:r w:rsidR="006C1C46" w:rsidRPr="00B641EB">
        <w:rPr>
          <w:rFonts w:cstheme="minorHAnsi"/>
          <w:sz w:val="28"/>
          <w:szCs w:val="28"/>
          <w:lang w:val="en-US"/>
        </w:rPr>
        <w:t>when the dental arch is too small for the dentition</w:t>
      </w:r>
      <w:r w:rsidR="00640407">
        <w:rPr>
          <w:rFonts w:cstheme="minorHAnsi"/>
          <w:sz w:val="28"/>
          <w:szCs w:val="28"/>
          <w:lang w:val="en-US"/>
        </w:rPr>
        <w:t xml:space="preserve"> or teeth too large for the dental arch or both</w:t>
      </w:r>
      <w:r w:rsidR="006C1C46" w:rsidRPr="00B641EB">
        <w:rPr>
          <w:rFonts w:cstheme="minorHAnsi"/>
          <w:sz w:val="28"/>
          <w:szCs w:val="28"/>
          <w:lang w:val="en-US"/>
        </w:rPr>
        <w:t>, the teeth will be</w:t>
      </w:r>
      <w:r w:rsidR="00640407">
        <w:rPr>
          <w:rFonts w:cstheme="minorHAnsi"/>
          <w:sz w:val="28"/>
          <w:szCs w:val="28"/>
          <w:lang w:val="en-US"/>
        </w:rPr>
        <w:t xml:space="preserve"> displaced. T</w:t>
      </w:r>
      <w:r w:rsidR="006C1C46" w:rsidRPr="00B641EB">
        <w:rPr>
          <w:rFonts w:cstheme="minorHAnsi"/>
          <w:sz w:val="28"/>
          <w:szCs w:val="28"/>
          <w:lang w:val="en-US"/>
        </w:rPr>
        <w:t xml:space="preserve">he most affected teeth are the last teeth in each group i.e. lateral incisors, second premolars, canines and third molars. </w:t>
      </w:r>
    </w:p>
    <w:p w:rsidR="006C1C46" w:rsidRPr="00B641EB" w:rsidRDefault="006C1C46" w:rsidP="00640407">
      <w:pPr>
        <w:pStyle w:val="ListParagraph"/>
        <w:numPr>
          <w:ilvl w:val="1"/>
          <w:numId w:val="30"/>
        </w:numPr>
        <w:spacing w:line="360" w:lineRule="auto"/>
        <w:jc w:val="both"/>
        <w:rPr>
          <w:rFonts w:cstheme="minorHAnsi"/>
          <w:sz w:val="28"/>
          <w:szCs w:val="28"/>
          <w:lang w:val="en-US"/>
        </w:rPr>
      </w:pPr>
      <w:r w:rsidRPr="00B641EB">
        <w:rPr>
          <w:rFonts w:cstheme="minorHAnsi"/>
          <w:sz w:val="28"/>
          <w:szCs w:val="28"/>
          <w:lang w:val="en-US"/>
        </w:rPr>
        <w:t>Impaction of the teeth: occurs when eruption of teeth is completely blocked by other teeth due to crowding, also it affects the last tooth in each segment.</w:t>
      </w:r>
    </w:p>
    <w:p w:rsidR="006C1C46" w:rsidRPr="00B641EB" w:rsidRDefault="006C1C46" w:rsidP="00640407">
      <w:pPr>
        <w:pStyle w:val="ListParagraph"/>
        <w:numPr>
          <w:ilvl w:val="1"/>
          <w:numId w:val="30"/>
        </w:numPr>
        <w:spacing w:line="360" w:lineRule="auto"/>
        <w:jc w:val="both"/>
        <w:rPr>
          <w:rFonts w:cstheme="minorHAnsi"/>
          <w:sz w:val="28"/>
          <w:szCs w:val="28"/>
          <w:lang w:val="en-US"/>
        </w:rPr>
      </w:pPr>
      <w:r w:rsidRPr="00B641EB">
        <w:rPr>
          <w:rFonts w:cstheme="minorHAnsi"/>
          <w:sz w:val="28"/>
          <w:szCs w:val="28"/>
          <w:lang w:val="en-US"/>
        </w:rPr>
        <w:t xml:space="preserve">Mesial movement of the teeth: </w:t>
      </w:r>
      <w:r w:rsidR="00876FFE" w:rsidRPr="00B641EB">
        <w:rPr>
          <w:rFonts w:cstheme="minorHAnsi"/>
          <w:sz w:val="28"/>
          <w:szCs w:val="28"/>
          <w:lang w:val="en-US"/>
        </w:rPr>
        <w:t xml:space="preserve">either associated with </w:t>
      </w:r>
      <w:r w:rsidR="00584D56" w:rsidRPr="00B641EB">
        <w:rPr>
          <w:rFonts w:cstheme="minorHAnsi"/>
          <w:sz w:val="28"/>
          <w:szCs w:val="28"/>
          <w:lang w:val="en-US"/>
        </w:rPr>
        <w:t xml:space="preserve">alveolar growth as part of </w:t>
      </w:r>
      <w:proofErr w:type="spellStart"/>
      <w:r w:rsidR="00584D56" w:rsidRPr="00B641EB">
        <w:rPr>
          <w:rFonts w:cstheme="minorHAnsi"/>
          <w:sz w:val="28"/>
          <w:szCs w:val="28"/>
          <w:lang w:val="en-US"/>
        </w:rPr>
        <w:t>dentoalveolar</w:t>
      </w:r>
      <w:proofErr w:type="spellEnd"/>
      <w:r w:rsidR="00584D56" w:rsidRPr="00B641EB">
        <w:rPr>
          <w:rFonts w:cstheme="minorHAnsi"/>
          <w:sz w:val="28"/>
          <w:szCs w:val="28"/>
          <w:lang w:val="en-US"/>
        </w:rPr>
        <w:t xml:space="preserve"> forward development </w:t>
      </w:r>
      <w:r w:rsidR="00640407">
        <w:rPr>
          <w:rFonts w:cstheme="minorHAnsi"/>
          <w:sz w:val="28"/>
          <w:szCs w:val="28"/>
          <w:lang w:val="en-US"/>
        </w:rPr>
        <w:t xml:space="preserve">also </w:t>
      </w:r>
      <w:r w:rsidR="00584D56" w:rsidRPr="00B641EB">
        <w:rPr>
          <w:rFonts w:cstheme="minorHAnsi"/>
          <w:sz w:val="28"/>
          <w:szCs w:val="28"/>
          <w:lang w:val="en-US"/>
        </w:rPr>
        <w:t xml:space="preserve">called </w:t>
      </w:r>
      <w:r w:rsidR="00471A12" w:rsidRPr="00B641EB">
        <w:rPr>
          <w:rFonts w:cstheme="minorHAnsi"/>
          <w:sz w:val="28"/>
          <w:szCs w:val="28"/>
          <w:lang w:val="en-US"/>
        </w:rPr>
        <w:t xml:space="preserve"> </w:t>
      </w:r>
      <w:r w:rsidR="00584D56" w:rsidRPr="00B641EB">
        <w:rPr>
          <w:rFonts w:cstheme="minorHAnsi"/>
          <w:sz w:val="28"/>
          <w:szCs w:val="28"/>
          <w:lang w:val="en-US"/>
        </w:rPr>
        <w:t xml:space="preserve">mesial migration, or movement of individual tooth into space </w:t>
      </w:r>
      <w:r w:rsidR="00584D56" w:rsidRPr="00B641EB">
        <w:rPr>
          <w:rFonts w:cstheme="minorHAnsi"/>
          <w:sz w:val="28"/>
          <w:szCs w:val="28"/>
          <w:lang w:val="en-US"/>
        </w:rPr>
        <w:lastRenderedPageBreak/>
        <w:t xml:space="preserve">created by interproximal attrition or loss of </w:t>
      </w:r>
      <w:r w:rsidR="00640407">
        <w:rPr>
          <w:rFonts w:cstheme="minorHAnsi"/>
          <w:sz w:val="28"/>
          <w:szCs w:val="28"/>
          <w:lang w:val="en-US"/>
        </w:rPr>
        <w:t>the tee</w:t>
      </w:r>
      <w:r w:rsidR="00584D56" w:rsidRPr="00B641EB">
        <w:rPr>
          <w:rFonts w:cstheme="minorHAnsi"/>
          <w:sz w:val="28"/>
          <w:szCs w:val="28"/>
          <w:lang w:val="en-US"/>
        </w:rPr>
        <w:t>th, this can occur any time during or after growth period.</w:t>
      </w:r>
      <w:r w:rsidR="00471A12" w:rsidRPr="00B641EB">
        <w:rPr>
          <w:rFonts w:cstheme="minorHAnsi"/>
          <w:sz w:val="28"/>
          <w:szCs w:val="28"/>
          <w:lang w:val="en-US"/>
        </w:rPr>
        <w:t xml:space="preserve"> </w:t>
      </w:r>
    </w:p>
    <w:p w:rsidR="00B641EB" w:rsidRDefault="00B641EB" w:rsidP="00640407">
      <w:pPr>
        <w:pStyle w:val="ListParagraph"/>
        <w:spacing w:line="360" w:lineRule="auto"/>
        <w:jc w:val="both"/>
        <w:rPr>
          <w:rFonts w:cstheme="minorHAnsi"/>
          <w:sz w:val="28"/>
          <w:szCs w:val="28"/>
          <w:lang w:val="en-US"/>
        </w:rPr>
      </w:pPr>
    </w:p>
    <w:p w:rsidR="00471A12" w:rsidRDefault="00471A12" w:rsidP="00640407">
      <w:pPr>
        <w:pStyle w:val="ListParagraph"/>
        <w:numPr>
          <w:ilvl w:val="0"/>
          <w:numId w:val="30"/>
        </w:numPr>
        <w:spacing w:line="360" w:lineRule="auto"/>
        <w:jc w:val="both"/>
        <w:rPr>
          <w:rFonts w:cstheme="minorHAnsi"/>
          <w:sz w:val="28"/>
          <w:szCs w:val="28"/>
          <w:lang w:val="en-US"/>
        </w:rPr>
      </w:pPr>
      <w:r w:rsidRPr="00B641EB">
        <w:rPr>
          <w:rFonts w:cstheme="minorHAnsi"/>
          <w:sz w:val="28"/>
          <w:szCs w:val="28"/>
          <w:lang w:val="en-US"/>
        </w:rPr>
        <w:t>Excessive dental arch size in relation to dentition size</w:t>
      </w:r>
      <w:r w:rsidR="00640407">
        <w:rPr>
          <w:rFonts w:cstheme="minorHAnsi"/>
          <w:sz w:val="28"/>
          <w:szCs w:val="28"/>
          <w:lang w:val="en-US"/>
        </w:rPr>
        <w:t>: it is less common, occur when there is too small teeth in relation to the size of the dental arch or too large dental arch in relation to the size of the dentition or both</w:t>
      </w:r>
      <w:r w:rsidRPr="00B641EB">
        <w:rPr>
          <w:rFonts w:cstheme="minorHAnsi"/>
          <w:sz w:val="28"/>
          <w:szCs w:val="28"/>
          <w:lang w:val="en-US"/>
        </w:rPr>
        <w:t xml:space="preserve"> which will result in spacing</w:t>
      </w:r>
      <w:r w:rsidR="00640407">
        <w:rPr>
          <w:rFonts w:cstheme="minorHAnsi"/>
          <w:sz w:val="28"/>
          <w:szCs w:val="28"/>
          <w:lang w:val="en-US"/>
        </w:rPr>
        <w:t>.</w:t>
      </w:r>
      <w:r w:rsidR="00B641EB">
        <w:rPr>
          <w:rFonts w:cstheme="minorHAnsi"/>
          <w:sz w:val="28"/>
          <w:szCs w:val="28"/>
          <w:lang w:val="en-US"/>
        </w:rPr>
        <w:t xml:space="preserve"> </w:t>
      </w:r>
    </w:p>
    <w:p w:rsidR="00B641EB" w:rsidRDefault="00B641EB" w:rsidP="00640407">
      <w:pPr>
        <w:pStyle w:val="ListParagraph"/>
        <w:spacing w:line="360" w:lineRule="auto"/>
        <w:jc w:val="both"/>
        <w:rPr>
          <w:rFonts w:cstheme="minorHAnsi"/>
          <w:sz w:val="28"/>
          <w:szCs w:val="28"/>
          <w:lang w:val="en-US"/>
        </w:rPr>
      </w:pPr>
      <w:r>
        <w:rPr>
          <w:rFonts w:cstheme="minorHAnsi"/>
          <w:sz w:val="28"/>
          <w:szCs w:val="28"/>
          <w:lang w:val="en-US"/>
        </w:rPr>
        <w:t>The size of the dental arch may not be the same as the size of the basal bone</w:t>
      </w:r>
      <w:r w:rsidR="00640407">
        <w:rPr>
          <w:rFonts w:cstheme="minorHAnsi"/>
          <w:sz w:val="28"/>
          <w:szCs w:val="28"/>
          <w:lang w:val="en-US"/>
        </w:rPr>
        <w:t xml:space="preserve"> because s</w:t>
      </w:r>
      <w:r w:rsidR="0062672F">
        <w:rPr>
          <w:rFonts w:cstheme="minorHAnsi"/>
          <w:sz w:val="28"/>
          <w:szCs w:val="28"/>
          <w:lang w:val="en-US"/>
        </w:rPr>
        <w:t xml:space="preserve">keletal relationship and muscular factors can produce a dental arch which is larger or smaller than the basal </w:t>
      </w:r>
      <w:r w:rsidR="00FC7746">
        <w:rPr>
          <w:rFonts w:cstheme="minorHAnsi"/>
          <w:sz w:val="28"/>
          <w:szCs w:val="28"/>
          <w:lang w:val="en-US"/>
        </w:rPr>
        <w:t>bone;</w:t>
      </w:r>
      <w:r w:rsidR="0062672F">
        <w:rPr>
          <w:rFonts w:cstheme="minorHAnsi"/>
          <w:sz w:val="28"/>
          <w:szCs w:val="28"/>
          <w:lang w:val="en-US"/>
        </w:rPr>
        <w:t xml:space="preserve"> therefore dentition size should be considered in relation to dental arch rather than jaw size.</w:t>
      </w:r>
    </w:p>
    <w:p w:rsidR="0062672F" w:rsidRPr="00B641EB" w:rsidRDefault="0062672F" w:rsidP="00640407">
      <w:pPr>
        <w:pStyle w:val="ListParagraph"/>
        <w:spacing w:line="360" w:lineRule="auto"/>
        <w:jc w:val="both"/>
        <w:rPr>
          <w:rFonts w:cstheme="minorHAnsi"/>
          <w:sz w:val="28"/>
          <w:szCs w:val="28"/>
          <w:lang w:val="en-US"/>
        </w:rPr>
      </w:pPr>
      <w:bookmarkStart w:id="0" w:name="_GoBack"/>
      <w:bookmarkEnd w:id="0"/>
    </w:p>
    <w:p w:rsidR="00DA42B1" w:rsidRPr="0043116F" w:rsidRDefault="00561214" w:rsidP="00DA42B1">
      <w:pPr>
        <w:spacing w:line="360" w:lineRule="auto"/>
        <w:rPr>
          <w:b/>
          <w:bCs/>
        </w:rPr>
      </w:pPr>
      <w:r w:rsidRPr="0043116F">
        <w:rPr>
          <w:b/>
          <w:bCs/>
        </w:rPr>
        <w:t xml:space="preserve">Local factors: </w:t>
      </w:r>
    </w:p>
    <w:p w:rsidR="00561214" w:rsidRPr="00DA42B1" w:rsidRDefault="00DA42B1" w:rsidP="00DA42B1">
      <w:pPr>
        <w:spacing w:line="360" w:lineRule="auto"/>
      </w:pPr>
      <w:r>
        <w:t xml:space="preserve">Local factors </w:t>
      </w:r>
      <w:r w:rsidR="00561214" w:rsidRPr="00DA42B1">
        <w:t>can be classified as follow:</w:t>
      </w:r>
    </w:p>
    <w:p w:rsidR="00561214" w:rsidRPr="00561214" w:rsidRDefault="00561214" w:rsidP="00561214">
      <w:pPr>
        <w:pStyle w:val="ListParagraph"/>
        <w:numPr>
          <w:ilvl w:val="0"/>
          <w:numId w:val="18"/>
        </w:numPr>
        <w:spacing w:line="360" w:lineRule="auto"/>
        <w:rPr>
          <w:i/>
          <w:iCs/>
          <w:sz w:val="28"/>
          <w:szCs w:val="28"/>
          <w:u w:val="single"/>
        </w:rPr>
      </w:pPr>
      <w:r w:rsidRPr="00561214">
        <w:rPr>
          <w:i/>
          <w:iCs/>
          <w:sz w:val="28"/>
          <w:szCs w:val="28"/>
          <w:u w:val="single"/>
        </w:rPr>
        <w:t>Anomalies of number</w:t>
      </w:r>
    </w:p>
    <w:p w:rsidR="00561214" w:rsidRPr="00004C0F" w:rsidRDefault="00561214" w:rsidP="00561214">
      <w:pPr>
        <w:spacing w:line="360" w:lineRule="auto"/>
      </w:pPr>
      <w:r w:rsidRPr="00561214">
        <w:t xml:space="preserve">Each jaw is designed to hold only a specific number of teeth at a particular age. The anomalies in the number of teeth can be of </w:t>
      </w:r>
      <w:r w:rsidRPr="00004C0F">
        <w:t>two types:</w:t>
      </w:r>
    </w:p>
    <w:p w:rsidR="00004C0F" w:rsidRPr="00004C0F" w:rsidRDefault="00561214" w:rsidP="00004C0F">
      <w:pPr>
        <w:pStyle w:val="ListParagraph"/>
        <w:numPr>
          <w:ilvl w:val="0"/>
          <w:numId w:val="29"/>
        </w:numPr>
        <w:spacing w:line="360" w:lineRule="auto"/>
        <w:rPr>
          <w:sz w:val="28"/>
          <w:szCs w:val="28"/>
        </w:rPr>
      </w:pPr>
      <w:r w:rsidRPr="00004C0F">
        <w:rPr>
          <w:sz w:val="28"/>
          <w:szCs w:val="28"/>
        </w:rPr>
        <w:t xml:space="preserve">Increased number of teeth or supernumerary teeth: </w:t>
      </w:r>
    </w:p>
    <w:p w:rsidR="00561214" w:rsidRPr="00561214" w:rsidRDefault="00561214" w:rsidP="00004C0F">
      <w:pPr>
        <w:spacing w:line="360" w:lineRule="auto"/>
        <w:ind w:left="360"/>
      </w:pPr>
      <w:r w:rsidRPr="00561214">
        <w:t>Supernumerary teeth can vary remarkably in size, shape and location. They may be:</w:t>
      </w:r>
    </w:p>
    <w:p w:rsidR="00561214" w:rsidRPr="00561214" w:rsidRDefault="00561214" w:rsidP="00561214">
      <w:pPr>
        <w:pStyle w:val="ListParagraph"/>
        <w:numPr>
          <w:ilvl w:val="0"/>
          <w:numId w:val="17"/>
        </w:numPr>
        <w:spacing w:line="360" w:lineRule="auto"/>
        <w:rPr>
          <w:sz w:val="28"/>
          <w:szCs w:val="28"/>
        </w:rPr>
      </w:pPr>
      <w:r w:rsidRPr="00561214">
        <w:rPr>
          <w:sz w:val="28"/>
          <w:szCs w:val="28"/>
        </w:rPr>
        <w:t xml:space="preserve">Supplemental teeth: which bear a close resemblance to a particular group of teeth and erupt close to the original sight of these teeth, i.e. incisors, premolars or molars, </w:t>
      </w:r>
      <w:proofErr w:type="gramStart"/>
      <w:r w:rsidRPr="00561214">
        <w:rPr>
          <w:sz w:val="28"/>
          <w:szCs w:val="28"/>
        </w:rPr>
        <w:t>etc.</w:t>
      </w:r>
      <w:proofErr w:type="gramEnd"/>
      <w:r w:rsidRPr="00561214">
        <w:rPr>
          <w:sz w:val="28"/>
          <w:szCs w:val="28"/>
        </w:rPr>
        <w:t xml:space="preserve"> </w:t>
      </w:r>
    </w:p>
    <w:p w:rsidR="00561214" w:rsidRDefault="00561214" w:rsidP="00561214">
      <w:pPr>
        <w:spacing w:line="360" w:lineRule="auto"/>
        <w:rPr>
          <w:sz w:val="24"/>
          <w:szCs w:val="24"/>
        </w:rPr>
      </w:pPr>
      <w:r>
        <w:rPr>
          <w:noProof/>
          <w:sz w:val="24"/>
          <w:szCs w:val="24"/>
        </w:rPr>
        <w:lastRenderedPageBreak/>
        <mc:AlternateContent>
          <mc:Choice Requires="wps">
            <w:drawing>
              <wp:anchor distT="0" distB="0" distL="114300" distR="114300" simplePos="0" relativeHeight="251660288" behindDoc="0" locked="0" layoutInCell="1" allowOverlap="1" wp14:anchorId="01C820AA" wp14:editId="7599C73D">
                <wp:simplePos x="0" y="0"/>
                <wp:positionH relativeFrom="column">
                  <wp:posOffset>460375</wp:posOffset>
                </wp:positionH>
                <wp:positionV relativeFrom="paragraph">
                  <wp:posOffset>1298575</wp:posOffset>
                </wp:positionV>
                <wp:extent cx="2101215" cy="408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01215" cy="408940"/>
                        </a:xfrm>
                        <a:prstGeom prst="rect">
                          <a:avLst/>
                        </a:prstGeom>
                        <a:solidFill>
                          <a:sysClr val="window" lastClr="FFFFFF"/>
                        </a:solidFill>
                        <a:ln w="6350">
                          <a:noFill/>
                        </a:ln>
                        <a:effectLst/>
                      </wps:spPr>
                      <wps:txbx>
                        <w:txbxContent>
                          <w:p w:rsidR="00561214" w:rsidRPr="005D43D7" w:rsidRDefault="00561214" w:rsidP="00561214">
                            <w:pPr>
                              <w:rPr>
                                <w:sz w:val="16"/>
                                <w:szCs w:val="16"/>
                              </w:rPr>
                            </w:pPr>
                            <w:r w:rsidRPr="005D43D7">
                              <w:rPr>
                                <w:sz w:val="16"/>
                                <w:szCs w:val="16"/>
                              </w:rPr>
                              <w:t>Supplemental tooth in the maxillary</w:t>
                            </w:r>
                            <w:r>
                              <w:rPr>
                                <w:sz w:val="16"/>
                                <w:szCs w:val="16"/>
                              </w:rPr>
                              <w:t xml:space="preserve"> </w:t>
                            </w:r>
                            <w:r w:rsidRPr="005D43D7">
                              <w:rPr>
                                <w:sz w:val="16"/>
                                <w:szCs w:val="16"/>
                              </w:rPr>
                              <w:t>lateral incisor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6.25pt;margin-top:102.25pt;width:165.45pt;height:3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" fillcolor="window" stroked="f" strokeweight=".5pt">
                <v:textbox>
                  <w:txbxContent>
                    <w:p w:rsidR="00561214" w:rsidRPr="005D43D7" w:rsidRDefault="00561214" w:rsidP="00561214">
                      <w:pPr>
                        <w:rPr>
                          <w:sz w:val="16"/>
                          <w:szCs w:val="16"/>
                        </w:rPr>
                      </w:pPr>
                      <w:r w:rsidRPr="005D43D7">
                        <w:rPr>
                          <w:sz w:val="16"/>
                          <w:szCs w:val="16"/>
                        </w:rPr>
                        <w:t>Supplemental tooth in the maxillary</w:t>
                      </w:r>
                      <w:r>
                        <w:rPr>
                          <w:sz w:val="16"/>
                          <w:szCs w:val="16"/>
                        </w:rPr>
                        <w:t xml:space="preserve"> </w:t>
                      </w:r>
                      <w:r w:rsidRPr="005D43D7">
                        <w:rPr>
                          <w:sz w:val="16"/>
                          <w:szCs w:val="16"/>
                        </w:rPr>
                        <w:t>lateral incisor region</w:t>
                      </w:r>
                    </w:p>
                  </w:txbxContent>
                </v:textbox>
              </v:shape>
            </w:pict>
          </mc:Fallback>
        </mc:AlternateContent>
      </w:r>
      <w:r>
        <w:rPr>
          <w:noProof/>
          <w:sz w:val="24"/>
          <w:szCs w:val="24"/>
        </w:rPr>
        <mc:AlternateContent>
          <mc:Choice Requires="wps">
            <w:drawing>
              <wp:anchor distT="0" distB="0" distL="114300" distR="114300" simplePos="0" relativeHeight="251659264" behindDoc="0" locked="0" layoutInCell="1" allowOverlap="1" wp14:anchorId="277D52D2" wp14:editId="0DDEFCD0">
                <wp:simplePos x="0" y="0"/>
                <wp:positionH relativeFrom="column">
                  <wp:posOffset>2739390</wp:posOffset>
                </wp:positionH>
                <wp:positionV relativeFrom="paragraph">
                  <wp:posOffset>1297940</wp:posOffset>
                </wp:positionV>
                <wp:extent cx="2258695" cy="40894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5869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5D43D7" w:rsidRDefault="00561214" w:rsidP="00561214">
                            <w:pPr>
                              <w:rPr>
                                <w:sz w:val="16"/>
                                <w:szCs w:val="16"/>
                              </w:rPr>
                            </w:pPr>
                            <w:r w:rsidRPr="005D43D7">
                              <w:rPr>
                                <w:sz w:val="16"/>
                                <w:szCs w:val="16"/>
                              </w:rPr>
                              <w:t>Supplemental teeth in the mandibular pre-molar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15.7pt;margin-top:102.2pt;width:177.85pt;height:3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" filled="f" stroked="f" strokeweight=".5pt">
                <v:textbox>
                  <w:txbxContent>
                    <w:p w:rsidR="00561214" w:rsidRPr="005D43D7" w:rsidRDefault="00561214" w:rsidP="00561214">
                      <w:pPr>
                        <w:rPr>
                          <w:sz w:val="16"/>
                          <w:szCs w:val="16"/>
                        </w:rPr>
                      </w:pPr>
                      <w:r w:rsidRPr="005D43D7">
                        <w:rPr>
                          <w:sz w:val="16"/>
                          <w:szCs w:val="16"/>
                        </w:rPr>
                        <w:t>Supplemental teeth in the mandibular pre-molar region</w:t>
                      </w:r>
                    </w:p>
                  </w:txbxContent>
                </v:textbox>
              </v:shape>
            </w:pict>
          </mc:Fallback>
        </mc:AlternateContent>
      </w:r>
      <w:r>
        <w:rPr>
          <w:sz w:val="24"/>
          <w:szCs w:val="24"/>
        </w:rPr>
        <w:tab/>
      </w:r>
      <w:r>
        <w:rPr>
          <w:noProof/>
          <w:sz w:val="24"/>
          <w:szCs w:val="24"/>
        </w:rPr>
        <w:drawing>
          <wp:inline distT="0" distB="0" distL="0" distR="0" wp14:anchorId="3E9565B8" wp14:editId="046C197E">
            <wp:extent cx="2103120" cy="12968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6407"/>
                    <a:stretch/>
                  </pic:blipFill>
                  <pic:spPr bwMode="auto">
                    <a:xfrm>
                      <a:off x="0" y="0"/>
                      <a:ext cx="2103120" cy="1296818"/>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ab/>
      </w:r>
      <w:r>
        <w:rPr>
          <w:noProof/>
          <w:sz w:val="24"/>
          <w:szCs w:val="24"/>
        </w:rPr>
        <w:drawing>
          <wp:inline distT="0" distB="0" distL="0" distR="0" wp14:anchorId="421A9B7D" wp14:editId="11CBE467">
            <wp:extent cx="2258396" cy="128016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8396" cy="1280160"/>
                    </a:xfrm>
                    <a:prstGeom prst="rect">
                      <a:avLst/>
                    </a:prstGeom>
                    <a:noFill/>
                    <a:ln>
                      <a:noFill/>
                    </a:ln>
                  </pic:spPr>
                </pic:pic>
              </a:graphicData>
            </a:graphic>
          </wp:inline>
        </w:drawing>
      </w:r>
    </w:p>
    <w:p w:rsidR="00561214" w:rsidRDefault="00561214" w:rsidP="00561214">
      <w:pPr>
        <w:spacing w:line="360" w:lineRule="auto"/>
        <w:rPr>
          <w:sz w:val="24"/>
          <w:szCs w:val="24"/>
        </w:rPr>
      </w:pPr>
    </w:p>
    <w:p w:rsidR="0062672F" w:rsidRDefault="0062672F" w:rsidP="0062672F">
      <w:pPr>
        <w:pStyle w:val="ListParagraph"/>
        <w:spacing w:line="360" w:lineRule="auto"/>
        <w:ind w:left="1080"/>
        <w:rPr>
          <w:sz w:val="28"/>
          <w:szCs w:val="28"/>
        </w:rPr>
      </w:pPr>
    </w:p>
    <w:p w:rsidR="00561214" w:rsidRPr="00561214" w:rsidRDefault="00561214" w:rsidP="00561214">
      <w:pPr>
        <w:pStyle w:val="ListParagraph"/>
        <w:numPr>
          <w:ilvl w:val="0"/>
          <w:numId w:val="17"/>
        </w:numPr>
        <w:spacing w:line="360" w:lineRule="auto"/>
        <w:rPr>
          <w:sz w:val="28"/>
          <w:szCs w:val="28"/>
        </w:rPr>
      </w:pPr>
      <w:proofErr w:type="spellStart"/>
      <w:r w:rsidRPr="00561214">
        <w:rPr>
          <w:sz w:val="28"/>
          <w:szCs w:val="28"/>
        </w:rPr>
        <w:t>Mesiodens</w:t>
      </w:r>
      <w:proofErr w:type="spellEnd"/>
      <w:r w:rsidRPr="00561214">
        <w:rPr>
          <w:sz w:val="28"/>
          <w:szCs w:val="28"/>
        </w:rPr>
        <w:t>: it is the most commonly seen supernumerary tooth. It is usually conical in shape with a short root and crown, situated between the maxillary central incisors and can vary considerably in shape. It can be seen erupted or impacted, singular or in parts. It can occur in the maxilla or in mandible.</w:t>
      </w:r>
    </w:p>
    <w:p w:rsidR="00561214" w:rsidRDefault="00561214" w:rsidP="00561214">
      <w:pPr>
        <w:pStyle w:val="ListParagraph"/>
        <w:spacing w:line="360" w:lineRule="auto"/>
        <w:ind w:left="1080"/>
        <w:rPr>
          <w:sz w:val="24"/>
          <w:szCs w:val="24"/>
        </w:rPr>
      </w:pPr>
      <w:r>
        <w:rPr>
          <w:noProof/>
          <w:sz w:val="24"/>
          <w:szCs w:val="24"/>
          <w:lang w:val="en-US"/>
        </w:rPr>
        <mc:AlternateContent>
          <mc:Choice Requires="wps">
            <w:drawing>
              <wp:anchor distT="0" distB="0" distL="114300" distR="114300" simplePos="0" relativeHeight="251662336" behindDoc="0" locked="0" layoutInCell="1" allowOverlap="1" wp14:anchorId="5605FCAA" wp14:editId="3EBAD6E8">
                <wp:simplePos x="0" y="0"/>
                <wp:positionH relativeFrom="column">
                  <wp:posOffset>2834640</wp:posOffset>
                </wp:positionH>
                <wp:positionV relativeFrom="paragraph">
                  <wp:posOffset>1370965</wp:posOffset>
                </wp:positionV>
                <wp:extent cx="1910080" cy="259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19100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Default="00561214" w:rsidP="00561214">
                            <w:r w:rsidRPr="000276E8">
                              <w:rPr>
                                <w:sz w:val="16"/>
                                <w:szCs w:val="16"/>
                              </w:rPr>
                              <w:t>An impacted inverted maxillary</w:t>
                            </w:r>
                          </w:p>
                          <w:p w:rsidR="00561214" w:rsidRDefault="00561214" w:rsidP="00561214">
                            <w:proofErr w:type="spellStart"/>
                            <w:proofErr w:type="gramStart"/>
                            <w:r>
                              <w:t>mesiodens</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223.2pt;margin-top:107.95pt;width:150.4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" fillcolor="white [3201]" stroked="f" strokeweight=".5pt">
                <v:textbox>
                  <w:txbxContent>
                    <w:p w:rsidR="00561214" w:rsidRDefault="00561214" w:rsidP="00561214">
                      <w:r w:rsidRPr="000276E8">
                        <w:rPr>
                          <w:sz w:val="16"/>
                          <w:szCs w:val="16"/>
                        </w:rPr>
                        <w:t>An impacted inverted maxillary</w:t>
                      </w:r>
                    </w:p>
                    <w:p w:rsidR="00561214" w:rsidRDefault="00561214" w:rsidP="00561214">
                      <w:proofErr w:type="spellStart"/>
                      <w:proofErr w:type="gramStart"/>
                      <w:r>
                        <w:t>mesiodens</w:t>
                      </w:r>
                      <w:proofErr w:type="spellEnd"/>
                      <w:proofErr w:type="gramEnd"/>
                    </w:p>
                  </w:txbxContent>
                </v:textbox>
              </v:shape>
            </w:pict>
          </mc:Fallback>
        </mc:AlternateContent>
      </w:r>
      <w:r>
        <w:rPr>
          <w:noProof/>
          <w:sz w:val="24"/>
          <w:szCs w:val="24"/>
          <w:lang w:val="en-US"/>
        </w:rPr>
        <mc:AlternateContent>
          <mc:Choice Requires="wps">
            <w:drawing>
              <wp:anchor distT="0" distB="0" distL="114300" distR="114300" simplePos="0" relativeHeight="251661312" behindDoc="0" locked="0" layoutInCell="1" allowOverlap="1" wp14:anchorId="20D35142" wp14:editId="65E115AF">
                <wp:simplePos x="0" y="0"/>
                <wp:positionH relativeFrom="column">
                  <wp:posOffset>685800</wp:posOffset>
                </wp:positionH>
                <wp:positionV relativeFrom="paragraph">
                  <wp:posOffset>1370965</wp:posOffset>
                </wp:positionV>
                <wp:extent cx="2108200" cy="217805"/>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2108200" cy="217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0276E8" w:rsidRDefault="00561214" w:rsidP="00561214">
                            <w:pPr>
                              <w:rPr>
                                <w:sz w:val="16"/>
                                <w:szCs w:val="16"/>
                              </w:rPr>
                            </w:pPr>
                            <w:r w:rsidRPr="000276E8">
                              <w:rPr>
                                <w:sz w:val="16"/>
                                <w:szCs w:val="16"/>
                              </w:rPr>
                              <w:t xml:space="preserve">Erupted </w:t>
                            </w:r>
                            <w:proofErr w:type="spellStart"/>
                            <w:r w:rsidRPr="000276E8">
                              <w:rPr>
                                <w:sz w:val="16"/>
                                <w:szCs w:val="16"/>
                              </w:rPr>
                              <w:t>mesiodens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54pt;margin-top:107.95pt;width:166pt;height:1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" fillcolor="white [3201]" stroked="f" strokeweight=".5pt">
                <v:textbox>
                  <w:txbxContent>
                    <w:p w:rsidR="00561214" w:rsidRPr="000276E8" w:rsidRDefault="00561214" w:rsidP="00561214">
                      <w:pPr>
                        <w:rPr>
                          <w:sz w:val="16"/>
                          <w:szCs w:val="16"/>
                        </w:rPr>
                      </w:pPr>
                      <w:r w:rsidRPr="000276E8">
                        <w:rPr>
                          <w:sz w:val="16"/>
                          <w:szCs w:val="16"/>
                        </w:rPr>
                        <w:t xml:space="preserve">Erupted </w:t>
                      </w:r>
                      <w:proofErr w:type="spellStart"/>
                      <w:r w:rsidRPr="000276E8">
                        <w:rPr>
                          <w:sz w:val="16"/>
                          <w:szCs w:val="16"/>
                        </w:rPr>
                        <w:t>mesiodens</w:t>
                      </w:r>
                      <w:proofErr w:type="spellEnd"/>
                    </w:p>
                  </w:txbxContent>
                </v:textbox>
              </v:shape>
            </w:pict>
          </mc:Fallback>
        </mc:AlternateContent>
      </w:r>
      <w:r>
        <w:rPr>
          <w:noProof/>
          <w:sz w:val="24"/>
          <w:szCs w:val="24"/>
          <w:lang w:val="en-US"/>
        </w:rPr>
        <w:drawing>
          <wp:inline distT="0" distB="0" distL="0" distR="0" wp14:anchorId="0709CA12" wp14:editId="1D99D2CF">
            <wp:extent cx="2105822" cy="13716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822" cy="1371600"/>
                    </a:xfrm>
                    <a:prstGeom prst="rect">
                      <a:avLst/>
                    </a:prstGeom>
                    <a:noFill/>
                    <a:ln>
                      <a:noFill/>
                    </a:ln>
                  </pic:spPr>
                </pic:pic>
              </a:graphicData>
            </a:graphic>
          </wp:inline>
        </w:drawing>
      </w:r>
      <w:r>
        <w:rPr>
          <w:sz w:val="24"/>
          <w:szCs w:val="24"/>
        </w:rPr>
        <w:t xml:space="preserve"> </w:t>
      </w:r>
      <w:r>
        <w:rPr>
          <w:noProof/>
          <w:sz w:val="24"/>
          <w:szCs w:val="24"/>
          <w:lang w:val="en-US"/>
        </w:rPr>
        <w:drawing>
          <wp:inline distT="0" distB="0" distL="0" distR="0" wp14:anchorId="31390081" wp14:editId="72D51C44">
            <wp:extent cx="1946048"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6048" cy="1371600"/>
                    </a:xfrm>
                    <a:prstGeom prst="rect">
                      <a:avLst/>
                    </a:prstGeom>
                    <a:noFill/>
                    <a:ln>
                      <a:noFill/>
                    </a:ln>
                  </pic:spPr>
                </pic:pic>
              </a:graphicData>
            </a:graphic>
          </wp:inline>
        </w:drawing>
      </w:r>
    </w:p>
    <w:p w:rsidR="00561214" w:rsidRDefault="00561214" w:rsidP="00561214">
      <w:pPr>
        <w:pStyle w:val="ListParagraph"/>
        <w:spacing w:line="360" w:lineRule="auto"/>
        <w:ind w:left="1080"/>
        <w:rPr>
          <w:sz w:val="24"/>
          <w:szCs w:val="24"/>
        </w:rPr>
      </w:pPr>
    </w:p>
    <w:p w:rsidR="00561214" w:rsidRDefault="00561214" w:rsidP="00561214">
      <w:pPr>
        <w:pStyle w:val="ListParagraph"/>
        <w:spacing w:line="360" w:lineRule="auto"/>
        <w:ind w:left="1080"/>
        <w:rPr>
          <w:sz w:val="16"/>
          <w:szCs w:val="16"/>
        </w:rPr>
      </w:pPr>
    </w:p>
    <w:p w:rsidR="00561214" w:rsidRDefault="00561214" w:rsidP="00561214">
      <w:pPr>
        <w:pStyle w:val="ListParagraph"/>
        <w:spacing w:line="360" w:lineRule="auto"/>
        <w:ind w:left="1080"/>
        <w:rPr>
          <w:sz w:val="16"/>
          <w:szCs w:val="16"/>
        </w:rPr>
      </w:pPr>
    </w:p>
    <w:p w:rsidR="00561214" w:rsidRDefault="00561214" w:rsidP="00561214">
      <w:pPr>
        <w:pStyle w:val="ListParagraph"/>
        <w:spacing w:line="360" w:lineRule="auto"/>
        <w:ind w:left="1080"/>
        <w:rPr>
          <w:sz w:val="16"/>
          <w:szCs w:val="16"/>
        </w:rPr>
      </w:pPr>
      <w:r>
        <w:rPr>
          <w:noProof/>
          <w:sz w:val="16"/>
          <w:szCs w:val="16"/>
          <w:lang w:val="en-US"/>
        </w:rPr>
        <mc:AlternateContent>
          <mc:Choice Requires="wps">
            <w:drawing>
              <wp:anchor distT="0" distB="0" distL="114300" distR="114300" simplePos="0" relativeHeight="251664384" behindDoc="0" locked="0" layoutInCell="1" allowOverlap="1" wp14:anchorId="74AA60E0" wp14:editId="47535B19">
                <wp:simplePos x="0" y="0"/>
                <wp:positionH relativeFrom="column">
                  <wp:posOffset>3059572</wp:posOffset>
                </wp:positionH>
                <wp:positionV relativeFrom="paragraph">
                  <wp:posOffset>1546984</wp:posOffset>
                </wp:positionV>
                <wp:extent cx="2401570" cy="3479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401570" cy="347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C43D4E" w:rsidRDefault="00561214" w:rsidP="00561214">
                            <w:pPr>
                              <w:rPr>
                                <w:sz w:val="16"/>
                                <w:szCs w:val="16"/>
                              </w:rPr>
                            </w:pPr>
                            <w:r w:rsidRPr="00C43D4E">
                              <w:rPr>
                                <w:sz w:val="16"/>
                                <w:szCs w:val="16"/>
                              </w:rPr>
                              <w:t xml:space="preserve">An inverted </w:t>
                            </w:r>
                            <w:proofErr w:type="spellStart"/>
                            <w:r w:rsidRPr="00C43D4E">
                              <w:rPr>
                                <w:sz w:val="16"/>
                                <w:szCs w:val="16"/>
                              </w:rPr>
                              <w:t>mesiodens</w:t>
                            </w:r>
                            <w:proofErr w:type="spellEnd"/>
                            <w:r w:rsidRPr="00C43D4E">
                              <w:rPr>
                                <w:sz w:val="16"/>
                                <w:szCs w:val="16"/>
                              </w:rPr>
                              <w:t xml:space="preserve"> preventing</w:t>
                            </w:r>
                            <w:r>
                              <w:rPr>
                                <w:sz w:val="16"/>
                                <w:szCs w:val="16"/>
                              </w:rPr>
                              <w:t xml:space="preserve"> </w:t>
                            </w:r>
                            <w:r w:rsidRPr="00C43D4E">
                              <w:rPr>
                                <w:sz w:val="16"/>
                                <w:szCs w:val="16"/>
                              </w:rPr>
                              <w:t>the eruption of the left maxillary central incisor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240.9pt;margin-top:121.8pt;width:189.1pt;height:2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" fillcolor="white [3201]" stroked="f" strokeweight=".5pt">
                <v:textbox>
                  <w:txbxContent>
                    <w:p w:rsidR="00561214" w:rsidRPr="00C43D4E" w:rsidRDefault="00561214" w:rsidP="00561214">
                      <w:pPr>
                        <w:rPr>
                          <w:sz w:val="16"/>
                          <w:szCs w:val="16"/>
                        </w:rPr>
                      </w:pPr>
                      <w:r w:rsidRPr="00C43D4E">
                        <w:rPr>
                          <w:sz w:val="16"/>
                          <w:szCs w:val="16"/>
                        </w:rPr>
                        <w:t xml:space="preserve">An inverted </w:t>
                      </w:r>
                      <w:proofErr w:type="spellStart"/>
                      <w:r w:rsidRPr="00C43D4E">
                        <w:rPr>
                          <w:sz w:val="16"/>
                          <w:szCs w:val="16"/>
                        </w:rPr>
                        <w:t>mesiodens</w:t>
                      </w:r>
                      <w:proofErr w:type="spellEnd"/>
                      <w:r w:rsidRPr="00C43D4E">
                        <w:rPr>
                          <w:sz w:val="16"/>
                          <w:szCs w:val="16"/>
                        </w:rPr>
                        <w:t xml:space="preserve"> preventing</w:t>
                      </w:r>
                      <w:r>
                        <w:rPr>
                          <w:sz w:val="16"/>
                          <w:szCs w:val="16"/>
                        </w:rPr>
                        <w:t xml:space="preserve"> </w:t>
                      </w:r>
                      <w:r w:rsidRPr="00C43D4E">
                        <w:rPr>
                          <w:sz w:val="16"/>
                          <w:szCs w:val="16"/>
                        </w:rPr>
                        <w:t>the eruption of the left maxillary central incisor</w:t>
                      </w:r>
                    </w:p>
                  </w:txbxContent>
                </v:textbox>
              </v:shape>
            </w:pict>
          </mc:Fallback>
        </mc:AlternateContent>
      </w:r>
      <w:r>
        <w:rPr>
          <w:noProof/>
          <w:sz w:val="16"/>
          <w:szCs w:val="16"/>
          <w:lang w:val="en-US"/>
        </w:rPr>
        <mc:AlternateContent>
          <mc:Choice Requires="wps">
            <w:drawing>
              <wp:anchor distT="0" distB="0" distL="114300" distR="114300" simplePos="0" relativeHeight="251663360" behindDoc="0" locked="0" layoutInCell="1" allowOverlap="1" wp14:anchorId="63DAB34F" wp14:editId="581DC6BF">
                <wp:simplePos x="0" y="0"/>
                <wp:positionH relativeFrom="column">
                  <wp:posOffset>685800</wp:posOffset>
                </wp:positionH>
                <wp:positionV relativeFrom="paragraph">
                  <wp:posOffset>1553845</wp:posOffset>
                </wp:positionV>
                <wp:extent cx="2231390" cy="30670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139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C43D4E" w:rsidRDefault="00561214" w:rsidP="00561214">
                            <w:pPr>
                              <w:rPr>
                                <w:sz w:val="16"/>
                                <w:szCs w:val="16"/>
                              </w:rPr>
                            </w:pPr>
                            <w:r w:rsidRPr="00C43D4E">
                              <w:rPr>
                                <w:sz w:val="16"/>
                                <w:szCs w:val="16"/>
                              </w:rPr>
                              <w:t xml:space="preserve">A mandibular </w:t>
                            </w:r>
                            <w:proofErr w:type="spellStart"/>
                            <w:r w:rsidRPr="00C43D4E">
                              <w:rPr>
                                <w:sz w:val="16"/>
                                <w:szCs w:val="16"/>
                              </w:rPr>
                              <w:t>mesiodense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54pt;margin-top:122.35pt;width:175.7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" filled="f" stroked="f" strokeweight=".5pt">
                <v:textbox>
                  <w:txbxContent>
                    <w:p w:rsidR="00561214" w:rsidRPr="00C43D4E" w:rsidRDefault="00561214" w:rsidP="00561214">
                      <w:pPr>
                        <w:rPr>
                          <w:sz w:val="16"/>
                          <w:szCs w:val="16"/>
                        </w:rPr>
                      </w:pPr>
                      <w:r w:rsidRPr="00C43D4E">
                        <w:rPr>
                          <w:sz w:val="16"/>
                          <w:szCs w:val="16"/>
                        </w:rPr>
                        <w:t xml:space="preserve">A mandibular </w:t>
                      </w:r>
                      <w:proofErr w:type="spellStart"/>
                      <w:r w:rsidRPr="00C43D4E">
                        <w:rPr>
                          <w:sz w:val="16"/>
                          <w:szCs w:val="16"/>
                        </w:rPr>
                        <w:t>mesiodense</w:t>
                      </w:r>
                      <w:proofErr w:type="spellEnd"/>
                    </w:p>
                  </w:txbxContent>
                </v:textbox>
              </v:shape>
            </w:pict>
          </mc:Fallback>
        </mc:AlternateContent>
      </w:r>
      <w:r>
        <w:rPr>
          <w:noProof/>
          <w:sz w:val="16"/>
          <w:szCs w:val="16"/>
          <w:lang w:val="en-US"/>
        </w:rPr>
        <w:drawing>
          <wp:inline distT="0" distB="0" distL="0" distR="0" wp14:anchorId="095E808E" wp14:editId="09768209">
            <wp:extent cx="2234625" cy="1554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4625" cy="1554480"/>
                    </a:xfrm>
                    <a:prstGeom prst="rect">
                      <a:avLst/>
                    </a:prstGeom>
                    <a:noFill/>
                    <a:ln>
                      <a:noFill/>
                    </a:ln>
                  </pic:spPr>
                </pic:pic>
              </a:graphicData>
            </a:graphic>
          </wp:inline>
        </w:drawing>
      </w:r>
      <w:r>
        <w:rPr>
          <w:sz w:val="16"/>
          <w:szCs w:val="16"/>
        </w:rPr>
        <w:t xml:space="preserve">    </w:t>
      </w:r>
      <w:r>
        <w:rPr>
          <w:sz w:val="16"/>
          <w:szCs w:val="16"/>
        </w:rPr>
        <w:tab/>
        <w:t xml:space="preserve">  </w:t>
      </w:r>
      <w:r>
        <w:rPr>
          <w:noProof/>
          <w:sz w:val="16"/>
          <w:szCs w:val="16"/>
          <w:lang w:val="en-US"/>
        </w:rPr>
        <w:drawing>
          <wp:inline distT="0" distB="0" distL="0" distR="0" wp14:anchorId="22673A76" wp14:editId="6D3A7444">
            <wp:extent cx="1121635" cy="1554480"/>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635" cy="1554480"/>
                    </a:xfrm>
                    <a:prstGeom prst="rect">
                      <a:avLst/>
                    </a:prstGeom>
                    <a:noFill/>
                    <a:ln>
                      <a:noFill/>
                    </a:ln>
                  </pic:spPr>
                </pic:pic>
              </a:graphicData>
            </a:graphic>
          </wp:inline>
        </w:drawing>
      </w:r>
    </w:p>
    <w:p w:rsidR="00561214" w:rsidRPr="000276E8" w:rsidRDefault="00561214" w:rsidP="00561214">
      <w:pPr>
        <w:pStyle w:val="ListParagraph"/>
        <w:spacing w:line="360" w:lineRule="auto"/>
        <w:ind w:left="1080"/>
        <w:rPr>
          <w:sz w:val="16"/>
          <w:szCs w:val="16"/>
        </w:rPr>
      </w:pPr>
    </w:p>
    <w:p w:rsidR="00561214" w:rsidRPr="0061101B" w:rsidRDefault="00561214" w:rsidP="00561214">
      <w:pPr>
        <w:spacing w:line="360" w:lineRule="auto"/>
        <w:rPr>
          <w:sz w:val="24"/>
          <w:szCs w:val="24"/>
        </w:rPr>
      </w:pPr>
    </w:p>
    <w:p w:rsidR="00E81513" w:rsidRDefault="00E81513" w:rsidP="00561214">
      <w:pPr>
        <w:pStyle w:val="ListParagraph"/>
        <w:spacing w:line="360" w:lineRule="auto"/>
        <w:ind w:left="1080"/>
        <w:rPr>
          <w:sz w:val="28"/>
          <w:szCs w:val="28"/>
        </w:rPr>
      </w:pPr>
    </w:p>
    <w:p w:rsidR="00E81513" w:rsidRDefault="00E81513" w:rsidP="00561214">
      <w:pPr>
        <w:pStyle w:val="ListParagraph"/>
        <w:spacing w:line="360" w:lineRule="auto"/>
        <w:ind w:left="1080"/>
        <w:rPr>
          <w:sz w:val="28"/>
          <w:szCs w:val="28"/>
        </w:rPr>
      </w:pPr>
    </w:p>
    <w:p w:rsidR="00561214" w:rsidRPr="00561214" w:rsidRDefault="00561214" w:rsidP="00561214">
      <w:pPr>
        <w:pStyle w:val="ListParagraph"/>
        <w:spacing w:line="360" w:lineRule="auto"/>
        <w:ind w:left="1080"/>
        <w:rPr>
          <w:sz w:val="28"/>
          <w:szCs w:val="28"/>
        </w:rPr>
      </w:pPr>
      <w:r w:rsidRPr="00561214">
        <w:rPr>
          <w:sz w:val="28"/>
          <w:szCs w:val="28"/>
        </w:rPr>
        <w:lastRenderedPageBreak/>
        <w:t>Supernumerary teeth can cause</w:t>
      </w:r>
    </w:p>
    <w:p w:rsidR="00561214" w:rsidRPr="00561214" w:rsidRDefault="00561214" w:rsidP="00561214">
      <w:pPr>
        <w:pStyle w:val="ListParagraph"/>
        <w:spacing w:line="360" w:lineRule="auto"/>
        <w:ind w:left="1080"/>
        <w:rPr>
          <w:sz w:val="28"/>
          <w:szCs w:val="28"/>
        </w:rPr>
      </w:pPr>
      <w:r w:rsidRPr="00561214">
        <w:rPr>
          <w:b/>
          <w:bCs/>
          <w:sz w:val="28"/>
          <w:szCs w:val="28"/>
        </w:rPr>
        <w:t>a.</w:t>
      </w:r>
      <w:r w:rsidRPr="00561214">
        <w:rPr>
          <w:sz w:val="28"/>
          <w:szCs w:val="28"/>
        </w:rPr>
        <w:t xml:space="preserve"> Non-eruption of adjacent teeth.</w:t>
      </w:r>
    </w:p>
    <w:p w:rsidR="00561214" w:rsidRPr="00561214" w:rsidRDefault="00561214" w:rsidP="00561214">
      <w:pPr>
        <w:pStyle w:val="ListParagraph"/>
        <w:spacing w:line="360" w:lineRule="auto"/>
        <w:ind w:left="1080"/>
        <w:rPr>
          <w:sz w:val="28"/>
          <w:szCs w:val="28"/>
        </w:rPr>
      </w:pPr>
      <w:r w:rsidRPr="00561214">
        <w:rPr>
          <w:b/>
          <w:bCs/>
          <w:sz w:val="28"/>
          <w:szCs w:val="28"/>
        </w:rPr>
        <w:t>b.</w:t>
      </w:r>
      <w:r w:rsidRPr="00561214">
        <w:rPr>
          <w:sz w:val="28"/>
          <w:szCs w:val="28"/>
        </w:rPr>
        <w:t xml:space="preserve"> Delay the eruption of adjacent teeth.</w:t>
      </w:r>
    </w:p>
    <w:p w:rsidR="00561214" w:rsidRPr="00561214" w:rsidRDefault="00561214" w:rsidP="00561214">
      <w:pPr>
        <w:pStyle w:val="ListParagraph"/>
        <w:spacing w:line="360" w:lineRule="auto"/>
        <w:ind w:left="1080"/>
        <w:rPr>
          <w:sz w:val="28"/>
          <w:szCs w:val="28"/>
        </w:rPr>
      </w:pPr>
      <w:r w:rsidRPr="00561214">
        <w:rPr>
          <w:b/>
          <w:bCs/>
          <w:sz w:val="28"/>
          <w:szCs w:val="28"/>
        </w:rPr>
        <w:t>c.</w:t>
      </w:r>
      <w:r w:rsidRPr="00561214">
        <w:rPr>
          <w:sz w:val="28"/>
          <w:szCs w:val="28"/>
        </w:rPr>
        <w:t xml:space="preserve"> Deflect the erupting adjacent teeth into abnormal locations.</w:t>
      </w:r>
    </w:p>
    <w:p w:rsidR="00561214" w:rsidRDefault="00561214" w:rsidP="00561214">
      <w:pPr>
        <w:pStyle w:val="ListParagraph"/>
        <w:spacing w:line="360" w:lineRule="auto"/>
        <w:ind w:left="1080"/>
        <w:rPr>
          <w:sz w:val="24"/>
          <w:szCs w:val="24"/>
        </w:rPr>
      </w:pPr>
    </w:p>
    <w:p w:rsidR="00561214" w:rsidRPr="0074217F" w:rsidRDefault="00561214" w:rsidP="00561214">
      <w:pPr>
        <w:pStyle w:val="ListParagraph"/>
        <w:spacing w:line="360" w:lineRule="auto"/>
        <w:ind w:left="1080"/>
        <w:rPr>
          <w:sz w:val="24"/>
          <w:szCs w:val="24"/>
        </w:rPr>
      </w:pPr>
      <w:r>
        <w:rPr>
          <w:noProof/>
          <w:sz w:val="24"/>
          <w:szCs w:val="24"/>
          <w:lang w:val="en-US"/>
        </w:rPr>
        <mc:AlternateContent>
          <mc:Choice Requires="wps">
            <w:drawing>
              <wp:anchor distT="0" distB="0" distL="114300" distR="114300" simplePos="0" relativeHeight="251665408" behindDoc="0" locked="0" layoutInCell="1" allowOverlap="1" wp14:anchorId="768B45C4" wp14:editId="58007427">
                <wp:simplePos x="0" y="0"/>
                <wp:positionH relativeFrom="column">
                  <wp:posOffset>2562366</wp:posOffset>
                </wp:positionH>
                <wp:positionV relativeFrom="paragraph">
                  <wp:posOffset>709162</wp:posOffset>
                </wp:positionV>
                <wp:extent cx="2374711" cy="368489"/>
                <wp:effectExtent l="0" t="0" r="6985" b="0"/>
                <wp:wrapNone/>
                <wp:docPr id="20" name="Text Box 20"/>
                <wp:cNvGraphicFramePr/>
                <a:graphic xmlns:a="http://schemas.openxmlformats.org/drawingml/2006/main">
                  <a:graphicData uri="http://schemas.microsoft.com/office/word/2010/wordprocessingShape">
                    <wps:wsp>
                      <wps:cNvSpPr txBox="1"/>
                      <wps:spPr>
                        <a:xfrm>
                          <a:off x="0" y="0"/>
                          <a:ext cx="2374711" cy="3684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277300" w:rsidRDefault="00561214" w:rsidP="00561214">
                            <w:pPr>
                              <w:rPr>
                                <w:sz w:val="16"/>
                                <w:szCs w:val="16"/>
                              </w:rPr>
                            </w:pPr>
                            <w:r w:rsidRPr="00277300">
                              <w:rPr>
                                <w:sz w:val="16"/>
                                <w:szCs w:val="16"/>
                              </w:rPr>
                              <w:t>Supernumerary tooth on the maxillary molar region has deflected the second permanent molar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201.75pt;margin-top:55.85pt;width:187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" fillcolor="white [3201]" stroked="f" strokeweight=".5pt">
                <v:textbox>
                  <w:txbxContent>
                    <w:p w:rsidR="00561214" w:rsidRPr="00277300" w:rsidRDefault="00561214" w:rsidP="00561214">
                      <w:pPr>
                        <w:rPr>
                          <w:sz w:val="16"/>
                          <w:szCs w:val="16"/>
                        </w:rPr>
                      </w:pPr>
                      <w:r w:rsidRPr="00277300">
                        <w:rPr>
                          <w:sz w:val="16"/>
                          <w:szCs w:val="16"/>
                        </w:rPr>
                        <w:t>Supernumerary tooth on the maxillary molar region has deflected the second permanent molar</w:t>
                      </w:r>
                    </w:p>
                  </w:txbxContent>
                </v:textbox>
              </v:shape>
            </w:pict>
          </mc:Fallback>
        </mc:AlternateContent>
      </w:r>
      <w:r>
        <w:rPr>
          <w:noProof/>
          <w:sz w:val="24"/>
          <w:szCs w:val="24"/>
          <w:lang w:val="en-US"/>
        </w:rPr>
        <w:drawing>
          <wp:inline distT="0" distB="0" distL="0" distR="0" wp14:anchorId="2474D110" wp14:editId="308524EF">
            <wp:extent cx="1755613"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5613" cy="1737360"/>
                    </a:xfrm>
                    <a:prstGeom prst="rect">
                      <a:avLst/>
                    </a:prstGeom>
                    <a:noFill/>
                    <a:ln>
                      <a:noFill/>
                    </a:ln>
                  </pic:spPr>
                </pic:pic>
              </a:graphicData>
            </a:graphic>
          </wp:inline>
        </w:drawing>
      </w:r>
    </w:p>
    <w:p w:rsidR="00561214" w:rsidRDefault="00561214" w:rsidP="00561214">
      <w:pPr>
        <w:pStyle w:val="ListParagraph"/>
        <w:spacing w:line="360" w:lineRule="auto"/>
        <w:ind w:left="1080"/>
        <w:rPr>
          <w:sz w:val="24"/>
          <w:szCs w:val="24"/>
        </w:rPr>
      </w:pPr>
    </w:p>
    <w:p w:rsidR="00561214" w:rsidRPr="00561214" w:rsidRDefault="00561214" w:rsidP="00561214">
      <w:pPr>
        <w:pStyle w:val="ListParagraph"/>
        <w:spacing w:line="360" w:lineRule="auto"/>
        <w:ind w:left="1080"/>
        <w:rPr>
          <w:sz w:val="28"/>
          <w:szCs w:val="28"/>
        </w:rPr>
      </w:pPr>
      <w:r w:rsidRPr="00561214">
        <w:rPr>
          <w:b/>
          <w:bCs/>
          <w:sz w:val="28"/>
          <w:szCs w:val="28"/>
        </w:rPr>
        <w:t>d.</w:t>
      </w:r>
      <w:r w:rsidRPr="00561214">
        <w:rPr>
          <w:sz w:val="28"/>
          <w:szCs w:val="28"/>
        </w:rPr>
        <w:t xml:space="preserve"> Increase the arch perimeter (increasing the over jet if in the maxillary arch or decreasing the over jet if seen in the mandibular arch.</w:t>
      </w:r>
    </w:p>
    <w:p w:rsidR="00561214" w:rsidRPr="00561214" w:rsidRDefault="00561214" w:rsidP="00561214">
      <w:pPr>
        <w:pStyle w:val="ListParagraph"/>
        <w:spacing w:line="360" w:lineRule="auto"/>
        <w:ind w:left="1080"/>
        <w:rPr>
          <w:sz w:val="28"/>
          <w:szCs w:val="28"/>
        </w:rPr>
      </w:pPr>
      <w:r w:rsidRPr="00561214">
        <w:rPr>
          <w:b/>
          <w:bCs/>
          <w:sz w:val="28"/>
          <w:szCs w:val="28"/>
        </w:rPr>
        <w:t>e.</w:t>
      </w:r>
      <w:r w:rsidRPr="00561214">
        <w:rPr>
          <w:sz w:val="28"/>
          <w:szCs w:val="28"/>
        </w:rPr>
        <w:t xml:space="preserve"> Crowding in the dental arch.</w:t>
      </w:r>
    </w:p>
    <w:p w:rsidR="00561214" w:rsidRPr="00561214" w:rsidRDefault="00561214" w:rsidP="00561214">
      <w:pPr>
        <w:pStyle w:val="ListParagraph"/>
        <w:spacing w:line="360" w:lineRule="auto"/>
        <w:ind w:left="1080"/>
        <w:rPr>
          <w:sz w:val="28"/>
          <w:szCs w:val="28"/>
        </w:rPr>
      </w:pPr>
    </w:p>
    <w:p w:rsidR="00561214" w:rsidRPr="00561214" w:rsidRDefault="00561214" w:rsidP="00561214">
      <w:pPr>
        <w:pStyle w:val="ListParagraph"/>
        <w:spacing w:line="360" w:lineRule="auto"/>
        <w:rPr>
          <w:sz w:val="28"/>
          <w:szCs w:val="28"/>
        </w:rPr>
      </w:pPr>
    </w:p>
    <w:p w:rsidR="00561214" w:rsidRPr="00561214" w:rsidRDefault="00561214" w:rsidP="00561214">
      <w:pPr>
        <w:spacing w:line="360" w:lineRule="auto"/>
      </w:pPr>
      <w:r w:rsidRPr="00004C0F">
        <w:rPr>
          <w:b/>
          <w:bCs/>
        </w:rPr>
        <w:t>(ii)</w:t>
      </w:r>
      <w:r w:rsidRPr="00561214">
        <w:t xml:space="preserve"> Less number of teeth or missing teeth</w:t>
      </w:r>
    </w:p>
    <w:p w:rsidR="00561214" w:rsidRPr="00561214" w:rsidRDefault="00561214" w:rsidP="00561214">
      <w:pPr>
        <w:spacing w:line="360" w:lineRule="auto"/>
      </w:pPr>
      <w:r w:rsidRPr="00561214">
        <w:t xml:space="preserve">Congenitally missing teeth are more commonly seen in comparison to supernumerary teeth. It can be </w:t>
      </w:r>
      <w:proofErr w:type="spellStart"/>
      <w:r w:rsidRPr="00561214">
        <w:t>anodontia</w:t>
      </w:r>
      <w:proofErr w:type="spellEnd"/>
      <w:r w:rsidRPr="00561214">
        <w:t xml:space="preserve"> or </w:t>
      </w:r>
      <w:proofErr w:type="spellStart"/>
      <w:r w:rsidRPr="00561214">
        <w:t>hypodontia</w:t>
      </w:r>
      <w:proofErr w:type="spellEnd"/>
      <w:r w:rsidRPr="00561214">
        <w:t xml:space="preserve"> or </w:t>
      </w:r>
      <w:proofErr w:type="spellStart"/>
      <w:r w:rsidRPr="00561214">
        <w:t>oligodontia</w:t>
      </w:r>
      <w:proofErr w:type="spellEnd"/>
      <w:r w:rsidRPr="00561214">
        <w:t>.</w:t>
      </w:r>
    </w:p>
    <w:p w:rsidR="00561214" w:rsidRPr="00561214" w:rsidRDefault="00561214" w:rsidP="00561214">
      <w:pPr>
        <w:spacing w:line="360" w:lineRule="auto"/>
      </w:pPr>
      <w:proofErr w:type="spellStart"/>
      <w:r w:rsidRPr="00561214">
        <w:t>Anadontia</w:t>
      </w:r>
      <w:proofErr w:type="spellEnd"/>
      <w:r w:rsidRPr="00561214">
        <w:t>: characterized by the congenital absence of all primary or permanent teeth. It is divided into 2 subsections, complete absence of teeth or partial absence of teeth</w:t>
      </w:r>
    </w:p>
    <w:p w:rsidR="00561214" w:rsidRPr="00561214" w:rsidRDefault="00561214" w:rsidP="00561214">
      <w:pPr>
        <w:spacing w:line="360" w:lineRule="auto"/>
      </w:pPr>
      <w:proofErr w:type="spellStart"/>
      <w:r w:rsidRPr="00561214">
        <w:t>Hypodontia</w:t>
      </w:r>
      <w:proofErr w:type="spellEnd"/>
      <w:r w:rsidRPr="00561214">
        <w:t xml:space="preserve">, usually missing 1 or 2 permanent teeth, </w:t>
      </w:r>
    </w:p>
    <w:p w:rsidR="00561214" w:rsidRPr="00561214" w:rsidRDefault="00561214" w:rsidP="00561214">
      <w:pPr>
        <w:spacing w:line="360" w:lineRule="auto"/>
      </w:pPr>
      <w:proofErr w:type="spellStart"/>
      <w:r w:rsidRPr="00561214">
        <w:t>Oligodontia</w:t>
      </w:r>
      <w:proofErr w:type="spellEnd"/>
      <w:r w:rsidRPr="00561214">
        <w:t xml:space="preserve"> is the congenital absence of 6 or more teeth.</w:t>
      </w:r>
    </w:p>
    <w:p w:rsidR="00561214" w:rsidRPr="00561214" w:rsidRDefault="00561214" w:rsidP="00561214">
      <w:pPr>
        <w:spacing w:line="360" w:lineRule="auto"/>
      </w:pPr>
      <w:r w:rsidRPr="00561214">
        <w:lastRenderedPageBreak/>
        <w:t>The most commonly congenitally missing teeth are the third molars, followed by the maxillary lateral incisors.</w:t>
      </w:r>
    </w:p>
    <w:p w:rsidR="00561214" w:rsidRDefault="00561214" w:rsidP="00561214">
      <w:pPr>
        <w:spacing w:line="360" w:lineRule="auto"/>
        <w:rPr>
          <w:sz w:val="24"/>
          <w:szCs w:val="24"/>
        </w:rPr>
      </w:pPr>
      <w:r>
        <w:rPr>
          <w:noProof/>
          <w:sz w:val="24"/>
          <w:szCs w:val="24"/>
        </w:rPr>
        <w:drawing>
          <wp:inline distT="0" distB="0" distL="0" distR="0" wp14:anchorId="7EE6C1A8" wp14:editId="75A04C41">
            <wp:extent cx="5445911" cy="3657600"/>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5911" cy="3657600"/>
                    </a:xfrm>
                    <a:prstGeom prst="rect">
                      <a:avLst/>
                    </a:prstGeom>
                    <a:noFill/>
                  </pic:spPr>
                </pic:pic>
              </a:graphicData>
            </a:graphic>
          </wp:inline>
        </w:drawing>
      </w:r>
    </w:p>
    <w:p w:rsidR="00561214" w:rsidRDefault="00561214" w:rsidP="00561214">
      <w:pPr>
        <w:spacing w:line="360" w:lineRule="auto"/>
        <w:rPr>
          <w:sz w:val="24"/>
          <w:szCs w:val="24"/>
        </w:rPr>
      </w:pPr>
    </w:p>
    <w:p w:rsidR="00561214" w:rsidRDefault="00561214" w:rsidP="00561214">
      <w:pPr>
        <w:spacing w:line="360" w:lineRule="auto"/>
        <w:rPr>
          <w:sz w:val="24"/>
          <w:szCs w:val="24"/>
        </w:rPr>
      </w:pPr>
    </w:p>
    <w:p w:rsidR="00561214" w:rsidRPr="00561214" w:rsidRDefault="00561214" w:rsidP="00E8710D">
      <w:pPr>
        <w:spacing w:line="360" w:lineRule="auto"/>
      </w:pPr>
      <w:r w:rsidRPr="00561214">
        <w:t>Congenitally missing teeth can lead to:</w:t>
      </w:r>
    </w:p>
    <w:p w:rsidR="00561214" w:rsidRPr="00561214" w:rsidRDefault="00561214" w:rsidP="00E8710D">
      <w:pPr>
        <w:spacing w:line="360" w:lineRule="auto"/>
      </w:pPr>
      <w:r w:rsidRPr="00561214">
        <w:t>a. Gaps between teeth.</w:t>
      </w:r>
    </w:p>
    <w:p w:rsidR="00561214" w:rsidRPr="00561214" w:rsidRDefault="00561214" w:rsidP="00E8710D">
      <w:pPr>
        <w:spacing w:line="360" w:lineRule="auto"/>
      </w:pPr>
      <w:r w:rsidRPr="00561214">
        <w:t>b. Aberrant swallowing patterns.</w:t>
      </w:r>
    </w:p>
    <w:p w:rsidR="00561214" w:rsidRPr="00561214" w:rsidRDefault="00561214" w:rsidP="00E8710D">
      <w:pPr>
        <w:spacing w:line="360" w:lineRule="auto"/>
      </w:pPr>
      <w:r w:rsidRPr="00561214">
        <w:t>c. Abnormal tilting/axial inclination or location of adjacent teeth.</w:t>
      </w:r>
    </w:p>
    <w:p w:rsidR="00561214" w:rsidRDefault="00561214" w:rsidP="00E8710D">
      <w:pPr>
        <w:spacing w:line="360" w:lineRule="auto"/>
      </w:pPr>
      <w:r w:rsidRPr="00561214">
        <w:t>d. Multiple missing teeth can cause a multitude of problems.</w:t>
      </w:r>
    </w:p>
    <w:p w:rsidR="0043116F" w:rsidRPr="00561214" w:rsidRDefault="0043116F" w:rsidP="00561214">
      <w:pPr>
        <w:spacing w:line="360" w:lineRule="auto"/>
      </w:pPr>
    </w:p>
    <w:p w:rsidR="00561214"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66432" behindDoc="0" locked="0" layoutInCell="1" allowOverlap="1" wp14:anchorId="219A4E21" wp14:editId="37B40CD9">
                <wp:simplePos x="0" y="0"/>
                <wp:positionH relativeFrom="column">
                  <wp:posOffset>1905</wp:posOffset>
                </wp:positionH>
                <wp:positionV relativeFrom="paragraph">
                  <wp:posOffset>1189686</wp:posOffset>
                </wp:positionV>
                <wp:extent cx="1542415" cy="381000"/>
                <wp:effectExtent l="0" t="0" r="635" b="0"/>
                <wp:wrapNone/>
                <wp:docPr id="25" name="Text Box 25"/>
                <wp:cNvGraphicFramePr/>
                <a:graphic xmlns:a="http://schemas.openxmlformats.org/drawingml/2006/main">
                  <a:graphicData uri="http://schemas.microsoft.com/office/word/2010/wordprocessingShape">
                    <wps:wsp>
                      <wps:cNvSpPr txBox="1"/>
                      <wps:spPr>
                        <a:xfrm>
                          <a:off x="0" y="0"/>
                          <a:ext cx="154241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B97713" w:rsidRDefault="00561214" w:rsidP="00561214">
                            <w:pPr>
                              <w:rPr>
                                <w:sz w:val="16"/>
                                <w:szCs w:val="16"/>
                              </w:rPr>
                            </w:pPr>
                            <w:r w:rsidRPr="00B97713">
                              <w:rPr>
                                <w:sz w:val="16"/>
                                <w:szCs w:val="16"/>
                              </w:rPr>
                              <w:t>Spacing between teeth due</w:t>
                            </w:r>
                            <w:r>
                              <w:rPr>
                                <w:sz w:val="16"/>
                                <w:szCs w:val="16"/>
                              </w:rPr>
                              <w:t xml:space="preserve"> </w:t>
                            </w:r>
                            <w:r w:rsidRPr="00B97713">
                              <w:rPr>
                                <w:sz w:val="16"/>
                                <w:szCs w:val="16"/>
                              </w:rPr>
                              <w:t>to missing maxillary lateral incisors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15pt;margin-top:93.7pt;width:121.4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" fillcolor="white [3201]" stroked="f" strokeweight=".5pt">
                <v:textbox>
                  <w:txbxContent>
                    <w:p w:rsidR="00561214" w:rsidRPr="00B97713" w:rsidRDefault="00561214" w:rsidP="00561214">
                      <w:pPr>
                        <w:rPr>
                          <w:sz w:val="16"/>
                          <w:szCs w:val="16"/>
                        </w:rPr>
                      </w:pPr>
                      <w:r w:rsidRPr="00B97713">
                        <w:rPr>
                          <w:sz w:val="16"/>
                          <w:szCs w:val="16"/>
                        </w:rPr>
                        <w:t>Spacing between teeth due</w:t>
                      </w:r>
                      <w:r>
                        <w:rPr>
                          <w:sz w:val="16"/>
                          <w:szCs w:val="16"/>
                        </w:rPr>
                        <w:t xml:space="preserve"> </w:t>
                      </w:r>
                      <w:r w:rsidRPr="00B97713">
                        <w:rPr>
                          <w:sz w:val="16"/>
                          <w:szCs w:val="16"/>
                        </w:rPr>
                        <w:t>to missing maxillary lateral incisors</w:t>
                      </w:r>
                    </w:p>
                  </w:txbxContent>
                </v:textbox>
              </v:shape>
            </w:pict>
          </mc:Fallback>
        </mc:AlternateContent>
      </w:r>
      <w:r>
        <w:rPr>
          <w:noProof/>
          <w:sz w:val="24"/>
          <w:szCs w:val="24"/>
        </w:rPr>
        <mc:AlternateContent>
          <mc:Choice Requires="wps">
            <w:drawing>
              <wp:anchor distT="0" distB="0" distL="114300" distR="114300" simplePos="0" relativeHeight="251668480" behindDoc="0" locked="0" layoutInCell="1" allowOverlap="1" wp14:anchorId="115DB7E7" wp14:editId="5364CEF1">
                <wp:simplePos x="0" y="0"/>
                <wp:positionH relativeFrom="column">
                  <wp:posOffset>3627755</wp:posOffset>
                </wp:positionH>
                <wp:positionV relativeFrom="paragraph">
                  <wp:posOffset>1192420</wp:posOffset>
                </wp:positionV>
                <wp:extent cx="1773140" cy="628153"/>
                <wp:effectExtent l="0" t="0" r="0" b="635"/>
                <wp:wrapNone/>
                <wp:docPr id="30" name="Text Box 30"/>
                <wp:cNvGraphicFramePr/>
                <a:graphic xmlns:a="http://schemas.openxmlformats.org/drawingml/2006/main">
                  <a:graphicData uri="http://schemas.microsoft.com/office/word/2010/wordprocessingShape">
                    <wps:wsp>
                      <wps:cNvSpPr txBox="1"/>
                      <wps:spPr>
                        <a:xfrm>
                          <a:off x="0" y="0"/>
                          <a:ext cx="1773140" cy="628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3A1BD6" w:rsidRDefault="00561214" w:rsidP="00561214">
                            <w:pPr>
                              <w:rPr>
                                <w:sz w:val="16"/>
                                <w:szCs w:val="16"/>
                              </w:rPr>
                            </w:pPr>
                            <w:r w:rsidRPr="003A1BD6">
                              <w:rPr>
                                <w:sz w:val="16"/>
                                <w:szCs w:val="16"/>
                              </w:rPr>
                              <w:t>Abnormal position of the maxillary right central incisor in contact with the right</w:t>
                            </w:r>
                            <w:r>
                              <w:rPr>
                                <w:sz w:val="16"/>
                                <w:szCs w:val="16"/>
                              </w:rPr>
                              <w:t xml:space="preserve"> </w:t>
                            </w:r>
                            <w:r w:rsidRPr="003A1BD6">
                              <w:rPr>
                                <w:sz w:val="16"/>
                                <w:szCs w:val="16"/>
                              </w:rPr>
                              <w:t>canine due to the absence of the right lateral</w:t>
                            </w:r>
                            <w:r>
                              <w:rPr>
                                <w:sz w:val="16"/>
                                <w:szCs w:val="16"/>
                              </w:rPr>
                              <w:t xml:space="preserve"> </w:t>
                            </w:r>
                            <w:r w:rsidRPr="003A1BD6">
                              <w:rPr>
                                <w:sz w:val="16"/>
                                <w:szCs w:val="16"/>
                              </w:rPr>
                              <w:t>incisor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left:0;text-align:left;margin-left:285.65pt;margin-top:93.9pt;width:139.6pt;height:4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" fillcolor="white [3201]" stroked="f" strokeweight=".5pt">
                <v:textbox>
                  <w:txbxContent>
                    <w:p w:rsidR="00561214" w:rsidRPr="003A1BD6" w:rsidRDefault="00561214" w:rsidP="00561214">
                      <w:pPr>
                        <w:rPr>
                          <w:sz w:val="16"/>
                          <w:szCs w:val="16"/>
                        </w:rPr>
                      </w:pPr>
                      <w:r w:rsidRPr="003A1BD6">
                        <w:rPr>
                          <w:sz w:val="16"/>
                          <w:szCs w:val="16"/>
                        </w:rPr>
                        <w:t>Abnormal position of the maxillary right central incisor in contact with the right</w:t>
                      </w:r>
                      <w:r>
                        <w:rPr>
                          <w:sz w:val="16"/>
                          <w:szCs w:val="16"/>
                        </w:rPr>
                        <w:t xml:space="preserve"> </w:t>
                      </w:r>
                      <w:r w:rsidRPr="003A1BD6">
                        <w:rPr>
                          <w:sz w:val="16"/>
                          <w:szCs w:val="16"/>
                        </w:rPr>
                        <w:t>canine due to the absence of the right lateral</w:t>
                      </w:r>
                      <w:r>
                        <w:rPr>
                          <w:sz w:val="16"/>
                          <w:szCs w:val="16"/>
                        </w:rPr>
                        <w:t xml:space="preserve"> </w:t>
                      </w:r>
                      <w:r w:rsidRPr="003A1BD6">
                        <w:rPr>
                          <w:sz w:val="16"/>
                          <w:szCs w:val="16"/>
                        </w:rPr>
                        <w:t>incisor</w:t>
                      </w:r>
                    </w:p>
                  </w:txbxContent>
                </v:textbox>
              </v:shape>
            </w:pict>
          </mc:Fallback>
        </mc:AlternateContent>
      </w:r>
      <w:r>
        <w:rPr>
          <w:noProof/>
          <w:sz w:val="24"/>
          <w:szCs w:val="24"/>
        </w:rPr>
        <mc:AlternateContent>
          <mc:Choice Requires="wps">
            <w:drawing>
              <wp:anchor distT="0" distB="0" distL="114300" distR="114300" simplePos="0" relativeHeight="251667456" behindDoc="0" locked="0" layoutInCell="1" allowOverlap="1" wp14:anchorId="5D63CBF7" wp14:editId="5894A975">
                <wp:simplePos x="0" y="0"/>
                <wp:positionH relativeFrom="column">
                  <wp:posOffset>1616103</wp:posOffset>
                </wp:positionH>
                <wp:positionV relativeFrom="paragraph">
                  <wp:posOffset>1184744</wp:posOffset>
                </wp:positionV>
                <wp:extent cx="1948069" cy="524786"/>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1948069" cy="524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013EB3" w:rsidRDefault="00561214" w:rsidP="00561214">
                            <w:pPr>
                              <w:rPr>
                                <w:sz w:val="16"/>
                                <w:szCs w:val="16"/>
                              </w:rPr>
                            </w:pPr>
                            <w:r w:rsidRPr="00013EB3">
                              <w:rPr>
                                <w:sz w:val="16"/>
                                <w:szCs w:val="16"/>
                              </w:rPr>
                              <w:t>Tongue thrust habit developing due to the</w:t>
                            </w:r>
                            <w:r>
                              <w:rPr>
                                <w:sz w:val="16"/>
                                <w:szCs w:val="16"/>
                              </w:rPr>
                              <w:t xml:space="preserve"> </w:t>
                            </w:r>
                            <w:r w:rsidRPr="00013EB3">
                              <w:rPr>
                                <w:sz w:val="16"/>
                                <w:szCs w:val="16"/>
                              </w:rPr>
                              <w:t>congenital absence of the maxillary lateral incisors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left:0;text-align:left;margin-left:127.25pt;margin-top:93.3pt;width:153.4pt;height:4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" fillcolor="white [3201]" stroked="f" strokeweight=".5pt">
                <v:textbox>
                  <w:txbxContent>
                    <w:p w:rsidR="00561214" w:rsidRPr="00013EB3" w:rsidRDefault="00561214" w:rsidP="00561214">
                      <w:pPr>
                        <w:rPr>
                          <w:sz w:val="16"/>
                          <w:szCs w:val="16"/>
                        </w:rPr>
                      </w:pPr>
                      <w:r w:rsidRPr="00013EB3">
                        <w:rPr>
                          <w:sz w:val="16"/>
                          <w:szCs w:val="16"/>
                        </w:rPr>
                        <w:t>Tongue thrust habit developing due to the</w:t>
                      </w:r>
                      <w:r>
                        <w:rPr>
                          <w:sz w:val="16"/>
                          <w:szCs w:val="16"/>
                        </w:rPr>
                        <w:t xml:space="preserve"> </w:t>
                      </w:r>
                      <w:r w:rsidRPr="00013EB3">
                        <w:rPr>
                          <w:sz w:val="16"/>
                          <w:szCs w:val="16"/>
                        </w:rPr>
                        <w:t>congenital absence of the maxillary lateral incisors</w:t>
                      </w:r>
                    </w:p>
                  </w:txbxContent>
                </v:textbox>
              </v:shape>
            </w:pict>
          </mc:Fallback>
        </mc:AlternateContent>
      </w:r>
      <w:r>
        <w:rPr>
          <w:noProof/>
          <w:sz w:val="24"/>
          <w:szCs w:val="24"/>
        </w:rPr>
        <w:drawing>
          <wp:inline distT="0" distB="0" distL="0" distR="0" wp14:anchorId="5A35C877" wp14:editId="5C586AB3">
            <wp:extent cx="1545801" cy="1188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5801" cy="1188720"/>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47023D54" wp14:editId="3BF7935C">
            <wp:extent cx="1948069" cy="118834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a:extLst>
                        <a:ext uri="{28A0092B-C50C-407E-A947-70E740481C1C}">
                          <a14:useLocalDpi xmlns:a14="http://schemas.microsoft.com/office/drawing/2010/main" val="0"/>
                        </a:ext>
                      </a:extLst>
                    </a:blip>
                    <a:srcRect r="3922"/>
                    <a:stretch/>
                  </pic:blipFill>
                  <pic:spPr bwMode="auto">
                    <a:xfrm>
                      <a:off x="0" y="0"/>
                      <a:ext cx="1948069" cy="1188343"/>
                    </a:xfrm>
                    <a:prstGeom prst="rect">
                      <a:avLst/>
                    </a:prstGeom>
                    <a:noFill/>
                    <a:ln>
                      <a:noFill/>
                    </a:ln>
                    <a:extLst>
                      <a:ext uri="{53640926-AAD7-44D8-BBD7-CCE9431645EC}">
                        <a14:shadowObscured xmlns:a14="http://schemas.microsoft.com/office/drawing/2010/main"/>
                      </a:ext>
                    </a:extLst>
                  </pic:spPr>
                </pic:pic>
              </a:graphicData>
            </a:graphic>
          </wp:inline>
        </w:drawing>
      </w:r>
      <w:r>
        <w:rPr>
          <w:sz w:val="24"/>
          <w:szCs w:val="24"/>
        </w:rPr>
        <w:t xml:space="preserve">  </w:t>
      </w:r>
      <w:r>
        <w:rPr>
          <w:noProof/>
          <w:sz w:val="24"/>
          <w:szCs w:val="24"/>
        </w:rPr>
        <w:drawing>
          <wp:inline distT="0" distB="0" distL="0" distR="0" wp14:anchorId="23DD1414" wp14:editId="73580D11">
            <wp:extent cx="1775484" cy="1188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5484" cy="1188720"/>
                    </a:xfrm>
                    <a:prstGeom prst="rect">
                      <a:avLst/>
                    </a:prstGeom>
                    <a:noFill/>
                    <a:ln>
                      <a:noFill/>
                    </a:ln>
                  </pic:spPr>
                </pic:pic>
              </a:graphicData>
            </a:graphic>
          </wp:inline>
        </w:drawing>
      </w:r>
    </w:p>
    <w:p w:rsidR="00561214" w:rsidRDefault="00561214" w:rsidP="00561214">
      <w:pPr>
        <w:spacing w:line="360" w:lineRule="auto"/>
        <w:rPr>
          <w:sz w:val="24"/>
          <w:szCs w:val="24"/>
        </w:rPr>
      </w:pPr>
    </w:p>
    <w:p w:rsidR="00561214" w:rsidRDefault="00561214" w:rsidP="00561214">
      <w:pPr>
        <w:spacing w:line="360" w:lineRule="auto"/>
        <w:rPr>
          <w:sz w:val="24"/>
          <w:szCs w:val="24"/>
        </w:rPr>
      </w:pPr>
      <w:r>
        <w:rPr>
          <w:noProof/>
          <w:sz w:val="24"/>
          <w:szCs w:val="24"/>
        </w:rPr>
        <mc:AlternateContent>
          <mc:Choice Requires="wps">
            <w:drawing>
              <wp:anchor distT="0" distB="0" distL="114300" distR="114300" simplePos="0" relativeHeight="251669504" behindDoc="0" locked="0" layoutInCell="1" allowOverlap="1" wp14:anchorId="13FA4229" wp14:editId="02C8D17A">
                <wp:simplePos x="0" y="0"/>
                <wp:positionH relativeFrom="column">
                  <wp:posOffset>1905</wp:posOffset>
                </wp:positionH>
                <wp:positionV relativeFrom="paragraph">
                  <wp:posOffset>2265680</wp:posOffset>
                </wp:positionV>
                <wp:extent cx="5446395" cy="373380"/>
                <wp:effectExtent l="0" t="0" r="1905" b="7620"/>
                <wp:wrapNone/>
                <wp:docPr id="32" name="Text Box 32"/>
                <wp:cNvGraphicFramePr/>
                <a:graphic xmlns:a="http://schemas.openxmlformats.org/drawingml/2006/main">
                  <a:graphicData uri="http://schemas.microsoft.com/office/word/2010/wordprocessingShape">
                    <wps:wsp>
                      <wps:cNvSpPr txBox="1"/>
                      <wps:spPr>
                        <a:xfrm>
                          <a:off x="0" y="0"/>
                          <a:ext cx="5446395"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3A1BD6" w:rsidRDefault="00561214" w:rsidP="00561214">
                            <w:pPr>
                              <w:rPr>
                                <w:sz w:val="16"/>
                                <w:szCs w:val="16"/>
                              </w:rPr>
                            </w:pPr>
                            <w:r w:rsidRPr="003A1BD6">
                              <w:rPr>
                                <w:sz w:val="16"/>
                                <w:szCs w:val="16"/>
                              </w:rPr>
                              <w:t>Multitude of problems caused due to missing mandibular central</w:t>
                            </w:r>
                            <w:r>
                              <w:rPr>
                                <w:sz w:val="16"/>
                                <w:szCs w:val="16"/>
                              </w:rPr>
                              <w:t xml:space="preserve"> </w:t>
                            </w:r>
                            <w:r w:rsidRPr="003A1BD6">
                              <w:rPr>
                                <w:sz w:val="16"/>
                                <w:szCs w:val="16"/>
                              </w:rPr>
                              <w:t xml:space="preserve">incisors. </w:t>
                            </w:r>
                            <w:proofErr w:type="spellStart"/>
                            <w:r w:rsidRPr="003A1BD6">
                              <w:rPr>
                                <w:sz w:val="16"/>
                                <w:szCs w:val="16"/>
                              </w:rPr>
                              <w:t>Retrognathic</w:t>
                            </w:r>
                            <w:proofErr w:type="spellEnd"/>
                            <w:r w:rsidRPr="003A1BD6">
                              <w:rPr>
                                <w:sz w:val="16"/>
                                <w:szCs w:val="16"/>
                              </w:rPr>
                              <w:t xml:space="preserve"> mandible, convex profile, anterior deep bite, maxillary</w:t>
                            </w:r>
                            <w:r>
                              <w:rPr>
                                <w:sz w:val="16"/>
                                <w:szCs w:val="16"/>
                              </w:rPr>
                              <w:t xml:space="preserve"> </w:t>
                            </w:r>
                            <w:r w:rsidRPr="003A1BD6">
                              <w:rPr>
                                <w:sz w:val="16"/>
                                <w:szCs w:val="16"/>
                              </w:rPr>
                              <w:t>anterior crowding and end-on molar relationship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left:0;text-align:left;margin-left:.15pt;margin-top:178.4pt;width:428.85pt;height:2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" fillcolor="white [3201]" stroked="f" strokeweight=".5pt">
                <v:textbox>
                  <w:txbxContent>
                    <w:p w:rsidR="00561214" w:rsidRPr="003A1BD6" w:rsidRDefault="00561214" w:rsidP="00561214">
                      <w:pPr>
                        <w:rPr>
                          <w:sz w:val="16"/>
                          <w:szCs w:val="16"/>
                        </w:rPr>
                      </w:pPr>
                      <w:r w:rsidRPr="003A1BD6">
                        <w:rPr>
                          <w:sz w:val="16"/>
                          <w:szCs w:val="16"/>
                        </w:rPr>
                        <w:t>Multitude of problems caused due to missing mandibular central</w:t>
                      </w:r>
                      <w:r>
                        <w:rPr>
                          <w:sz w:val="16"/>
                          <w:szCs w:val="16"/>
                        </w:rPr>
                        <w:t xml:space="preserve"> </w:t>
                      </w:r>
                      <w:r w:rsidRPr="003A1BD6">
                        <w:rPr>
                          <w:sz w:val="16"/>
                          <w:szCs w:val="16"/>
                        </w:rPr>
                        <w:t xml:space="preserve">incisors. </w:t>
                      </w:r>
                      <w:proofErr w:type="spellStart"/>
                      <w:r w:rsidRPr="003A1BD6">
                        <w:rPr>
                          <w:sz w:val="16"/>
                          <w:szCs w:val="16"/>
                        </w:rPr>
                        <w:t>Retrognathic</w:t>
                      </w:r>
                      <w:proofErr w:type="spellEnd"/>
                      <w:r w:rsidRPr="003A1BD6">
                        <w:rPr>
                          <w:sz w:val="16"/>
                          <w:szCs w:val="16"/>
                        </w:rPr>
                        <w:t xml:space="preserve"> mandible, convex profile, anterior deep bite, maxillary</w:t>
                      </w:r>
                      <w:r>
                        <w:rPr>
                          <w:sz w:val="16"/>
                          <w:szCs w:val="16"/>
                        </w:rPr>
                        <w:t xml:space="preserve"> </w:t>
                      </w:r>
                      <w:r w:rsidRPr="003A1BD6">
                        <w:rPr>
                          <w:sz w:val="16"/>
                          <w:szCs w:val="16"/>
                        </w:rPr>
                        <w:t>anterior crowding and end-on molar relationship</w:t>
                      </w:r>
                    </w:p>
                  </w:txbxContent>
                </v:textbox>
              </v:shape>
            </w:pict>
          </mc:Fallback>
        </mc:AlternateContent>
      </w:r>
      <w:r>
        <w:rPr>
          <w:noProof/>
          <w:sz w:val="24"/>
          <w:szCs w:val="24"/>
        </w:rPr>
        <w:drawing>
          <wp:inline distT="0" distB="0" distL="0" distR="0" wp14:anchorId="6D18D9BC" wp14:editId="6D65E5C7">
            <wp:extent cx="5486400" cy="225758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257586"/>
                    </a:xfrm>
                    <a:prstGeom prst="rect">
                      <a:avLst/>
                    </a:prstGeom>
                    <a:noFill/>
                    <a:ln>
                      <a:noFill/>
                    </a:ln>
                  </pic:spPr>
                </pic:pic>
              </a:graphicData>
            </a:graphic>
          </wp:inline>
        </w:drawing>
      </w:r>
    </w:p>
    <w:p w:rsidR="00561214" w:rsidRDefault="00561214" w:rsidP="00561214">
      <w:pPr>
        <w:spacing w:line="360" w:lineRule="auto"/>
        <w:rPr>
          <w:sz w:val="24"/>
          <w:szCs w:val="24"/>
        </w:rPr>
      </w:pPr>
    </w:p>
    <w:p w:rsidR="00561214" w:rsidRDefault="00561214" w:rsidP="00561214">
      <w:pPr>
        <w:spacing w:line="360" w:lineRule="auto"/>
        <w:rPr>
          <w:sz w:val="24"/>
          <w:szCs w:val="24"/>
        </w:rPr>
      </w:pPr>
    </w:p>
    <w:p w:rsidR="00561214" w:rsidRPr="00561214" w:rsidRDefault="00561214" w:rsidP="00E8710D">
      <w:pPr>
        <w:pStyle w:val="ListParagraph"/>
        <w:numPr>
          <w:ilvl w:val="0"/>
          <w:numId w:val="18"/>
        </w:numPr>
        <w:spacing w:line="360" w:lineRule="auto"/>
        <w:jc w:val="both"/>
        <w:rPr>
          <w:i/>
          <w:iCs/>
          <w:sz w:val="28"/>
          <w:szCs w:val="28"/>
          <w:u w:val="single"/>
        </w:rPr>
      </w:pPr>
      <w:r w:rsidRPr="00561214">
        <w:rPr>
          <w:i/>
          <w:iCs/>
          <w:sz w:val="28"/>
          <w:szCs w:val="28"/>
          <w:u w:val="single"/>
        </w:rPr>
        <w:t>Anomalies of tooth size</w:t>
      </w:r>
    </w:p>
    <w:p w:rsidR="00561214" w:rsidRPr="00561214" w:rsidRDefault="00561214" w:rsidP="00E8710D">
      <w:pPr>
        <w:spacing w:line="360" w:lineRule="auto"/>
      </w:pPr>
      <w:r w:rsidRPr="00561214">
        <w:t xml:space="preserve">It includes </w:t>
      </w:r>
      <w:proofErr w:type="spellStart"/>
      <w:r w:rsidRPr="00561214">
        <w:t>macrodontia</w:t>
      </w:r>
      <w:proofErr w:type="spellEnd"/>
      <w:r w:rsidRPr="00561214">
        <w:t xml:space="preserve"> and </w:t>
      </w:r>
      <w:proofErr w:type="spellStart"/>
      <w:r w:rsidRPr="00561214">
        <w:t>microdontia</w:t>
      </w:r>
      <w:proofErr w:type="spellEnd"/>
      <w:r w:rsidRPr="00561214">
        <w:t xml:space="preserve">, which can be localized or generalized. </w:t>
      </w:r>
    </w:p>
    <w:p w:rsidR="00561214" w:rsidRPr="00561214" w:rsidRDefault="00561214" w:rsidP="00E8710D">
      <w:pPr>
        <w:pStyle w:val="ListParagraph"/>
        <w:numPr>
          <w:ilvl w:val="0"/>
          <w:numId w:val="17"/>
        </w:numPr>
        <w:spacing w:line="360" w:lineRule="auto"/>
        <w:jc w:val="both"/>
        <w:rPr>
          <w:sz w:val="28"/>
          <w:szCs w:val="28"/>
        </w:rPr>
      </w:pPr>
      <w:r w:rsidRPr="00561214">
        <w:rPr>
          <w:sz w:val="28"/>
          <w:szCs w:val="28"/>
        </w:rPr>
        <w:t xml:space="preserve">The true generalized </w:t>
      </w:r>
      <w:proofErr w:type="spellStart"/>
      <w:r w:rsidRPr="00561214">
        <w:rPr>
          <w:sz w:val="28"/>
          <w:szCs w:val="28"/>
        </w:rPr>
        <w:t>macrodontia</w:t>
      </w:r>
      <w:proofErr w:type="spellEnd"/>
      <w:r w:rsidRPr="00561214">
        <w:rPr>
          <w:sz w:val="28"/>
          <w:szCs w:val="28"/>
        </w:rPr>
        <w:t xml:space="preserve">, where all the teeth are larger than normal is seen in cases of pituitary gigantism. </w:t>
      </w:r>
    </w:p>
    <w:p w:rsidR="00561214" w:rsidRPr="00561214" w:rsidRDefault="00561214" w:rsidP="00E8710D">
      <w:pPr>
        <w:pStyle w:val="ListParagraph"/>
        <w:numPr>
          <w:ilvl w:val="0"/>
          <w:numId w:val="17"/>
        </w:numPr>
        <w:spacing w:line="360" w:lineRule="auto"/>
        <w:jc w:val="both"/>
        <w:rPr>
          <w:sz w:val="28"/>
          <w:szCs w:val="28"/>
        </w:rPr>
      </w:pPr>
      <w:r w:rsidRPr="00561214">
        <w:rPr>
          <w:sz w:val="28"/>
          <w:szCs w:val="28"/>
        </w:rPr>
        <w:t xml:space="preserve">The true generalized form of </w:t>
      </w:r>
      <w:proofErr w:type="spellStart"/>
      <w:r w:rsidRPr="00561214">
        <w:rPr>
          <w:sz w:val="28"/>
          <w:szCs w:val="28"/>
        </w:rPr>
        <w:t>microdontia</w:t>
      </w:r>
      <w:proofErr w:type="spellEnd"/>
      <w:r w:rsidRPr="00561214">
        <w:rPr>
          <w:sz w:val="28"/>
          <w:szCs w:val="28"/>
        </w:rPr>
        <w:t xml:space="preserve">, where all the teeth are small is rarely seen. It is usually associated with cases of pituitary dwarfism. </w:t>
      </w:r>
    </w:p>
    <w:p w:rsidR="00561214" w:rsidRPr="00182D27" w:rsidRDefault="00561214" w:rsidP="00E8710D">
      <w:pPr>
        <w:pStyle w:val="ListParagraph"/>
        <w:spacing w:line="360" w:lineRule="auto"/>
        <w:ind w:left="1080"/>
        <w:jc w:val="both"/>
        <w:rPr>
          <w:sz w:val="28"/>
          <w:szCs w:val="28"/>
        </w:rPr>
      </w:pPr>
      <w:r w:rsidRPr="00561214">
        <w:rPr>
          <w:sz w:val="28"/>
          <w:szCs w:val="28"/>
        </w:rPr>
        <w:t xml:space="preserve">The most commonly seen </w:t>
      </w:r>
      <w:r w:rsidRPr="00561214">
        <w:rPr>
          <w:i/>
          <w:iCs/>
          <w:sz w:val="28"/>
          <w:szCs w:val="28"/>
        </w:rPr>
        <w:t xml:space="preserve">localized </w:t>
      </w:r>
      <w:proofErr w:type="spellStart"/>
      <w:r w:rsidRPr="00561214">
        <w:rPr>
          <w:i/>
          <w:iCs/>
          <w:sz w:val="28"/>
          <w:szCs w:val="28"/>
        </w:rPr>
        <w:t>microdontia</w:t>
      </w:r>
      <w:proofErr w:type="spellEnd"/>
      <w:r w:rsidRPr="00561214">
        <w:rPr>
          <w:sz w:val="28"/>
          <w:szCs w:val="28"/>
        </w:rPr>
        <w:t xml:space="preserve"> involves the maxillary lateral incisors. The tooth is called a ‘peg lateral” and exhibits a peg shaped crown with the mesial and distal sides converging </w:t>
      </w:r>
      <w:proofErr w:type="spellStart"/>
      <w:r w:rsidRPr="00561214">
        <w:rPr>
          <w:sz w:val="28"/>
          <w:szCs w:val="28"/>
        </w:rPr>
        <w:t>incisally</w:t>
      </w:r>
      <w:proofErr w:type="spellEnd"/>
      <w:r w:rsidRPr="00561214">
        <w:rPr>
          <w:sz w:val="28"/>
          <w:szCs w:val="28"/>
        </w:rPr>
        <w:t xml:space="preserve">. The root may be shorter and </w:t>
      </w:r>
      <w:r w:rsidRPr="00182D27">
        <w:rPr>
          <w:sz w:val="28"/>
          <w:szCs w:val="28"/>
        </w:rPr>
        <w:t xml:space="preserve">more cylindrical than normally seen. </w:t>
      </w:r>
      <w:r w:rsidRPr="00182D27">
        <w:rPr>
          <w:i/>
          <w:iCs/>
          <w:sz w:val="28"/>
          <w:szCs w:val="28"/>
        </w:rPr>
        <w:t xml:space="preserve">Relative generalized </w:t>
      </w:r>
      <w:proofErr w:type="spellStart"/>
      <w:r w:rsidRPr="00182D27">
        <w:rPr>
          <w:i/>
          <w:iCs/>
          <w:sz w:val="28"/>
          <w:szCs w:val="28"/>
        </w:rPr>
        <w:t>microdontia</w:t>
      </w:r>
      <w:proofErr w:type="spellEnd"/>
      <w:r w:rsidRPr="00182D27">
        <w:rPr>
          <w:sz w:val="28"/>
          <w:szCs w:val="28"/>
        </w:rPr>
        <w:t xml:space="preserve"> may also be seen, but should be considered as an illusion of the true condition.</w:t>
      </w:r>
    </w:p>
    <w:p w:rsidR="00561214" w:rsidRDefault="00561214" w:rsidP="00561214">
      <w:pPr>
        <w:pStyle w:val="ListParagraph"/>
        <w:spacing w:line="360" w:lineRule="auto"/>
        <w:ind w:left="1080"/>
        <w:rPr>
          <w:sz w:val="24"/>
          <w:szCs w:val="24"/>
        </w:rPr>
      </w:pPr>
    </w:p>
    <w:p w:rsidR="00561214" w:rsidRPr="00A5334C" w:rsidRDefault="00561214" w:rsidP="00561214">
      <w:pPr>
        <w:spacing w:line="360" w:lineRule="auto"/>
        <w:ind w:left="720" w:firstLine="720"/>
        <w:rPr>
          <w:sz w:val="24"/>
          <w:szCs w:val="24"/>
        </w:rPr>
      </w:pPr>
      <w:r>
        <w:rPr>
          <w:noProof/>
        </w:rPr>
        <w:lastRenderedPageBreak/>
        <mc:AlternateContent>
          <mc:Choice Requires="wps">
            <w:drawing>
              <wp:anchor distT="0" distB="0" distL="114300" distR="114300" simplePos="0" relativeHeight="251670528" behindDoc="0" locked="0" layoutInCell="1" allowOverlap="1" wp14:anchorId="792CE406" wp14:editId="4A34A733">
                <wp:simplePos x="0" y="0"/>
                <wp:positionH relativeFrom="column">
                  <wp:posOffset>3197860</wp:posOffset>
                </wp:positionH>
                <wp:positionV relativeFrom="paragraph">
                  <wp:posOffset>2743200</wp:posOffset>
                </wp:positionV>
                <wp:extent cx="2106930" cy="365760"/>
                <wp:effectExtent l="0" t="0" r="7620" b="0"/>
                <wp:wrapNone/>
                <wp:docPr id="35" name="Text Box 35"/>
                <wp:cNvGraphicFramePr/>
                <a:graphic xmlns:a="http://schemas.openxmlformats.org/drawingml/2006/main">
                  <a:graphicData uri="http://schemas.microsoft.com/office/word/2010/wordprocessingShape">
                    <wps:wsp>
                      <wps:cNvSpPr txBox="1"/>
                      <wps:spPr>
                        <a:xfrm>
                          <a:off x="0" y="0"/>
                          <a:ext cx="210693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EF350D" w:rsidRDefault="00561214" w:rsidP="00561214">
                            <w:pPr>
                              <w:rPr>
                                <w:sz w:val="16"/>
                                <w:szCs w:val="16"/>
                              </w:rPr>
                            </w:pPr>
                            <w:r>
                              <w:rPr>
                                <w:sz w:val="16"/>
                                <w:szCs w:val="16"/>
                              </w:rPr>
                              <w:t>Rel</w:t>
                            </w:r>
                            <w:r w:rsidRPr="00EF350D">
                              <w:rPr>
                                <w:sz w:val="16"/>
                                <w:szCs w:val="16"/>
                              </w:rPr>
                              <w:t xml:space="preserve">ative generalized </w:t>
                            </w:r>
                            <w:proofErr w:type="spellStart"/>
                            <w:r w:rsidRPr="00EF350D">
                              <w:rPr>
                                <w:sz w:val="16"/>
                                <w:szCs w:val="16"/>
                              </w:rPr>
                              <w:t>microdontia</w:t>
                            </w:r>
                            <w:proofErr w:type="spellEnd"/>
                            <w:r w:rsidRPr="00EF350D">
                              <w:rPr>
                                <w:sz w:val="16"/>
                                <w:szCs w:val="16"/>
                              </w:rPr>
                              <w:t>. Here the jaws are too big for normal sized teeth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left:0;text-align:left;margin-left:251.8pt;margin-top:3in;width:165.9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" fillcolor="white [3201]" stroked="f" strokeweight=".5pt">
                <v:textbox>
                  <w:txbxContent>
                    <w:p w:rsidR="00561214" w:rsidRPr="00EF350D" w:rsidRDefault="00561214" w:rsidP="00561214">
                      <w:pPr>
                        <w:rPr>
                          <w:sz w:val="16"/>
                          <w:szCs w:val="16"/>
                        </w:rPr>
                      </w:pPr>
                      <w:r>
                        <w:rPr>
                          <w:sz w:val="16"/>
                          <w:szCs w:val="16"/>
                        </w:rPr>
                        <w:t>Rel</w:t>
                      </w:r>
                      <w:r w:rsidRPr="00EF350D">
                        <w:rPr>
                          <w:sz w:val="16"/>
                          <w:szCs w:val="16"/>
                        </w:rPr>
                        <w:t xml:space="preserve">ative generalized </w:t>
                      </w:r>
                      <w:proofErr w:type="spellStart"/>
                      <w:r w:rsidRPr="00EF350D">
                        <w:rPr>
                          <w:sz w:val="16"/>
                          <w:szCs w:val="16"/>
                        </w:rPr>
                        <w:t>microdontia</w:t>
                      </w:r>
                      <w:proofErr w:type="spellEnd"/>
                      <w:r w:rsidRPr="00EF350D">
                        <w:rPr>
                          <w:sz w:val="16"/>
                          <w:szCs w:val="16"/>
                        </w:rPr>
                        <w:t>. Here the jaws are too big for normal sized teeth</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0FF3474" wp14:editId="398C39AE">
                <wp:simplePos x="0" y="0"/>
                <wp:positionH relativeFrom="column">
                  <wp:posOffset>916388</wp:posOffset>
                </wp:positionH>
                <wp:positionV relativeFrom="paragraph">
                  <wp:posOffset>2743200</wp:posOffset>
                </wp:positionV>
                <wp:extent cx="1900362" cy="286247"/>
                <wp:effectExtent l="0" t="0" r="5080" b="0"/>
                <wp:wrapNone/>
                <wp:docPr id="36" name="Text Box 36"/>
                <wp:cNvGraphicFramePr/>
                <a:graphic xmlns:a="http://schemas.openxmlformats.org/drawingml/2006/main">
                  <a:graphicData uri="http://schemas.microsoft.com/office/word/2010/wordprocessingShape">
                    <wps:wsp>
                      <wps:cNvSpPr txBox="1"/>
                      <wps:spPr>
                        <a:xfrm>
                          <a:off x="0" y="0"/>
                          <a:ext cx="1900362" cy="286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14" w:rsidRPr="00A5334C" w:rsidRDefault="00561214" w:rsidP="00561214">
                            <w:pPr>
                              <w:rPr>
                                <w:sz w:val="16"/>
                                <w:szCs w:val="16"/>
                              </w:rPr>
                            </w:pPr>
                            <w:r w:rsidRPr="00A5334C">
                              <w:rPr>
                                <w:sz w:val="16"/>
                                <w:szCs w:val="16"/>
                              </w:rPr>
                              <w:t>Peg-shaped maxillary lateral incisors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left:0;text-align:left;margin-left:72.15pt;margin-top:3in;width:149.65pt;height:2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" fillcolor="white [3201]" stroked="f" strokeweight=".5pt">
                <v:textbox>
                  <w:txbxContent>
                    <w:p w:rsidR="00561214" w:rsidRPr="00A5334C" w:rsidRDefault="00561214" w:rsidP="00561214">
                      <w:pPr>
                        <w:rPr>
                          <w:sz w:val="16"/>
                          <w:szCs w:val="16"/>
                        </w:rPr>
                      </w:pPr>
                      <w:r w:rsidRPr="00A5334C">
                        <w:rPr>
                          <w:sz w:val="16"/>
                          <w:szCs w:val="16"/>
                        </w:rPr>
                        <w:t>Peg-shaped maxillary lateral incisors</w:t>
                      </w:r>
                    </w:p>
                  </w:txbxContent>
                </v:textbox>
              </v:shape>
            </w:pict>
          </mc:Fallback>
        </mc:AlternateContent>
      </w:r>
      <w:r>
        <w:rPr>
          <w:noProof/>
        </w:rPr>
        <w:drawing>
          <wp:inline distT="0" distB="0" distL="0" distR="0" wp14:anchorId="538DA57F" wp14:editId="7C12D871">
            <wp:extent cx="2122189" cy="2743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2189" cy="2743200"/>
                    </a:xfrm>
                    <a:prstGeom prst="rect">
                      <a:avLst/>
                    </a:prstGeom>
                    <a:noFill/>
                    <a:ln>
                      <a:noFill/>
                    </a:ln>
                  </pic:spPr>
                </pic:pic>
              </a:graphicData>
            </a:graphic>
          </wp:inline>
        </w:drawing>
      </w:r>
      <w:r w:rsidRPr="00A5334C">
        <w:rPr>
          <w:sz w:val="24"/>
          <w:szCs w:val="24"/>
        </w:rPr>
        <w:tab/>
      </w:r>
      <w:r>
        <w:rPr>
          <w:noProof/>
        </w:rPr>
        <w:drawing>
          <wp:inline distT="0" distB="0" distL="0" distR="0" wp14:anchorId="7A06690C" wp14:editId="62F8F741">
            <wp:extent cx="1907199" cy="274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7199" cy="2743200"/>
                    </a:xfrm>
                    <a:prstGeom prst="rect">
                      <a:avLst/>
                    </a:prstGeom>
                    <a:noFill/>
                    <a:ln>
                      <a:noFill/>
                    </a:ln>
                  </pic:spPr>
                </pic:pic>
              </a:graphicData>
            </a:graphic>
          </wp:inline>
        </w:drawing>
      </w:r>
    </w:p>
    <w:p w:rsidR="00561214" w:rsidRDefault="00561214" w:rsidP="00561214">
      <w:pPr>
        <w:spacing w:line="360" w:lineRule="auto"/>
        <w:rPr>
          <w:sz w:val="24"/>
          <w:szCs w:val="24"/>
        </w:rPr>
      </w:pPr>
    </w:p>
    <w:sectPr w:rsidR="00561214" w:rsidSect="00E2522F">
      <w:headerReference w:type="even" r:id="rId26"/>
      <w:headerReference w:type="default" r:id="rId27"/>
      <w:footerReference w:type="default" r:id="rId28"/>
      <w:headerReference w:type="first" r:id="rId29"/>
      <w:footerReference w:type="first" r:id="rId30"/>
      <w:pgSz w:w="11906" w:h="16838"/>
      <w:pgMar w:top="1440" w:right="1440" w:bottom="1440" w:left="1440" w:header="576" w:footer="45"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08F" w:rsidRDefault="002B508F" w:rsidP="00F9119C">
      <w:r>
        <w:separator/>
      </w:r>
    </w:p>
  </w:endnote>
  <w:endnote w:type="continuationSeparator" w:id="0">
    <w:p w:rsidR="002B508F" w:rsidRDefault="002B508F" w:rsidP="00F91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418"/>
      <w:docPartObj>
        <w:docPartGallery w:val="Page Numbers (Bottom of Page)"/>
        <w:docPartUnique/>
      </w:docPartObj>
    </w:sdtPr>
    <w:sdtEndPr/>
    <w:sdtContent>
      <w:p w:rsidR="0061368A" w:rsidRDefault="0061368A">
        <w:pPr>
          <w:pStyle w:val="Footer"/>
          <w:jc w:val="center"/>
        </w:pPr>
        <w:r/>
        <w:r>
          <w:instrText xml:space="preserve"/>
        </w:r>
        <w:r/>
        <w:r w:rsidR="002914B2">
          <w:rPr>
            <w:noProof/>
          </w:rPr>
          <w:t>10</w:t>
        </w:r>
        <w:r>
          <w:rPr>
            <w:noProof/>
          </w:rPr>
        </w:r>
      </w:p>
    </w:sdtContent>
  </w:sdt>
  <w:p w:rsidR="0061368A" w:rsidRDefault="0061368A" w:rsidP="00F911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345296"/>
      <w:docPartObj>
        <w:docPartGallery w:val="Page Numbers (Bottom of Page)"/>
        <w:docPartUnique/>
      </w:docPartObj>
    </w:sdtPr>
    <w:sdtEndPr>
      <w:rPr>
        <w:noProof/>
      </w:rPr>
    </w:sdtEndPr>
    <w:sdtContent>
      <w:p w:rsidR="00561214" w:rsidRDefault="00561214">
        <w:pPr>
          <w:pStyle w:val="Footer"/>
          <w:jc w:val="center"/>
        </w:pPr>
        <w:r/>
        <w:r>
          <w:instrText xml:space="preserve"/>
        </w:r>
        <w:r/>
        <w:r w:rsidR="009C01B3">
          <w:rPr>
            <w:noProof/>
          </w:rPr>
          <w:t>1</w:t>
        </w:r>
        <w:r>
          <w:rPr>
            <w:noProof/>
          </w:rPr>
        </w:r>
      </w:p>
    </w:sdtContent>
  </w:sdt>
  <w:p w:rsidR="0061368A" w:rsidRDefault="006136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08F" w:rsidRDefault="002B508F" w:rsidP="00F9119C">
      <w:r>
        <w:separator/>
      </w:r>
    </w:p>
  </w:footnote>
  <w:footnote w:type="continuationSeparator" w:id="0">
    <w:p w:rsidR="002B508F" w:rsidRDefault="002B508F" w:rsidP="00F91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68A" w:rsidRDefault="002B50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2" o:spid="_x0000_s2062" type="#_x0000_t75" style="position:absolute;left:0;text-align:left;margin-left:0;margin-top:0;width:414.6pt;height:424.05pt;z-index:-251654144;mso-position-horizontal:center;mso-position-horizontal-relative:margin;mso-position-vertical:center;mso-position-vertical-relative:margin" o:allowincell="f">
          <v:imagedata r:id="rId1" o:title="Logo final" gain="19661f" blacklevel="22938f"/>
          <w10:wrap anchorx="margin" anchory="margin"/>
        </v:shape>
      </w:pict>
    </w:r>
    <w:r>
      <w:rPr>
        <w:noProof/>
      </w:rPr>
      <w:pict>
        <v:shape id="WordPictureWatermark4833145" o:spid="_x0000_s2056" type="#_x0000_t75" style="position:absolute;left:0;text-align:left;margin-left:0;margin-top:0;width:415.25pt;height:438.55pt;z-index:-251656192;mso-position-horizontal:center;mso-position-horizontal-relative:margin;mso-position-vertical:center;mso-position-vertical-relative:margin" o:allowincell="f">
          <v:imagedata r:id="rId2" o:title="Ortho department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4761" w:rsidRDefault="0061368A" w:rsidP="00424761">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665408" behindDoc="0" locked="0" layoutInCell="1" allowOverlap="1" wp14:anchorId="5F56BDA9" wp14:editId="1DB6DC61">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sidR="002B508F">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61613" o:spid="_x0000_s2063" type="#_x0000_t75" style="position:absolute;left:0;text-align:left;margin-left:0;margin-top:0;width:414.6pt;height:424.05pt;z-index:-251653120;mso-position-horizontal:center;mso-position-horizontal-relative:margin;mso-position-vertical:center;mso-position-vertical-relative:margin" o:allowincell="f">
          <v:imagedata r:id="rId2" o:title="Logo final" gain="19661f" blacklevel="22938f"/>
          <w10:wrap anchorx="margin" anchory="margin"/>
        </v:shape>
      </w:pict>
    </w:r>
    <w:r w:rsidRPr="00BD724E">
      <w:rPr>
        <w:b/>
        <w:bCs/>
      </w:rPr>
      <w:t xml:space="preserve">                       </w:t>
    </w:r>
    <w:r w:rsidR="00456A92">
      <w:rPr>
        <w:rFonts w:cstheme="minorBidi" w:hint="cs"/>
        <w:b/>
        <w:bCs/>
        <w:rtl/>
        <w:lang w:bidi="ar-IQ"/>
      </w:rPr>
      <w:t>أ</w:t>
    </w:r>
    <w:r w:rsidR="00424761">
      <w:rPr>
        <w:rFonts w:cs="Arial" w:hint="cs"/>
        <w:rtl/>
        <w:lang w:bidi="ar-IQ"/>
      </w:rPr>
      <w:t xml:space="preserve">.د. حيـــدر فاضـــل ســـلوم </w:t>
    </w:r>
  </w:p>
  <w:p w:rsidR="0061368A" w:rsidRPr="00456A92" w:rsidRDefault="00456A92" w:rsidP="00456A92">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Lecture 2</w:t>
    </w:r>
    <w:r w:rsidR="00424761">
      <w:rPr>
        <w:rFonts w:cs="Arial"/>
        <w:lang w:bidi="ar-IQ"/>
      </w:rPr>
      <w:t xml:space="preserve">                             </w:t>
    </w:r>
    <w:r w:rsidR="00424761">
      <w:rPr>
        <w:rFonts w:cs="Arial" w:hint="cs"/>
        <w:rtl/>
        <w:lang w:bidi="ar-IQ"/>
      </w:rPr>
      <w:t xml:space="preserve">                                                                                         </w:t>
    </w:r>
  </w:p>
  <w:p w:rsidR="0061368A" w:rsidRPr="00F9119C" w:rsidRDefault="0061368A" w:rsidP="00850173">
    <w:pPr>
      <w:pStyle w:val="Header"/>
      <w:ind w:left="-851"/>
      <w:jc w:val="right"/>
      <w:rPr>
        <w:rFonts w:cstheme="minorBidi"/>
        <w:rtl/>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057" w:rsidRDefault="0061368A" w:rsidP="00716057">
    <w:pPr>
      <w:pStyle w:val="Header"/>
      <w:shd w:val="clear" w:color="auto" w:fill="D9D9D9" w:themeFill="background1" w:themeFillShade="D9"/>
      <w:tabs>
        <w:tab w:val="clear" w:pos="4153"/>
        <w:tab w:val="clear" w:pos="8306"/>
        <w:tab w:val="left" w:pos="5497"/>
      </w:tabs>
      <w:ind w:right="-908"/>
      <w:jc w:val="right"/>
      <w:rPr>
        <w:rFonts w:cs="Arial"/>
        <w:lang w:bidi="ar-IQ"/>
      </w:rPr>
    </w:pPr>
    <w:r>
      <w:rPr>
        <w:b/>
        <w:bCs/>
        <w:noProof/>
      </w:rPr>
      <w:drawing>
        <wp:anchor distT="0" distB="0" distL="114300" distR="114300" simplePos="0" relativeHeight="251703296" behindDoc="0" locked="0" layoutInCell="1" allowOverlap="1" wp14:anchorId="0B3142DE" wp14:editId="7BDEF904">
          <wp:simplePos x="0" y="0"/>
          <wp:positionH relativeFrom="column">
            <wp:posOffset>2199640</wp:posOffset>
          </wp:positionH>
          <wp:positionV relativeFrom="paragraph">
            <wp:posOffset>-274955</wp:posOffset>
          </wp:positionV>
          <wp:extent cx="918845" cy="770890"/>
          <wp:effectExtent l="19050" t="0" r="0" b="0"/>
          <wp:wrapThrough wrapText="bothSides">
            <wp:wrapPolygon edited="0">
              <wp:start x="-448" y="0"/>
              <wp:lineTo x="-448" y="20817"/>
              <wp:lineTo x="21496" y="20817"/>
              <wp:lineTo x="21496" y="0"/>
              <wp:lineTo x="-448"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l="16595" t="10127" r="19655" b="8861"/>
                  <a:stretch>
                    <a:fillRect/>
                  </a:stretch>
                </pic:blipFill>
                <pic:spPr bwMode="auto">
                  <a:xfrm>
                    <a:off x="0" y="0"/>
                    <a:ext cx="918845" cy="770890"/>
                  </a:xfrm>
                  <a:prstGeom prst="rect">
                    <a:avLst/>
                  </a:prstGeom>
                  <a:noFill/>
                </pic:spPr>
              </pic:pic>
            </a:graphicData>
          </a:graphic>
        </wp:anchor>
      </w:drawing>
    </w:r>
    <w:r>
      <w:rPr>
        <w:b/>
        <w:bCs/>
        <w:noProof/>
      </w:rPr>
      <w:drawing>
        <wp:anchor distT="0" distB="0" distL="114300" distR="114300" simplePos="0" relativeHeight="251657216" behindDoc="1" locked="0" layoutInCell="0" allowOverlap="1" wp14:anchorId="3403FB66" wp14:editId="17D05618">
          <wp:simplePos x="0" y="0"/>
          <wp:positionH relativeFrom="margin">
            <wp:align>center</wp:align>
          </wp:positionH>
          <wp:positionV relativeFrom="margin">
            <wp:align>center</wp:align>
          </wp:positionV>
          <wp:extent cx="5265420" cy="5385435"/>
          <wp:effectExtent l="0" t="0" r="0" b="0"/>
          <wp:wrapNone/>
          <wp:docPr id="10" name="Picture 10" descr="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final"/>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265420" cy="5385435"/>
                  </a:xfrm>
                  <a:prstGeom prst="rect">
                    <a:avLst/>
                  </a:prstGeom>
                  <a:noFill/>
                </pic:spPr>
              </pic:pic>
            </a:graphicData>
          </a:graphic>
          <wp14:sizeRelH relativeFrom="page">
            <wp14:pctWidth>0</wp14:pctWidth>
          </wp14:sizeRelH>
          <wp14:sizeRelV relativeFrom="page">
            <wp14:pctHeight>0</wp14:pctHeight>
          </wp14:sizeRelV>
        </wp:anchor>
      </w:drawing>
    </w:r>
    <w:r w:rsidR="00716057">
      <w:rPr>
        <w:rFonts w:cs="Arial" w:hint="cs"/>
        <w:rtl/>
        <w:lang w:bidi="ar-IQ"/>
      </w:rPr>
      <w:t xml:space="preserve">أ.د. حيـــدر فاضـــل ســـلوم </w:t>
    </w:r>
  </w:p>
  <w:p w:rsidR="0061368A" w:rsidRPr="000D2ED4" w:rsidRDefault="00456A92" w:rsidP="00716057">
    <w:pPr>
      <w:pStyle w:val="Header"/>
      <w:shd w:val="clear" w:color="auto" w:fill="D9D9D9" w:themeFill="background1" w:themeFillShade="D9"/>
      <w:tabs>
        <w:tab w:val="clear" w:pos="4153"/>
        <w:tab w:val="clear" w:pos="8306"/>
        <w:tab w:val="left" w:pos="5497"/>
      </w:tabs>
      <w:ind w:right="-908"/>
      <w:jc w:val="left"/>
      <w:rPr>
        <w:rFonts w:cs="Arial"/>
        <w:lang w:bidi="ar-IQ"/>
      </w:rPr>
    </w:pPr>
    <w:r>
      <w:rPr>
        <w:rFonts w:cs="Arial"/>
        <w:lang w:bidi="ar-IQ"/>
      </w:rPr>
      <w:t>Lecture 2</w:t>
    </w:r>
    <w:r w:rsidR="00716057">
      <w:rPr>
        <w:rFonts w:cs="Arial"/>
        <w:lang w:bidi="ar-IQ"/>
      </w:rPr>
      <w:t xml:space="preserve">                              </w:t>
    </w:r>
    <w:r w:rsidR="00716057">
      <w:rPr>
        <w:rFonts w:cs="Arial" w:hint="cs"/>
        <w:rtl/>
        <w:lang w:bidi="ar-IQ"/>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7pt;height:11.7pt" o:bullet="t">
        <v:imagedata r:id="rId1" o:title="mso200E"/>
      </v:shape>
    </w:pict>
  </w:numPicBullet>
  <w:abstractNum w:abstractNumId="0">
    <w:nsid w:val="02E00385"/>
    <w:multiLevelType w:val="hybridMultilevel"/>
    <w:tmpl w:val="6F38388C"/>
    <w:lvl w:ilvl="0" w:tplc="DCA8C698">
      <w:start w:val="1"/>
      <w:numFmt w:val="bullet"/>
      <w:lvlText w:val="•"/>
      <w:lvlJc w:val="left"/>
      <w:pPr>
        <w:tabs>
          <w:tab w:val="num" w:pos="720"/>
        </w:tabs>
        <w:ind w:left="720" w:hanging="360"/>
      </w:pPr>
      <w:rPr>
        <w:rFonts w:ascii="Arial" w:hAnsi="Arial" w:hint="default"/>
      </w:rPr>
    </w:lvl>
    <w:lvl w:ilvl="1" w:tplc="6EB46F62" w:tentative="1">
      <w:start w:val="1"/>
      <w:numFmt w:val="bullet"/>
      <w:lvlText w:val="•"/>
      <w:lvlJc w:val="left"/>
      <w:pPr>
        <w:tabs>
          <w:tab w:val="num" w:pos="1440"/>
        </w:tabs>
        <w:ind w:left="1440" w:hanging="360"/>
      </w:pPr>
      <w:rPr>
        <w:rFonts w:ascii="Arial" w:hAnsi="Arial" w:hint="default"/>
      </w:rPr>
    </w:lvl>
    <w:lvl w:ilvl="2" w:tplc="7CC64D60" w:tentative="1">
      <w:start w:val="1"/>
      <w:numFmt w:val="bullet"/>
      <w:lvlText w:val="•"/>
      <w:lvlJc w:val="left"/>
      <w:pPr>
        <w:tabs>
          <w:tab w:val="num" w:pos="2160"/>
        </w:tabs>
        <w:ind w:left="2160" w:hanging="360"/>
      </w:pPr>
      <w:rPr>
        <w:rFonts w:ascii="Arial" w:hAnsi="Arial" w:hint="default"/>
      </w:rPr>
    </w:lvl>
    <w:lvl w:ilvl="3" w:tplc="C19AA9C2" w:tentative="1">
      <w:start w:val="1"/>
      <w:numFmt w:val="bullet"/>
      <w:lvlText w:val="•"/>
      <w:lvlJc w:val="left"/>
      <w:pPr>
        <w:tabs>
          <w:tab w:val="num" w:pos="2880"/>
        </w:tabs>
        <w:ind w:left="2880" w:hanging="360"/>
      </w:pPr>
      <w:rPr>
        <w:rFonts w:ascii="Arial" w:hAnsi="Arial" w:hint="default"/>
      </w:rPr>
    </w:lvl>
    <w:lvl w:ilvl="4" w:tplc="F60AA068" w:tentative="1">
      <w:start w:val="1"/>
      <w:numFmt w:val="bullet"/>
      <w:lvlText w:val="•"/>
      <w:lvlJc w:val="left"/>
      <w:pPr>
        <w:tabs>
          <w:tab w:val="num" w:pos="3600"/>
        </w:tabs>
        <w:ind w:left="3600" w:hanging="360"/>
      </w:pPr>
      <w:rPr>
        <w:rFonts w:ascii="Arial" w:hAnsi="Arial" w:hint="default"/>
      </w:rPr>
    </w:lvl>
    <w:lvl w:ilvl="5" w:tplc="3FA4C624" w:tentative="1">
      <w:start w:val="1"/>
      <w:numFmt w:val="bullet"/>
      <w:lvlText w:val="•"/>
      <w:lvlJc w:val="left"/>
      <w:pPr>
        <w:tabs>
          <w:tab w:val="num" w:pos="4320"/>
        </w:tabs>
        <w:ind w:left="4320" w:hanging="360"/>
      </w:pPr>
      <w:rPr>
        <w:rFonts w:ascii="Arial" w:hAnsi="Arial" w:hint="default"/>
      </w:rPr>
    </w:lvl>
    <w:lvl w:ilvl="6" w:tplc="07522828" w:tentative="1">
      <w:start w:val="1"/>
      <w:numFmt w:val="bullet"/>
      <w:lvlText w:val="•"/>
      <w:lvlJc w:val="left"/>
      <w:pPr>
        <w:tabs>
          <w:tab w:val="num" w:pos="5040"/>
        </w:tabs>
        <w:ind w:left="5040" w:hanging="360"/>
      </w:pPr>
      <w:rPr>
        <w:rFonts w:ascii="Arial" w:hAnsi="Arial" w:hint="default"/>
      </w:rPr>
    </w:lvl>
    <w:lvl w:ilvl="7" w:tplc="F8C897CA" w:tentative="1">
      <w:start w:val="1"/>
      <w:numFmt w:val="bullet"/>
      <w:lvlText w:val="•"/>
      <w:lvlJc w:val="left"/>
      <w:pPr>
        <w:tabs>
          <w:tab w:val="num" w:pos="5760"/>
        </w:tabs>
        <w:ind w:left="5760" w:hanging="360"/>
      </w:pPr>
      <w:rPr>
        <w:rFonts w:ascii="Arial" w:hAnsi="Arial" w:hint="default"/>
      </w:rPr>
    </w:lvl>
    <w:lvl w:ilvl="8" w:tplc="97D8CF02" w:tentative="1">
      <w:start w:val="1"/>
      <w:numFmt w:val="bullet"/>
      <w:lvlText w:val="•"/>
      <w:lvlJc w:val="left"/>
      <w:pPr>
        <w:tabs>
          <w:tab w:val="num" w:pos="6480"/>
        </w:tabs>
        <w:ind w:left="6480" w:hanging="360"/>
      </w:pPr>
      <w:rPr>
        <w:rFonts w:ascii="Arial" w:hAnsi="Arial" w:hint="default"/>
      </w:rPr>
    </w:lvl>
  </w:abstractNum>
  <w:abstractNum w:abstractNumId="1">
    <w:nsid w:val="04597175"/>
    <w:multiLevelType w:val="hybridMultilevel"/>
    <w:tmpl w:val="D5EEC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65C29"/>
    <w:multiLevelType w:val="hybridMultilevel"/>
    <w:tmpl w:val="26842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9F2E4D"/>
    <w:multiLevelType w:val="hybridMultilevel"/>
    <w:tmpl w:val="096A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E5DF0"/>
    <w:multiLevelType w:val="hybridMultilevel"/>
    <w:tmpl w:val="F1C263F4"/>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12C428FF"/>
    <w:multiLevelType w:val="hybridMultilevel"/>
    <w:tmpl w:val="F16C7568"/>
    <w:lvl w:ilvl="0" w:tplc="002283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6D5F1A"/>
    <w:multiLevelType w:val="hybridMultilevel"/>
    <w:tmpl w:val="A4721C94"/>
    <w:lvl w:ilvl="0" w:tplc="E8AA49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F5EE7"/>
    <w:multiLevelType w:val="hybridMultilevel"/>
    <w:tmpl w:val="1CAC4F18"/>
    <w:lvl w:ilvl="0" w:tplc="9AEE31D8">
      <w:start w:val="1"/>
      <w:numFmt w:val="lowerRoman"/>
      <w:lvlText w:val="%1."/>
      <w:lvlJc w:val="right"/>
      <w:pPr>
        <w:tabs>
          <w:tab w:val="num" w:pos="720"/>
        </w:tabs>
        <w:ind w:left="720" w:hanging="360"/>
      </w:pPr>
    </w:lvl>
    <w:lvl w:ilvl="1" w:tplc="A45859B8" w:tentative="1">
      <w:start w:val="1"/>
      <w:numFmt w:val="lowerRoman"/>
      <w:lvlText w:val="%2."/>
      <w:lvlJc w:val="right"/>
      <w:pPr>
        <w:tabs>
          <w:tab w:val="num" w:pos="1440"/>
        </w:tabs>
        <w:ind w:left="1440" w:hanging="360"/>
      </w:pPr>
    </w:lvl>
    <w:lvl w:ilvl="2" w:tplc="6164B166" w:tentative="1">
      <w:start w:val="1"/>
      <w:numFmt w:val="lowerRoman"/>
      <w:lvlText w:val="%3."/>
      <w:lvlJc w:val="right"/>
      <w:pPr>
        <w:tabs>
          <w:tab w:val="num" w:pos="2160"/>
        </w:tabs>
        <w:ind w:left="2160" w:hanging="360"/>
      </w:pPr>
    </w:lvl>
    <w:lvl w:ilvl="3" w:tplc="0E3A32A6" w:tentative="1">
      <w:start w:val="1"/>
      <w:numFmt w:val="lowerRoman"/>
      <w:lvlText w:val="%4."/>
      <w:lvlJc w:val="right"/>
      <w:pPr>
        <w:tabs>
          <w:tab w:val="num" w:pos="2880"/>
        </w:tabs>
        <w:ind w:left="2880" w:hanging="360"/>
      </w:pPr>
    </w:lvl>
    <w:lvl w:ilvl="4" w:tplc="739C8F7C" w:tentative="1">
      <w:start w:val="1"/>
      <w:numFmt w:val="lowerRoman"/>
      <w:lvlText w:val="%5."/>
      <w:lvlJc w:val="right"/>
      <w:pPr>
        <w:tabs>
          <w:tab w:val="num" w:pos="3600"/>
        </w:tabs>
        <w:ind w:left="3600" w:hanging="360"/>
      </w:pPr>
    </w:lvl>
    <w:lvl w:ilvl="5" w:tplc="1054CD04" w:tentative="1">
      <w:start w:val="1"/>
      <w:numFmt w:val="lowerRoman"/>
      <w:lvlText w:val="%6."/>
      <w:lvlJc w:val="right"/>
      <w:pPr>
        <w:tabs>
          <w:tab w:val="num" w:pos="4320"/>
        </w:tabs>
        <w:ind w:left="4320" w:hanging="360"/>
      </w:pPr>
    </w:lvl>
    <w:lvl w:ilvl="6" w:tplc="AAB2F0A4" w:tentative="1">
      <w:start w:val="1"/>
      <w:numFmt w:val="lowerRoman"/>
      <w:lvlText w:val="%7."/>
      <w:lvlJc w:val="right"/>
      <w:pPr>
        <w:tabs>
          <w:tab w:val="num" w:pos="5040"/>
        </w:tabs>
        <w:ind w:left="5040" w:hanging="360"/>
      </w:pPr>
    </w:lvl>
    <w:lvl w:ilvl="7" w:tplc="55F4D198" w:tentative="1">
      <w:start w:val="1"/>
      <w:numFmt w:val="lowerRoman"/>
      <w:lvlText w:val="%8."/>
      <w:lvlJc w:val="right"/>
      <w:pPr>
        <w:tabs>
          <w:tab w:val="num" w:pos="5760"/>
        </w:tabs>
        <w:ind w:left="5760" w:hanging="360"/>
      </w:pPr>
    </w:lvl>
    <w:lvl w:ilvl="8" w:tplc="3282F4CC" w:tentative="1">
      <w:start w:val="1"/>
      <w:numFmt w:val="lowerRoman"/>
      <w:lvlText w:val="%9."/>
      <w:lvlJc w:val="right"/>
      <w:pPr>
        <w:tabs>
          <w:tab w:val="num" w:pos="6480"/>
        </w:tabs>
        <w:ind w:left="6480" w:hanging="360"/>
      </w:pPr>
    </w:lvl>
  </w:abstractNum>
  <w:abstractNum w:abstractNumId="8">
    <w:nsid w:val="215C7AA9"/>
    <w:multiLevelType w:val="hybridMultilevel"/>
    <w:tmpl w:val="ADA65AA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BB5811"/>
    <w:multiLevelType w:val="hybridMultilevel"/>
    <w:tmpl w:val="8310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CC26E8"/>
    <w:multiLevelType w:val="hybridMultilevel"/>
    <w:tmpl w:val="8FE6F16A"/>
    <w:lvl w:ilvl="0" w:tplc="36FCD3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152BE"/>
    <w:multiLevelType w:val="hybridMultilevel"/>
    <w:tmpl w:val="35205322"/>
    <w:lvl w:ilvl="0" w:tplc="58C04E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F1A33"/>
    <w:multiLevelType w:val="hybridMultilevel"/>
    <w:tmpl w:val="CC6E1262"/>
    <w:lvl w:ilvl="0" w:tplc="C67E4470">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3">
    <w:nsid w:val="32EA02EB"/>
    <w:multiLevelType w:val="hybridMultilevel"/>
    <w:tmpl w:val="299469CA"/>
    <w:lvl w:ilvl="0" w:tplc="550C019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B13A47"/>
    <w:multiLevelType w:val="hybridMultilevel"/>
    <w:tmpl w:val="A942D4E6"/>
    <w:lvl w:ilvl="0" w:tplc="0FC67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075BB9"/>
    <w:multiLevelType w:val="hybridMultilevel"/>
    <w:tmpl w:val="0D664188"/>
    <w:lvl w:ilvl="0" w:tplc="69EE5950">
      <w:start w:val="1"/>
      <w:numFmt w:val="bullet"/>
      <w:lvlText w:val="•"/>
      <w:lvlJc w:val="left"/>
      <w:pPr>
        <w:tabs>
          <w:tab w:val="num" w:pos="720"/>
        </w:tabs>
        <w:ind w:left="720" w:hanging="360"/>
      </w:pPr>
      <w:rPr>
        <w:rFonts w:ascii="Arial" w:hAnsi="Arial" w:hint="default"/>
      </w:rPr>
    </w:lvl>
    <w:lvl w:ilvl="1" w:tplc="A4C4703C" w:tentative="1">
      <w:start w:val="1"/>
      <w:numFmt w:val="bullet"/>
      <w:lvlText w:val="•"/>
      <w:lvlJc w:val="left"/>
      <w:pPr>
        <w:tabs>
          <w:tab w:val="num" w:pos="1440"/>
        </w:tabs>
        <w:ind w:left="1440" w:hanging="360"/>
      </w:pPr>
      <w:rPr>
        <w:rFonts w:ascii="Arial" w:hAnsi="Arial" w:hint="default"/>
      </w:rPr>
    </w:lvl>
    <w:lvl w:ilvl="2" w:tplc="28D0400C" w:tentative="1">
      <w:start w:val="1"/>
      <w:numFmt w:val="bullet"/>
      <w:lvlText w:val="•"/>
      <w:lvlJc w:val="left"/>
      <w:pPr>
        <w:tabs>
          <w:tab w:val="num" w:pos="2160"/>
        </w:tabs>
        <w:ind w:left="2160" w:hanging="360"/>
      </w:pPr>
      <w:rPr>
        <w:rFonts w:ascii="Arial" w:hAnsi="Arial" w:hint="default"/>
      </w:rPr>
    </w:lvl>
    <w:lvl w:ilvl="3" w:tplc="9BD26898" w:tentative="1">
      <w:start w:val="1"/>
      <w:numFmt w:val="bullet"/>
      <w:lvlText w:val="•"/>
      <w:lvlJc w:val="left"/>
      <w:pPr>
        <w:tabs>
          <w:tab w:val="num" w:pos="2880"/>
        </w:tabs>
        <w:ind w:left="2880" w:hanging="360"/>
      </w:pPr>
      <w:rPr>
        <w:rFonts w:ascii="Arial" w:hAnsi="Arial" w:hint="default"/>
      </w:rPr>
    </w:lvl>
    <w:lvl w:ilvl="4" w:tplc="ECF641A6" w:tentative="1">
      <w:start w:val="1"/>
      <w:numFmt w:val="bullet"/>
      <w:lvlText w:val="•"/>
      <w:lvlJc w:val="left"/>
      <w:pPr>
        <w:tabs>
          <w:tab w:val="num" w:pos="3600"/>
        </w:tabs>
        <w:ind w:left="3600" w:hanging="360"/>
      </w:pPr>
      <w:rPr>
        <w:rFonts w:ascii="Arial" w:hAnsi="Arial" w:hint="default"/>
      </w:rPr>
    </w:lvl>
    <w:lvl w:ilvl="5" w:tplc="CDCC9F00" w:tentative="1">
      <w:start w:val="1"/>
      <w:numFmt w:val="bullet"/>
      <w:lvlText w:val="•"/>
      <w:lvlJc w:val="left"/>
      <w:pPr>
        <w:tabs>
          <w:tab w:val="num" w:pos="4320"/>
        </w:tabs>
        <w:ind w:left="4320" w:hanging="360"/>
      </w:pPr>
      <w:rPr>
        <w:rFonts w:ascii="Arial" w:hAnsi="Arial" w:hint="default"/>
      </w:rPr>
    </w:lvl>
    <w:lvl w:ilvl="6" w:tplc="399A48EE" w:tentative="1">
      <w:start w:val="1"/>
      <w:numFmt w:val="bullet"/>
      <w:lvlText w:val="•"/>
      <w:lvlJc w:val="left"/>
      <w:pPr>
        <w:tabs>
          <w:tab w:val="num" w:pos="5040"/>
        </w:tabs>
        <w:ind w:left="5040" w:hanging="360"/>
      </w:pPr>
      <w:rPr>
        <w:rFonts w:ascii="Arial" w:hAnsi="Arial" w:hint="default"/>
      </w:rPr>
    </w:lvl>
    <w:lvl w:ilvl="7" w:tplc="39282F36" w:tentative="1">
      <w:start w:val="1"/>
      <w:numFmt w:val="bullet"/>
      <w:lvlText w:val="•"/>
      <w:lvlJc w:val="left"/>
      <w:pPr>
        <w:tabs>
          <w:tab w:val="num" w:pos="5760"/>
        </w:tabs>
        <w:ind w:left="5760" w:hanging="360"/>
      </w:pPr>
      <w:rPr>
        <w:rFonts w:ascii="Arial" w:hAnsi="Arial" w:hint="default"/>
      </w:rPr>
    </w:lvl>
    <w:lvl w:ilvl="8" w:tplc="8F449188" w:tentative="1">
      <w:start w:val="1"/>
      <w:numFmt w:val="bullet"/>
      <w:lvlText w:val="•"/>
      <w:lvlJc w:val="left"/>
      <w:pPr>
        <w:tabs>
          <w:tab w:val="num" w:pos="6480"/>
        </w:tabs>
        <w:ind w:left="6480" w:hanging="360"/>
      </w:pPr>
      <w:rPr>
        <w:rFonts w:ascii="Arial" w:hAnsi="Arial" w:hint="default"/>
      </w:rPr>
    </w:lvl>
  </w:abstractNum>
  <w:abstractNum w:abstractNumId="16">
    <w:nsid w:val="3B4E64A5"/>
    <w:multiLevelType w:val="hybridMultilevel"/>
    <w:tmpl w:val="BFF83BBC"/>
    <w:lvl w:ilvl="0" w:tplc="2E8AF15E">
      <w:start w:val="1"/>
      <w:numFmt w:val="bullet"/>
      <w:lvlText w:val="•"/>
      <w:lvlJc w:val="left"/>
      <w:pPr>
        <w:tabs>
          <w:tab w:val="num" w:pos="720"/>
        </w:tabs>
        <w:ind w:left="720" w:hanging="360"/>
      </w:pPr>
      <w:rPr>
        <w:rFonts w:ascii="Arial" w:hAnsi="Arial" w:hint="default"/>
      </w:rPr>
    </w:lvl>
    <w:lvl w:ilvl="1" w:tplc="2304BA8A" w:tentative="1">
      <w:start w:val="1"/>
      <w:numFmt w:val="bullet"/>
      <w:lvlText w:val="•"/>
      <w:lvlJc w:val="left"/>
      <w:pPr>
        <w:tabs>
          <w:tab w:val="num" w:pos="1440"/>
        </w:tabs>
        <w:ind w:left="1440" w:hanging="360"/>
      </w:pPr>
      <w:rPr>
        <w:rFonts w:ascii="Arial" w:hAnsi="Arial" w:hint="default"/>
      </w:rPr>
    </w:lvl>
    <w:lvl w:ilvl="2" w:tplc="C0B0D5C6" w:tentative="1">
      <w:start w:val="1"/>
      <w:numFmt w:val="bullet"/>
      <w:lvlText w:val="•"/>
      <w:lvlJc w:val="left"/>
      <w:pPr>
        <w:tabs>
          <w:tab w:val="num" w:pos="2160"/>
        </w:tabs>
        <w:ind w:left="2160" w:hanging="360"/>
      </w:pPr>
      <w:rPr>
        <w:rFonts w:ascii="Arial" w:hAnsi="Arial" w:hint="default"/>
      </w:rPr>
    </w:lvl>
    <w:lvl w:ilvl="3" w:tplc="99A4A308" w:tentative="1">
      <w:start w:val="1"/>
      <w:numFmt w:val="bullet"/>
      <w:lvlText w:val="•"/>
      <w:lvlJc w:val="left"/>
      <w:pPr>
        <w:tabs>
          <w:tab w:val="num" w:pos="2880"/>
        </w:tabs>
        <w:ind w:left="2880" w:hanging="360"/>
      </w:pPr>
      <w:rPr>
        <w:rFonts w:ascii="Arial" w:hAnsi="Arial" w:hint="default"/>
      </w:rPr>
    </w:lvl>
    <w:lvl w:ilvl="4" w:tplc="1828FA34" w:tentative="1">
      <w:start w:val="1"/>
      <w:numFmt w:val="bullet"/>
      <w:lvlText w:val="•"/>
      <w:lvlJc w:val="left"/>
      <w:pPr>
        <w:tabs>
          <w:tab w:val="num" w:pos="3600"/>
        </w:tabs>
        <w:ind w:left="3600" w:hanging="360"/>
      </w:pPr>
      <w:rPr>
        <w:rFonts w:ascii="Arial" w:hAnsi="Arial" w:hint="default"/>
      </w:rPr>
    </w:lvl>
    <w:lvl w:ilvl="5" w:tplc="60F4FC50" w:tentative="1">
      <w:start w:val="1"/>
      <w:numFmt w:val="bullet"/>
      <w:lvlText w:val="•"/>
      <w:lvlJc w:val="left"/>
      <w:pPr>
        <w:tabs>
          <w:tab w:val="num" w:pos="4320"/>
        </w:tabs>
        <w:ind w:left="4320" w:hanging="360"/>
      </w:pPr>
      <w:rPr>
        <w:rFonts w:ascii="Arial" w:hAnsi="Arial" w:hint="default"/>
      </w:rPr>
    </w:lvl>
    <w:lvl w:ilvl="6" w:tplc="0C08EFBA" w:tentative="1">
      <w:start w:val="1"/>
      <w:numFmt w:val="bullet"/>
      <w:lvlText w:val="•"/>
      <w:lvlJc w:val="left"/>
      <w:pPr>
        <w:tabs>
          <w:tab w:val="num" w:pos="5040"/>
        </w:tabs>
        <w:ind w:left="5040" w:hanging="360"/>
      </w:pPr>
      <w:rPr>
        <w:rFonts w:ascii="Arial" w:hAnsi="Arial" w:hint="default"/>
      </w:rPr>
    </w:lvl>
    <w:lvl w:ilvl="7" w:tplc="6BC4CE2A" w:tentative="1">
      <w:start w:val="1"/>
      <w:numFmt w:val="bullet"/>
      <w:lvlText w:val="•"/>
      <w:lvlJc w:val="left"/>
      <w:pPr>
        <w:tabs>
          <w:tab w:val="num" w:pos="5760"/>
        </w:tabs>
        <w:ind w:left="5760" w:hanging="360"/>
      </w:pPr>
      <w:rPr>
        <w:rFonts w:ascii="Arial" w:hAnsi="Arial" w:hint="default"/>
      </w:rPr>
    </w:lvl>
    <w:lvl w:ilvl="8" w:tplc="B866A64E" w:tentative="1">
      <w:start w:val="1"/>
      <w:numFmt w:val="bullet"/>
      <w:lvlText w:val="•"/>
      <w:lvlJc w:val="left"/>
      <w:pPr>
        <w:tabs>
          <w:tab w:val="num" w:pos="6480"/>
        </w:tabs>
        <w:ind w:left="6480" w:hanging="360"/>
      </w:pPr>
      <w:rPr>
        <w:rFonts w:ascii="Arial" w:hAnsi="Arial" w:hint="default"/>
      </w:rPr>
    </w:lvl>
  </w:abstractNum>
  <w:abstractNum w:abstractNumId="17">
    <w:nsid w:val="3BE33588"/>
    <w:multiLevelType w:val="hybridMultilevel"/>
    <w:tmpl w:val="8D3A590E"/>
    <w:lvl w:ilvl="0" w:tplc="8ABAA3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605AE7"/>
    <w:multiLevelType w:val="hybridMultilevel"/>
    <w:tmpl w:val="2E4EAA8E"/>
    <w:lvl w:ilvl="0" w:tplc="ADF066E2">
      <w:start w:val="1"/>
      <w:numFmt w:val="decimal"/>
      <w:lvlText w:val="%1."/>
      <w:lvlJc w:val="left"/>
      <w:pPr>
        <w:tabs>
          <w:tab w:val="num" w:pos="720"/>
        </w:tabs>
        <w:ind w:left="720" w:hanging="360"/>
      </w:pPr>
    </w:lvl>
    <w:lvl w:ilvl="1" w:tplc="6108DF08" w:tentative="1">
      <w:start w:val="1"/>
      <w:numFmt w:val="decimal"/>
      <w:lvlText w:val="%2."/>
      <w:lvlJc w:val="left"/>
      <w:pPr>
        <w:tabs>
          <w:tab w:val="num" w:pos="1440"/>
        </w:tabs>
        <w:ind w:left="1440" w:hanging="360"/>
      </w:pPr>
    </w:lvl>
    <w:lvl w:ilvl="2" w:tplc="CBF4CBE8" w:tentative="1">
      <w:start w:val="1"/>
      <w:numFmt w:val="decimal"/>
      <w:lvlText w:val="%3."/>
      <w:lvlJc w:val="left"/>
      <w:pPr>
        <w:tabs>
          <w:tab w:val="num" w:pos="2160"/>
        </w:tabs>
        <w:ind w:left="2160" w:hanging="360"/>
      </w:pPr>
    </w:lvl>
    <w:lvl w:ilvl="3" w:tplc="16482CFC" w:tentative="1">
      <w:start w:val="1"/>
      <w:numFmt w:val="decimal"/>
      <w:lvlText w:val="%4."/>
      <w:lvlJc w:val="left"/>
      <w:pPr>
        <w:tabs>
          <w:tab w:val="num" w:pos="2880"/>
        </w:tabs>
        <w:ind w:left="2880" w:hanging="360"/>
      </w:pPr>
    </w:lvl>
    <w:lvl w:ilvl="4" w:tplc="25B4BBA2" w:tentative="1">
      <w:start w:val="1"/>
      <w:numFmt w:val="decimal"/>
      <w:lvlText w:val="%5."/>
      <w:lvlJc w:val="left"/>
      <w:pPr>
        <w:tabs>
          <w:tab w:val="num" w:pos="3600"/>
        </w:tabs>
        <w:ind w:left="3600" w:hanging="360"/>
      </w:pPr>
    </w:lvl>
    <w:lvl w:ilvl="5" w:tplc="BAF8638C" w:tentative="1">
      <w:start w:val="1"/>
      <w:numFmt w:val="decimal"/>
      <w:lvlText w:val="%6."/>
      <w:lvlJc w:val="left"/>
      <w:pPr>
        <w:tabs>
          <w:tab w:val="num" w:pos="4320"/>
        </w:tabs>
        <w:ind w:left="4320" w:hanging="360"/>
      </w:pPr>
    </w:lvl>
    <w:lvl w:ilvl="6" w:tplc="5F4C3B8C" w:tentative="1">
      <w:start w:val="1"/>
      <w:numFmt w:val="decimal"/>
      <w:lvlText w:val="%7."/>
      <w:lvlJc w:val="left"/>
      <w:pPr>
        <w:tabs>
          <w:tab w:val="num" w:pos="5040"/>
        </w:tabs>
        <w:ind w:left="5040" w:hanging="360"/>
      </w:pPr>
    </w:lvl>
    <w:lvl w:ilvl="7" w:tplc="DED05030" w:tentative="1">
      <w:start w:val="1"/>
      <w:numFmt w:val="decimal"/>
      <w:lvlText w:val="%8."/>
      <w:lvlJc w:val="left"/>
      <w:pPr>
        <w:tabs>
          <w:tab w:val="num" w:pos="5760"/>
        </w:tabs>
        <w:ind w:left="5760" w:hanging="360"/>
      </w:pPr>
    </w:lvl>
    <w:lvl w:ilvl="8" w:tplc="D570B31E" w:tentative="1">
      <w:start w:val="1"/>
      <w:numFmt w:val="decimal"/>
      <w:lvlText w:val="%9."/>
      <w:lvlJc w:val="left"/>
      <w:pPr>
        <w:tabs>
          <w:tab w:val="num" w:pos="6480"/>
        </w:tabs>
        <w:ind w:left="6480" w:hanging="360"/>
      </w:pPr>
    </w:lvl>
  </w:abstractNum>
  <w:abstractNum w:abstractNumId="19">
    <w:nsid w:val="47F24D46"/>
    <w:multiLevelType w:val="hybridMultilevel"/>
    <w:tmpl w:val="66205902"/>
    <w:lvl w:ilvl="0" w:tplc="17B49AF8">
      <w:start w:val="1"/>
      <w:numFmt w:val="bullet"/>
      <w:lvlText w:val="•"/>
      <w:lvlJc w:val="left"/>
      <w:pPr>
        <w:tabs>
          <w:tab w:val="num" w:pos="720"/>
        </w:tabs>
        <w:ind w:left="720" w:hanging="360"/>
      </w:pPr>
      <w:rPr>
        <w:rFonts w:ascii="Arial" w:hAnsi="Arial" w:hint="default"/>
      </w:rPr>
    </w:lvl>
    <w:lvl w:ilvl="1" w:tplc="C59A4F78" w:tentative="1">
      <w:start w:val="1"/>
      <w:numFmt w:val="bullet"/>
      <w:lvlText w:val="•"/>
      <w:lvlJc w:val="left"/>
      <w:pPr>
        <w:tabs>
          <w:tab w:val="num" w:pos="1440"/>
        </w:tabs>
        <w:ind w:left="1440" w:hanging="360"/>
      </w:pPr>
      <w:rPr>
        <w:rFonts w:ascii="Arial" w:hAnsi="Arial" w:hint="default"/>
      </w:rPr>
    </w:lvl>
    <w:lvl w:ilvl="2" w:tplc="FEDAA35C" w:tentative="1">
      <w:start w:val="1"/>
      <w:numFmt w:val="bullet"/>
      <w:lvlText w:val="•"/>
      <w:lvlJc w:val="left"/>
      <w:pPr>
        <w:tabs>
          <w:tab w:val="num" w:pos="2160"/>
        </w:tabs>
        <w:ind w:left="2160" w:hanging="360"/>
      </w:pPr>
      <w:rPr>
        <w:rFonts w:ascii="Arial" w:hAnsi="Arial" w:hint="default"/>
      </w:rPr>
    </w:lvl>
    <w:lvl w:ilvl="3" w:tplc="6B6EC9FC" w:tentative="1">
      <w:start w:val="1"/>
      <w:numFmt w:val="bullet"/>
      <w:lvlText w:val="•"/>
      <w:lvlJc w:val="left"/>
      <w:pPr>
        <w:tabs>
          <w:tab w:val="num" w:pos="2880"/>
        </w:tabs>
        <w:ind w:left="2880" w:hanging="360"/>
      </w:pPr>
      <w:rPr>
        <w:rFonts w:ascii="Arial" w:hAnsi="Arial" w:hint="default"/>
      </w:rPr>
    </w:lvl>
    <w:lvl w:ilvl="4" w:tplc="56429E48" w:tentative="1">
      <w:start w:val="1"/>
      <w:numFmt w:val="bullet"/>
      <w:lvlText w:val="•"/>
      <w:lvlJc w:val="left"/>
      <w:pPr>
        <w:tabs>
          <w:tab w:val="num" w:pos="3600"/>
        </w:tabs>
        <w:ind w:left="3600" w:hanging="360"/>
      </w:pPr>
      <w:rPr>
        <w:rFonts w:ascii="Arial" w:hAnsi="Arial" w:hint="default"/>
      </w:rPr>
    </w:lvl>
    <w:lvl w:ilvl="5" w:tplc="9DA67B4C" w:tentative="1">
      <w:start w:val="1"/>
      <w:numFmt w:val="bullet"/>
      <w:lvlText w:val="•"/>
      <w:lvlJc w:val="left"/>
      <w:pPr>
        <w:tabs>
          <w:tab w:val="num" w:pos="4320"/>
        </w:tabs>
        <w:ind w:left="4320" w:hanging="360"/>
      </w:pPr>
      <w:rPr>
        <w:rFonts w:ascii="Arial" w:hAnsi="Arial" w:hint="default"/>
      </w:rPr>
    </w:lvl>
    <w:lvl w:ilvl="6" w:tplc="94923166" w:tentative="1">
      <w:start w:val="1"/>
      <w:numFmt w:val="bullet"/>
      <w:lvlText w:val="•"/>
      <w:lvlJc w:val="left"/>
      <w:pPr>
        <w:tabs>
          <w:tab w:val="num" w:pos="5040"/>
        </w:tabs>
        <w:ind w:left="5040" w:hanging="360"/>
      </w:pPr>
      <w:rPr>
        <w:rFonts w:ascii="Arial" w:hAnsi="Arial" w:hint="default"/>
      </w:rPr>
    </w:lvl>
    <w:lvl w:ilvl="7" w:tplc="864C7E9C" w:tentative="1">
      <w:start w:val="1"/>
      <w:numFmt w:val="bullet"/>
      <w:lvlText w:val="•"/>
      <w:lvlJc w:val="left"/>
      <w:pPr>
        <w:tabs>
          <w:tab w:val="num" w:pos="5760"/>
        </w:tabs>
        <w:ind w:left="5760" w:hanging="360"/>
      </w:pPr>
      <w:rPr>
        <w:rFonts w:ascii="Arial" w:hAnsi="Arial" w:hint="default"/>
      </w:rPr>
    </w:lvl>
    <w:lvl w:ilvl="8" w:tplc="97E4B5D0" w:tentative="1">
      <w:start w:val="1"/>
      <w:numFmt w:val="bullet"/>
      <w:lvlText w:val="•"/>
      <w:lvlJc w:val="left"/>
      <w:pPr>
        <w:tabs>
          <w:tab w:val="num" w:pos="6480"/>
        </w:tabs>
        <w:ind w:left="6480" w:hanging="360"/>
      </w:pPr>
      <w:rPr>
        <w:rFonts w:ascii="Arial" w:hAnsi="Arial" w:hint="default"/>
      </w:rPr>
    </w:lvl>
  </w:abstractNum>
  <w:abstractNum w:abstractNumId="20">
    <w:nsid w:val="4B181610"/>
    <w:multiLevelType w:val="hybridMultilevel"/>
    <w:tmpl w:val="48C2CB46"/>
    <w:lvl w:ilvl="0" w:tplc="B4C6B2D0">
      <w:start w:val="1"/>
      <w:numFmt w:val="bullet"/>
      <w:lvlText w:val="•"/>
      <w:lvlJc w:val="left"/>
      <w:pPr>
        <w:tabs>
          <w:tab w:val="num" w:pos="720"/>
        </w:tabs>
        <w:ind w:left="720" w:hanging="360"/>
      </w:pPr>
      <w:rPr>
        <w:rFonts w:ascii="Arial" w:hAnsi="Arial" w:hint="default"/>
      </w:rPr>
    </w:lvl>
    <w:lvl w:ilvl="1" w:tplc="54A800FE" w:tentative="1">
      <w:start w:val="1"/>
      <w:numFmt w:val="bullet"/>
      <w:lvlText w:val="•"/>
      <w:lvlJc w:val="left"/>
      <w:pPr>
        <w:tabs>
          <w:tab w:val="num" w:pos="1440"/>
        </w:tabs>
        <w:ind w:left="1440" w:hanging="360"/>
      </w:pPr>
      <w:rPr>
        <w:rFonts w:ascii="Arial" w:hAnsi="Arial" w:hint="default"/>
      </w:rPr>
    </w:lvl>
    <w:lvl w:ilvl="2" w:tplc="5DEA5636" w:tentative="1">
      <w:start w:val="1"/>
      <w:numFmt w:val="bullet"/>
      <w:lvlText w:val="•"/>
      <w:lvlJc w:val="left"/>
      <w:pPr>
        <w:tabs>
          <w:tab w:val="num" w:pos="2160"/>
        </w:tabs>
        <w:ind w:left="2160" w:hanging="360"/>
      </w:pPr>
      <w:rPr>
        <w:rFonts w:ascii="Arial" w:hAnsi="Arial" w:hint="default"/>
      </w:rPr>
    </w:lvl>
    <w:lvl w:ilvl="3" w:tplc="BAAA84A8" w:tentative="1">
      <w:start w:val="1"/>
      <w:numFmt w:val="bullet"/>
      <w:lvlText w:val="•"/>
      <w:lvlJc w:val="left"/>
      <w:pPr>
        <w:tabs>
          <w:tab w:val="num" w:pos="2880"/>
        </w:tabs>
        <w:ind w:left="2880" w:hanging="360"/>
      </w:pPr>
      <w:rPr>
        <w:rFonts w:ascii="Arial" w:hAnsi="Arial" w:hint="default"/>
      </w:rPr>
    </w:lvl>
    <w:lvl w:ilvl="4" w:tplc="8A4AA00E" w:tentative="1">
      <w:start w:val="1"/>
      <w:numFmt w:val="bullet"/>
      <w:lvlText w:val="•"/>
      <w:lvlJc w:val="left"/>
      <w:pPr>
        <w:tabs>
          <w:tab w:val="num" w:pos="3600"/>
        </w:tabs>
        <w:ind w:left="3600" w:hanging="360"/>
      </w:pPr>
      <w:rPr>
        <w:rFonts w:ascii="Arial" w:hAnsi="Arial" w:hint="default"/>
      </w:rPr>
    </w:lvl>
    <w:lvl w:ilvl="5" w:tplc="DDC69FE8" w:tentative="1">
      <w:start w:val="1"/>
      <w:numFmt w:val="bullet"/>
      <w:lvlText w:val="•"/>
      <w:lvlJc w:val="left"/>
      <w:pPr>
        <w:tabs>
          <w:tab w:val="num" w:pos="4320"/>
        </w:tabs>
        <w:ind w:left="4320" w:hanging="360"/>
      </w:pPr>
      <w:rPr>
        <w:rFonts w:ascii="Arial" w:hAnsi="Arial" w:hint="default"/>
      </w:rPr>
    </w:lvl>
    <w:lvl w:ilvl="6" w:tplc="0BA282AC" w:tentative="1">
      <w:start w:val="1"/>
      <w:numFmt w:val="bullet"/>
      <w:lvlText w:val="•"/>
      <w:lvlJc w:val="left"/>
      <w:pPr>
        <w:tabs>
          <w:tab w:val="num" w:pos="5040"/>
        </w:tabs>
        <w:ind w:left="5040" w:hanging="360"/>
      </w:pPr>
      <w:rPr>
        <w:rFonts w:ascii="Arial" w:hAnsi="Arial" w:hint="default"/>
      </w:rPr>
    </w:lvl>
    <w:lvl w:ilvl="7" w:tplc="8E3C22E6" w:tentative="1">
      <w:start w:val="1"/>
      <w:numFmt w:val="bullet"/>
      <w:lvlText w:val="•"/>
      <w:lvlJc w:val="left"/>
      <w:pPr>
        <w:tabs>
          <w:tab w:val="num" w:pos="5760"/>
        </w:tabs>
        <w:ind w:left="5760" w:hanging="360"/>
      </w:pPr>
      <w:rPr>
        <w:rFonts w:ascii="Arial" w:hAnsi="Arial" w:hint="default"/>
      </w:rPr>
    </w:lvl>
    <w:lvl w:ilvl="8" w:tplc="3B00CED8" w:tentative="1">
      <w:start w:val="1"/>
      <w:numFmt w:val="bullet"/>
      <w:lvlText w:val="•"/>
      <w:lvlJc w:val="left"/>
      <w:pPr>
        <w:tabs>
          <w:tab w:val="num" w:pos="6480"/>
        </w:tabs>
        <w:ind w:left="6480" w:hanging="360"/>
      </w:pPr>
      <w:rPr>
        <w:rFonts w:ascii="Arial" w:hAnsi="Arial" w:hint="default"/>
      </w:rPr>
    </w:lvl>
  </w:abstractNum>
  <w:abstractNum w:abstractNumId="21">
    <w:nsid w:val="4B803053"/>
    <w:multiLevelType w:val="hybridMultilevel"/>
    <w:tmpl w:val="194CE7C0"/>
    <w:lvl w:ilvl="0" w:tplc="662ADC9C">
      <w:start w:val="1"/>
      <w:numFmt w:val="bullet"/>
      <w:lvlText w:val="•"/>
      <w:lvlJc w:val="left"/>
      <w:pPr>
        <w:tabs>
          <w:tab w:val="num" w:pos="720"/>
        </w:tabs>
        <w:ind w:left="720" w:hanging="360"/>
      </w:pPr>
      <w:rPr>
        <w:rFonts w:ascii="Arial" w:hAnsi="Arial" w:hint="default"/>
      </w:rPr>
    </w:lvl>
    <w:lvl w:ilvl="1" w:tplc="F080E186" w:tentative="1">
      <w:start w:val="1"/>
      <w:numFmt w:val="bullet"/>
      <w:lvlText w:val="•"/>
      <w:lvlJc w:val="left"/>
      <w:pPr>
        <w:tabs>
          <w:tab w:val="num" w:pos="1440"/>
        </w:tabs>
        <w:ind w:left="1440" w:hanging="360"/>
      </w:pPr>
      <w:rPr>
        <w:rFonts w:ascii="Arial" w:hAnsi="Arial" w:hint="default"/>
      </w:rPr>
    </w:lvl>
    <w:lvl w:ilvl="2" w:tplc="736C8F6E" w:tentative="1">
      <w:start w:val="1"/>
      <w:numFmt w:val="bullet"/>
      <w:lvlText w:val="•"/>
      <w:lvlJc w:val="left"/>
      <w:pPr>
        <w:tabs>
          <w:tab w:val="num" w:pos="2160"/>
        </w:tabs>
        <w:ind w:left="2160" w:hanging="360"/>
      </w:pPr>
      <w:rPr>
        <w:rFonts w:ascii="Arial" w:hAnsi="Arial" w:hint="default"/>
      </w:rPr>
    </w:lvl>
    <w:lvl w:ilvl="3" w:tplc="0E3214EE" w:tentative="1">
      <w:start w:val="1"/>
      <w:numFmt w:val="bullet"/>
      <w:lvlText w:val="•"/>
      <w:lvlJc w:val="left"/>
      <w:pPr>
        <w:tabs>
          <w:tab w:val="num" w:pos="2880"/>
        </w:tabs>
        <w:ind w:left="2880" w:hanging="360"/>
      </w:pPr>
      <w:rPr>
        <w:rFonts w:ascii="Arial" w:hAnsi="Arial" w:hint="default"/>
      </w:rPr>
    </w:lvl>
    <w:lvl w:ilvl="4" w:tplc="2B68C0EC" w:tentative="1">
      <w:start w:val="1"/>
      <w:numFmt w:val="bullet"/>
      <w:lvlText w:val="•"/>
      <w:lvlJc w:val="left"/>
      <w:pPr>
        <w:tabs>
          <w:tab w:val="num" w:pos="3600"/>
        </w:tabs>
        <w:ind w:left="3600" w:hanging="360"/>
      </w:pPr>
      <w:rPr>
        <w:rFonts w:ascii="Arial" w:hAnsi="Arial" w:hint="default"/>
      </w:rPr>
    </w:lvl>
    <w:lvl w:ilvl="5" w:tplc="B9E416DC" w:tentative="1">
      <w:start w:val="1"/>
      <w:numFmt w:val="bullet"/>
      <w:lvlText w:val="•"/>
      <w:lvlJc w:val="left"/>
      <w:pPr>
        <w:tabs>
          <w:tab w:val="num" w:pos="4320"/>
        </w:tabs>
        <w:ind w:left="4320" w:hanging="360"/>
      </w:pPr>
      <w:rPr>
        <w:rFonts w:ascii="Arial" w:hAnsi="Arial" w:hint="default"/>
      </w:rPr>
    </w:lvl>
    <w:lvl w:ilvl="6" w:tplc="4B88EDC6" w:tentative="1">
      <w:start w:val="1"/>
      <w:numFmt w:val="bullet"/>
      <w:lvlText w:val="•"/>
      <w:lvlJc w:val="left"/>
      <w:pPr>
        <w:tabs>
          <w:tab w:val="num" w:pos="5040"/>
        </w:tabs>
        <w:ind w:left="5040" w:hanging="360"/>
      </w:pPr>
      <w:rPr>
        <w:rFonts w:ascii="Arial" w:hAnsi="Arial" w:hint="default"/>
      </w:rPr>
    </w:lvl>
    <w:lvl w:ilvl="7" w:tplc="5CDE1874" w:tentative="1">
      <w:start w:val="1"/>
      <w:numFmt w:val="bullet"/>
      <w:lvlText w:val="•"/>
      <w:lvlJc w:val="left"/>
      <w:pPr>
        <w:tabs>
          <w:tab w:val="num" w:pos="5760"/>
        </w:tabs>
        <w:ind w:left="5760" w:hanging="360"/>
      </w:pPr>
      <w:rPr>
        <w:rFonts w:ascii="Arial" w:hAnsi="Arial" w:hint="default"/>
      </w:rPr>
    </w:lvl>
    <w:lvl w:ilvl="8" w:tplc="88464746" w:tentative="1">
      <w:start w:val="1"/>
      <w:numFmt w:val="bullet"/>
      <w:lvlText w:val="•"/>
      <w:lvlJc w:val="left"/>
      <w:pPr>
        <w:tabs>
          <w:tab w:val="num" w:pos="6480"/>
        </w:tabs>
        <w:ind w:left="6480" w:hanging="360"/>
      </w:pPr>
      <w:rPr>
        <w:rFonts w:ascii="Arial" w:hAnsi="Arial" w:hint="default"/>
      </w:rPr>
    </w:lvl>
  </w:abstractNum>
  <w:abstractNum w:abstractNumId="22">
    <w:nsid w:val="5138160D"/>
    <w:multiLevelType w:val="hybridMultilevel"/>
    <w:tmpl w:val="5D702842"/>
    <w:lvl w:ilvl="0" w:tplc="ECB8E3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103717"/>
    <w:multiLevelType w:val="hybridMultilevel"/>
    <w:tmpl w:val="C3B69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59192B"/>
    <w:multiLevelType w:val="hybridMultilevel"/>
    <w:tmpl w:val="2C26042E"/>
    <w:lvl w:ilvl="0" w:tplc="04090003">
      <w:start w:val="1"/>
      <w:numFmt w:val="bullet"/>
      <w:lvlText w:val="o"/>
      <w:lvlJc w:val="left"/>
      <w:pPr>
        <w:ind w:left="1440" w:hanging="360"/>
      </w:pPr>
      <w:rPr>
        <w:rFonts w:ascii="Courier New" w:hAnsi="Courier New" w:cs="Courier New" w:hint="default"/>
      </w:rPr>
    </w:lvl>
    <w:lvl w:ilvl="1" w:tplc="04090007">
      <w:start w:val="1"/>
      <w:numFmt w:val="bullet"/>
      <w:lvlText w:val=""/>
      <w:lvlPicBulletId w:val="0"/>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C101591"/>
    <w:multiLevelType w:val="hybridMultilevel"/>
    <w:tmpl w:val="0ABC2788"/>
    <w:lvl w:ilvl="0" w:tplc="D8E8E050">
      <w:start w:val="1"/>
      <w:numFmt w:val="bullet"/>
      <w:lvlText w:val="•"/>
      <w:lvlJc w:val="left"/>
      <w:pPr>
        <w:tabs>
          <w:tab w:val="num" w:pos="720"/>
        </w:tabs>
        <w:ind w:left="720" w:hanging="360"/>
      </w:pPr>
      <w:rPr>
        <w:rFonts w:ascii="Arial" w:hAnsi="Arial" w:hint="default"/>
      </w:rPr>
    </w:lvl>
    <w:lvl w:ilvl="1" w:tplc="DCE84DDC" w:tentative="1">
      <w:start w:val="1"/>
      <w:numFmt w:val="bullet"/>
      <w:lvlText w:val="•"/>
      <w:lvlJc w:val="left"/>
      <w:pPr>
        <w:tabs>
          <w:tab w:val="num" w:pos="1440"/>
        </w:tabs>
        <w:ind w:left="1440" w:hanging="360"/>
      </w:pPr>
      <w:rPr>
        <w:rFonts w:ascii="Arial" w:hAnsi="Arial" w:hint="default"/>
      </w:rPr>
    </w:lvl>
    <w:lvl w:ilvl="2" w:tplc="563E1DFA" w:tentative="1">
      <w:start w:val="1"/>
      <w:numFmt w:val="bullet"/>
      <w:lvlText w:val="•"/>
      <w:lvlJc w:val="left"/>
      <w:pPr>
        <w:tabs>
          <w:tab w:val="num" w:pos="2160"/>
        </w:tabs>
        <w:ind w:left="2160" w:hanging="360"/>
      </w:pPr>
      <w:rPr>
        <w:rFonts w:ascii="Arial" w:hAnsi="Arial" w:hint="default"/>
      </w:rPr>
    </w:lvl>
    <w:lvl w:ilvl="3" w:tplc="6048078C" w:tentative="1">
      <w:start w:val="1"/>
      <w:numFmt w:val="bullet"/>
      <w:lvlText w:val="•"/>
      <w:lvlJc w:val="left"/>
      <w:pPr>
        <w:tabs>
          <w:tab w:val="num" w:pos="2880"/>
        </w:tabs>
        <w:ind w:left="2880" w:hanging="360"/>
      </w:pPr>
      <w:rPr>
        <w:rFonts w:ascii="Arial" w:hAnsi="Arial" w:hint="default"/>
      </w:rPr>
    </w:lvl>
    <w:lvl w:ilvl="4" w:tplc="C61CDAEA" w:tentative="1">
      <w:start w:val="1"/>
      <w:numFmt w:val="bullet"/>
      <w:lvlText w:val="•"/>
      <w:lvlJc w:val="left"/>
      <w:pPr>
        <w:tabs>
          <w:tab w:val="num" w:pos="3600"/>
        </w:tabs>
        <w:ind w:left="3600" w:hanging="360"/>
      </w:pPr>
      <w:rPr>
        <w:rFonts w:ascii="Arial" w:hAnsi="Arial" w:hint="default"/>
      </w:rPr>
    </w:lvl>
    <w:lvl w:ilvl="5" w:tplc="CA825CD6" w:tentative="1">
      <w:start w:val="1"/>
      <w:numFmt w:val="bullet"/>
      <w:lvlText w:val="•"/>
      <w:lvlJc w:val="left"/>
      <w:pPr>
        <w:tabs>
          <w:tab w:val="num" w:pos="4320"/>
        </w:tabs>
        <w:ind w:left="4320" w:hanging="360"/>
      </w:pPr>
      <w:rPr>
        <w:rFonts w:ascii="Arial" w:hAnsi="Arial" w:hint="default"/>
      </w:rPr>
    </w:lvl>
    <w:lvl w:ilvl="6" w:tplc="057E19AE" w:tentative="1">
      <w:start w:val="1"/>
      <w:numFmt w:val="bullet"/>
      <w:lvlText w:val="•"/>
      <w:lvlJc w:val="left"/>
      <w:pPr>
        <w:tabs>
          <w:tab w:val="num" w:pos="5040"/>
        </w:tabs>
        <w:ind w:left="5040" w:hanging="360"/>
      </w:pPr>
      <w:rPr>
        <w:rFonts w:ascii="Arial" w:hAnsi="Arial" w:hint="default"/>
      </w:rPr>
    </w:lvl>
    <w:lvl w:ilvl="7" w:tplc="85A8FBDC" w:tentative="1">
      <w:start w:val="1"/>
      <w:numFmt w:val="bullet"/>
      <w:lvlText w:val="•"/>
      <w:lvlJc w:val="left"/>
      <w:pPr>
        <w:tabs>
          <w:tab w:val="num" w:pos="5760"/>
        </w:tabs>
        <w:ind w:left="5760" w:hanging="360"/>
      </w:pPr>
      <w:rPr>
        <w:rFonts w:ascii="Arial" w:hAnsi="Arial" w:hint="default"/>
      </w:rPr>
    </w:lvl>
    <w:lvl w:ilvl="8" w:tplc="B18A7386" w:tentative="1">
      <w:start w:val="1"/>
      <w:numFmt w:val="bullet"/>
      <w:lvlText w:val="•"/>
      <w:lvlJc w:val="left"/>
      <w:pPr>
        <w:tabs>
          <w:tab w:val="num" w:pos="6480"/>
        </w:tabs>
        <w:ind w:left="6480" w:hanging="360"/>
      </w:pPr>
      <w:rPr>
        <w:rFonts w:ascii="Arial" w:hAnsi="Arial" w:hint="default"/>
      </w:rPr>
    </w:lvl>
  </w:abstractNum>
  <w:abstractNum w:abstractNumId="26">
    <w:nsid w:val="644D2120"/>
    <w:multiLevelType w:val="hybridMultilevel"/>
    <w:tmpl w:val="EBB63958"/>
    <w:lvl w:ilvl="0" w:tplc="5B60D7EA">
      <w:start w:val="1"/>
      <w:numFmt w:val="bullet"/>
      <w:lvlText w:val="•"/>
      <w:lvlJc w:val="left"/>
      <w:pPr>
        <w:tabs>
          <w:tab w:val="num" w:pos="720"/>
        </w:tabs>
        <w:ind w:left="720" w:hanging="360"/>
      </w:pPr>
      <w:rPr>
        <w:rFonts w:ascii="Arial" w:hAnsi="Arial" w:hint="default"/>
      </w:rPr>
    </w:lvl>
    <w:lvl w:ilvl="1" w:tplc="DE26003A" w:tentative="1">
      <w:start w:val="1"/>
      <w:numFmt w:val="bullet"/>
      <w:lvlText w:val="•"/>
      <w:lvlJc w:val="left"/>
      <w:pPr>
        <w:tabs>
          <w:tab w:val="num" w:pos="1440"/>
        </w:tabs>
        <w:ind w:left="1440" w:hanging="360"/>
      </w:pPr>
      <w:rPr>
        <w:rFonts w:ascii="Arial" w:hAnsi="Arial" w:hint="default"/>
      </w:rPr>
    </w:lvl>
    <w:lvl w:ilvl="2" w:tplc="2D463678" w:tentative="1">
      <w:start w:val="1"/>
      <w:numFmt w:val="bullet"/>
      <w:lvlText w:val="•"/>
      <w:lvlJc w:val="left"/>
      <w:pPr>
        <w:tabs>
          <w:tab w:val="num" w:pos="2160"/>
        </w:tabs>
        <w:ind w:left="2160" w:hanging="360"/>
      </w:pPr>
      <w:rPr>
        <w:rFonts w:ascii="Arial" w:hAnsi="Arial" w:hint="default"/>
      </w:rPr>
    </w:lvl>
    <w:lvl w:ilvl="3" w:tplc="0E1A4484" w:tentative="1">
      <w:start w:val="1"/>
      <w:numFmt w:val="bullet"/>
      <w:lvlText w:val="•"/>
      <w:lvlJc w:val="left"/>
      <w:pPr>
        <w:tabs>
          <w:tab w:val="num" w:pos="2880"/>
        </w:tabs>
        <w:ind w:left="2880" w:hanging="360"/>
      </w:pPr>
      <w:rPr>
        <w:rFonts w:ascii="Arial" w:hAnsi="Arial" w:hint="default"/>
      </w:rPr>
    </w:lvl>
    <w:lvl w:ilvl="4" w:tplc="D5DE1C3C" w:tentative="1">
      <w:start w:val="1"/>
      <w:numFmt w:val="bullet"/>
      <w:lvlText w:val="•"/>
      <w:lvlJc w:val="left"/>
      <w:pPr>
        <w:tabs>
          <w:tab w:val="num" w:pos="3600"/>
        </w:tabs>
        <w:ind w:left="3600" w:hanging="360"/>
      </w:pPr>
      <w:rPr>
        <w:rFonts w:ascii="Arial" w:hAnsi="Arial" w:hint="default"/>
      </w:rPr>
    </w:lvl>
    <w:lvl w:ilvl="5" w:tplc="8BFCB2A4" w:tentative="1">
      <w:start w:val="1"/>
      <w:numFmt w:val="bullet"/>
      <w:lvlText w:val="•"/>
      <w:lvlJc w:val="left"/>
      <w:pPr>
        <w:tabs>
          <w:tab w:val="num" w:pos="4320"/>
        </w:tabs>
        <w:ind w:left="4320" w:hanging="360"/>
      </w:pPr>
      <w:rPr>
        <w:rFonts w:ascii="Arial" w:hAnsi="Arial" w:hint="default"/>
      </w:rPr>
    </w:lvl>
    <w:lvl w:ilvl="6" w:tplc="E806DBC0" w:tentative="1">
      <w:start w:val="1"/>
      <w:numFmt w:val="bullet"/>
      <w:lvlText w:val="•"/>
      <w:lvlJc w:val="left"/>
      <w:pPr>
        <w:tabs>
          <w:tab w:val="num" w:pos="5040"/>
        </w:tabs>
        <w:ind w:left="5040" w:hanging="360"/>
      </w:pPr>
      <w:rPr>
        <w:rFonts w:ascii="Arial" w:hAnsi="Arial" w:hint="default"/>
      </w:rPr>
    </w:lvl>
    <w:lvl w:ilvl="7" w:tplc="E34EB01A" w:tentative="1">
      <w:start w:val="1"/>
      <w:numFmt w:val="bullet"/>
      <w:lvlText w:val="•"/>
      <w:lvlJc w:val="left"/>
      <w:pPr>
        <w:tabs>
          <w:tab w:val="num" w:pos="5760"/>
        </w:tabs>
        <w:ind w:left="5760" w:hanging="360"/>
      </w:pPr>
      <w:rPr>
        <w:rFonts w:ascii="Arial" w:hAnsi="Arial" w:hint="default"/>
      </w:rPr>
    </w:lvl>
    <w:lvl w:ilvl="8" w:tplc="8144A084" w:tentative="1">
      <w:start w:val="1"/>
      <w:numFmt w:val="bullet"/>
      <w:lvlText w:val="•"/>
      <w:lvlJc w:val="left"/>
      <w:pPr>
        <w:tabs>
          <w:tab w:val="num" w:pos="6480"/>
        </w:tabs>
        <w:ind w:left="6480" w:hanging="360"/>
      </w:pPr>
      <w:rPr>
        <w:rFonts w:ascii="Arial" w:hAnsi="Arial" w:hint="default"/>
      </w:rPr>
    </w:lvl>
  </w:abstractNum>
  <w:abstractNum w:abstractNumId="27">
    <w:nsid w:val="6CB6548C"/>
    <w:multiLevelType w:val="hybridMultilevel"/>
    <w:tmpl w:val="D8108B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811E46"/>
    <w:multiLevelType w:val="hybridMultilevel"/>
    <w:tmpl w:val="9EC677D0"/>
    <w:lvl w:ilvl="0" w:tplc="26E447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74727A74"/>
    <w:multiLevelType w:val="hybridMultilevel"/>
    <w:tmpl w:val="B6D83050"/>
    <w:lvl w:ilvl="0" w:tplc="A66AB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7"/>
  </w:num>
  <w:num w:numId="3">
    <w:abstractNumId w:val="23"/>
  </w:num>
  <w:num w:numId="4">
    <w:abstractNumId w:val="26"/>
  </w:num>
  <w:num w:numId="5">
    <w:abstractNumId w:val="21"/>
  </w:num>
  <w:num w:numId="6">
    <w:abstractNumId w:val="19"/>
  </w:num>
  <w:num w:numId="7">
    <w:abstractNumId w:val="0"/>
  </w:num>
  <w:num w:numId="8">
    <w:abstractNumId w:val="25"/>
  </w:num>
  <w:num w:numId="9">
    <w:abstractNumId w:val="16"/>
  </w:num>
  <w:num w:numId="10">
    <w:abstractNumId w:val="20"/>
  </w:num>
  <w:num w:numId="11">
    <w:abstractNumId w:val="15"/>
  </w:num>
  <w:num w:numId="12">
    <w:abstractNumId w:val="14"/>
  </w:num>
  <w:num w:numId="13">
    <w:abstractNumId w:val="29"/>
  </w:num>
  <w:num w:numId="14">
    <w:abstractNumId w:val="17"/>
  </w:num>
  <w:num w:numId="15">
    <w:abstractNumId w:val="12"/>
  </w:num>
  <w:num w:numId="16">
    <w:abstractNumId w:val="27"/>
  </w:num>
  <w:num w:numId="17">
    <w:abstractNumId w:val="2"/>
  </w:num>
  <w:num w:numId="18">
    <w:abstractNumId w:val="22"/>
  </w:num>
  <w:num w:numId="19">
    <w:abstractNumId w:val="9"/>
  </w:num>
  <w:num w:numId="20">
    <w:abstractNumId w:val="6"/>
  </w:num>
  <w:num w:numId="21">
    <w:abstractNumId w:val="1"/>
  </w:num>
  <w:num w:numId="22">
    <w:abstractNumId w:val="5"/>
  </w:num>
  <w:num w:numId="23">
    <w:abstractNumId w:val="10"/>
  </w:num>
  <w:num w:numId="24">
    <w:abstractNumId w:val="3"/>
  </w:num>
  <w:num w:numId="25">
    <w:abstractNumId w:val="28"/>
  </w:num>
  <w:num w:numId="26">
    <w:abstractNumId w:val="4"/>
  </w:num>
  <w:num w:numId="27">
    <w:abstractNumId w:val="24"/>
  </w:num>
  <w:num w:numId="28">
    <w:abstractNumId w:val="11"/>
  </w:num>
  <w:num w:numId="29">
    <w:abstractNumId w:val="1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060"/>
    <w:rsid w:val="00004C0F"/>
    <w:rsid w:val="00031805"/>
    <w:rsid w:val="00037373"/>
    <w:rsid w:val="000529C9"/>
    <w:rsid w:val="0007349E"/>
    <w:rsid w:val="000C1475"/>
    <w:rsid w:val="000C52C7"/>
    <w:rsid w:val="000D2ED4"/>
    <w:rsid w:val="000E6301"/>
    <w:rsid w:val="0016712A"/>
    <w:rsid w:val="00175D88"/>
    <w:rsid w:val="001776D3"/>
    <w:rsid w:val="00182D27"/>
    <w:rsid w:val="001A594F"/>
    <w:rsid w:val="001A6D87"/>
    <w:rsid w:val="001B2E0A"/>
    <w:rsid w:val="001C1830"/>
    <w:rsid w:val="001C46D5"/>
    <w:rsid w:val="001C6781"/>
    <w:rsid w:val="001D64F6"/>
    <w:rsid w:val="00206162"/>
    <w:rsid w:val="00226A24"/>
    <w:rsid w:val="0024008A"/>
    <w:rsid w:val="00245F42"/>
    <w:rsid w:val="00250EBC"/>
    <w:rsid w:val="00264092"/>
    <w:rsid w:val="00286667"/>
    <w:rsid w:val="002914B2"/>
    <w:rsid w:val="002964B3"/>
    <w:rsid w:val="002A5761"/>
    <w:rsid w:val="002B508F"/>
    <w:rsid w:val="002D17FD"/>
    <w:rsid w:val="0030538F"/>
    <w:rsid w:val="00341841"/>
    <w:rsid w:val="003473C1"/>
    <w:rsid w:val="003535DD"/>
    <w:rsid w:val="00361DDC"/>
    <w:rsid w:val="00377C2B"/>
    <w:rsid w:val="003868CE"/>
    <w:rsid w:val="00391A09"/>
    <w:rsid w:val="003B2377"/>
    <w:rsid w:val="003C5E3A"/>
    <w:rsid w:val="003D44A4"/>
    <w:rsid w:val="00417A8C"/>
    <w:rsid w:val="00424761"/>
    <w:rsid w:val="0043116F"/>
    <w:rsid w:val="004371AE"/>
    <w:rsid w:val="00456A92"/>
    <w:rsid w:val="004574BF"/>
    <w:rsid w:val="00471A12"/>
    <w:rsid w:val="004735AE"/>
    <w:rsid w:val="00482902"/>
    <w:rsid w:val="004F3DC1"/>
    <w:rsid w:val="005031E0"/>
    <w:rsid w:val="00554BF4"/>
    <w:rsid w:val="00561214"/>
    <w:rsid w:val="00584D56"/>
    <w:rsid w:val="00596921"/>
    <w:rsid w:val="006003FC"/>
    <w:rsid w:val="0061368A"/>
    <w:rsid w:val="006241C9"/>
    <w:rsid w:val="0062672F"/>
    <w:rsid w:val="006279B6"/>
    <w:rsid w:val="0063334A"/>
    <w:rsid w:val="00640407"/>
    <w:rsid w:val="00645EB0"/>
    <w:rsid w:val="006715B1"/>
    <w:rsid w:val="006C1C46"/>
    <w:rsid w:val="006C4AEA"/>
    <w:rsid w:val="006C7946"/>
    <w:rsid w:val="006D2B66"/>
    <w:rsid w:val="00716057"/>
    <w:rsid w:val="00727029"/>
    <w:rsid w:val="00730A32"/>
    <w:rsid w:val="007452BE"/>
    <w:rsid w:val="007A6C3A"/>
    <w:rsid w:val="007A6F96"/>
    <w:rsid w:val="007D55BB"/>
    <w:rsid w:val="007E0D42"/>
    <w:rsid w:val="007E0E7F"/>
    <w:rsid w:val="007F2968"/>
    <w:rsid w:val="0080188B"/>
    <w:rsid w:val="00807108"/>
    <w:rsid w:val="00815597"/>
    <w:rsid w:val="0081613C"/>
    <w:rsid w:val="00850173"/>
    <w:rsid w:val="00851824"/>
    <w:rsid w:val="00857707"/>
    <w:rsid w:val="00871C11"/>
    <w:rsid w:val="008740EE"/>
    <w:rsid w:val="00876FFE"/>
    <w:rsid w:val="00877FED"/>
    <w:rsid w:val="008D2046"/>
    <w:rsid w:val="008E0E7E"/>
    <w:rsid w:val="008E724D"/>
    <w:rsid w:val="0092268E"/>
    <w:rsid w:val="00924A8C"/>
    <w:rsid w:val="00930060"/>
    <w:rsid w:val="009358CC"/>
    <w:rsid w:val="00935CF3"/>
    <w:rsid w:val="0094025C"/>
    <w:rsid w:val="00961510"/>
    <w:rsid w:val="00973E30"/>
    <w:rsid w:val="00981D07"/>
    <w:rsid w:val="009A1D82"/>
    <w:rsid w:val="009C01B3"/>
    <w:rsid w:val="00A0050D"/>
    <w:rsid w:val="00A311C9"/>
    <w:rsid w:val="00A501A5"/>
    <w:rsid w:val="00A62269"/>
    <w:rsid w:val="00A9079D"/>
    <w:rsid w:val="00A967D2"/>
    <w:rsid w:val="00AA2EC2"/>
    <w:rsid w:val="00AD140B"/>
    <w:rsid w:val="00AE05FC"/>
    <w:rsid w:val="00AE362C"/>
    <w:rsid w:val="00AE4035"/>
    <w:rsid w:val="00B00F7E"/>
    <w:rsid w:val="00B25523"/>
    <w:rsid w:val="00B31557"/>
    <w:rsid w:val="00B32AD6"/>
    <w:rsid w:val="00B36E2E"/>
    <w:rsid w:val="00B37F00"/>
    <w:rsid w:val="00B54A22"/>
    <w:rsid w:val="00B620B7"/>
    <w:rsid w:val="00B641EB"/>
    <w:rsid w:val="00BB6501"/>
    <w:rsid w:val="00BD724E"/>
    <w:rsid w:val="00BE3177"/>
    <w:rsid w:val="00C2753E"/>
    <w:rsid w:val="00C32624"/>
    <w:rsid w:val="00C43705"/>
    <w:rsid w:val="00C8001C"/>
    <w:rsid w:val="00CC0CFB"/>
    <w:rsid w:val="00CE5D48"/>
    <w:rsid w:val="00CF35AA"/>
    <w:rsid w:val="00D10B58"/>
    <w:rsid w:val="00D1546C"/>
    <w:rsid w:val="00D26D33"/>
    <w:rsid w:val="00D27D95"/>
    <w:rsid w:val="00D30FF1"/>
    <w:rsid w:val="00D40605"/>
    <w:rsid w:val="00D467D1"/>
    <w:rsid w:val="00D50FBF"/>
    <w:rsid w:val="00D745FE"/>
    <w:rsid w:val="00D778C8"/>
    <w:rsid w:val="00D9148E"/>
    <w:rsid w:val="00D93BAD"/>
    <w:rsid w:val="00DA20DA"/>
    <w:rsid w:val="00DA248D"/>
    <w:rsid w:val="00DA42B1"/>
    <w:rsid w:val="00DC3B23"/>
    <w:rsid w:val="00DE0916"/>
    <w:rsid w:val="00DE72FF"/>
    <w:rsid w:val="00DF4296"/>
    <w:rsid w:val="00DF71D7"/>
    <w:rsid w:val="00E10702"/>
    <w:rsid w:val="00E16E3B"/>
    <w:rsid w:val="00E2522F"/>
    <w:rsid w:val="00E45458"/>
    <w:rsid w:val="00E47D0C"/>
    <w:rsid w:val="00E60E9B"/>
    <w:rsid w:val="00E80238"/>
    <w:rsid w:val="00E81513"/>
    <w:rsid w:val="00E8438A"/>
    <w:rsid w:val="00E8710D"/>
    <w:rsid w:val="00EA68E0"/>
    <w:rsid w:val="00EB342F"/>
    <w:rsid w:val="00EE3587"/>
    <w:rsid w:val="00EF086D"/>
    <w:rsid w:val="00F06CB6"/>
    <w:rsid w:val="00F33A63"/>
    <w:rsid w:val="00F37DBC"/>
    <w:rsid w:val="00F421B1"/>
    <w:rsid w:val="00F57D18"/>
    <w:rsid w:val="00F67B27"/>
    <w:rsid w:val="00F9119C"/>
    <w:rsid w:val="00FC38AC"/>
    <w:rsid w:val="00FC7746"/>
    <w:rsid w:val="00FD693C"/>
    <w:rsid w:val="00FE494C"/>
    <w:rsid w:val="00FF149D"/>
    <w:rsid w:val="00FF52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19C"/>
    <w:pPr>
      <w:autoSpaceDE w:val="0"/>
      <w:autoSpaceDN w:val="0"/>
      <w:adjustRightInd w:val="0"/>
      <w:spacing w:after="80"/>
      <w:jc w:val="both"/>
    </w:pPr>
    <w:rPr>
      <w:rFonts w:cstheme="minorHAnsi"/>
      <w:sz w:val="28"/>
      <w:szCs w:val="28"/>
    </w:rPr>
  </w:style>
  <w:style w:type="paragraph" w:styleId="Heading1">
    <w:name w:val="heading 1"/>
    <w:basedOn w:val="Normal"/>
    <w:next w:val="Normal"/>
    <w:link w:val="Heading1Char"/>
    <w:uiPriority w:val="9"/>
    <w:qFormat/>
    <w:rsid w:val="00F9119C"/>
    <w:pPr>
      <w:spacing w:before="240" w:line="240" w:lineRule="auto"/>
      <w:jc w:val="center"/>
      <w:outlineLvl w:val="0"/>
    </w:pPr>
    <w:rPr>
      <w:b/>
      <w:bCs/>
      <w:sz w:val="36"/>
      <w:szCs w:val="36"/>
    </w:rPr>
  </w:style>
  <w:style w:type="paragraph" w:styleId="Heading2">
    <w:name w:val="heading 2"/>
    <w:basedOn w:val="Normal"/>
    <w:next w:val="Normal"/>
    <w:link w:val="Heading2Char"/>
    <w:uiPriority w:val="9"/>
    <w:unhideWhenUsed/>
    <w:qFormat/>
    <w:rsid w:val="00F9119C"/>
    <w:pPr>
      <w:spacing w:before="240" w:line="240"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060"/>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0060"/>
  </w:style>
  <w:style w:type="paragraph" w:styleId="Footer">
    <w:name w:val="footer"/>
    <w:basedOn w:val="Normal"/>
    <w:link w:val="FooterChar"/>
    <w:uiPriority w:val="99"/>
    <w:unhideWhenUsed/>
    <w:rsid w:val="00930060"/>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0060"/>
  </w:style>
  <w:style w:type="paragraph" w:styleId="BalloonText">
    <w:name w:val="Balloon Text"/>
    <w:basedOn w:val="Normal"/>
    <w:link w:val="BalloonTextChar"/>
    <w:uiPriority w:val="99"/>
    <w:semiHidden/>
    <w:unhideWhenUsed/>
    <w:rsid w:val="0093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0060"/>
    <w:rPr>
      <w:rFonts w:ascii="Tahoma" w:hAnsi="Tahoma" w:cs="Tahoma"/>
      <w:sz w:val="16"/>
      <w:szCs w:val="16"/>
    </w:rPr>
  </w:style>
  <w:style w:type="character" w:customStyle="1" w:styleId="Heading1Char">
    <w:name w:val="Heading 1 Char"/>
    <w:basedOn w:val="DefaultParagraphFont"/>
    <w:link w:val="Heading1"/>
    <w:uiPriority w:val="9"/>
    <w:rsid w:val="00F9119C"/>
    <w:rPr>
      <w:rFonts w:cstheme="minorHAnsi"/>
      <w:b/>
      <w:bCs/>
      <w:sz w:val="36"/>
      <w:szCs w:val="36"/>
    </w:rPr>
  </w:style>
  <w:style w:type="character" w:customStyle="1" w:styleId="Heading2Char">
    <w:name w:val="Heading 2 Char"/>
    <w:basedOn w:val="DefaultParagraphFont"/>
    <w:link w:val="Heading2"/>
    <w:uiPriority w:val="9"/>
    <w:rsid w:val="00F9119C"/>
    <w:rPr>
      <w:rFonts w:cstheme="minorHAnsi"/>
      <w:b/>
      <w:bCs/>
      <w:sz w:val="32"/>
      <w:szCs w:val="32"/>
    </w:rPr>
  </w:style>
  <w:style w:type="paragraph" w:styleId="ListParagraph">
    <w:name w:val="List Paragraph"/>
    <w:basedOn w:val="Normal"/>
    <w:uiPriority w:val="34"/>
    <w:qFormat/>
    <w:rsid w:val="00BD724E"/>
    <w:pPr>
      <w:autoSpaceDE/>
      <w:autoSpaceDN/>
      <w:adjustRightInd/>
      <w:spacing w:after="200"/>
      <w:ind w:left="720"/>
      <w:contextualSpacing/>
      <w:jc w:val="left"/>
    </w:pPr>
    <w:rPr>
      <w:rFonts w:cstheme="minorBidi"/>
      <w:sz w:val="22"/>
      <w:szCs w:val="22"/>
      <w:lang w:val="en-GB"/>
    </w:rPr>
  </w:style>
  <w:style w:type="table" w:styleId="TableGrid">
    <w:name w:val="Table Grid"/>
    <w:basedOn w:val="TableNormal"/>
    <w:uiPriority w:val="59"/>
    <w:rsid w:val="00DA24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3EFDA7-01F0-4863-9108-A05302477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10</Pages>
  <Words>1220</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 office</dc:creator>
  <cp:lastModifiedBy>Hp</cp:lastModifiedBy>
  <cp:revision>14</cp:revision>
  <cp:lastPrinted>2017-10-18T04:14:00Z</cp:lastPrinted>
  <dcterms:created xsi:type="dcterms:W3CDTF">2018-10-23T19:28:00Z</dcterms:created>
  <dcterms:modified xsi:type="dcterms:W3CDTF">2018-11-06T19:19:00Z</dcterms:modified>
</cp:coreProperties>
</file>