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19C" w:rsidRDefault="00BC319C" w:rsidP="00A24FBE">
      <w:pPr>
        <w:rPr>
          <w:rFonts w:asciiTheme="majorBidi" w:hAnsiTheme="majorBidi" w:cstheme="majorBidi"/>
          <w:sz w:val="28"/>
          <w:szCs w:val="28"/>
        </w:rPr>
      </w:pPr>
    </w:p>
    <w:p w:rsidR="00CB4D54" w:rsidRDefault="00CB4D54" w:rsidP="00CB4D54">
      <w:pPr>
        <w:autoSpaceDE w:val="0"/>
        <w:autoSpaceDN w:val="0"/>
        <w:adjustRightInd w:val="0"/>
        <w:spacing w:after="0" w:line="240" w:lineRule="auto"/>
        <w:rPr>
          <w:rFonts w:ascii="Arial" w:hAnsi="Arial" w:cs="Arial"/>
          <w:b/>
          <w:bCs/>
          <w:sz w:val="48"/>
          <w:szCs w:val="48"/>
        </w:rPr>
      </w:pPr>
      <w:proofErr w:type="spellStart"/>
      <w:r>
        <w:rPr>
          <w:rFonts w:asciiTheme="majorBidi" w:hAnsiTheme="majorBidi" w:cstheme="majorBidi"/>
          <w:b/>
          <w:bCs/>
          <w:sz w:val="36"/>
          <w:szCs w:val="36"/>
        </w:rPr>
        <w:t>Lec</w:t>
      </w:r>
      <w:proofErr w:type="spellEnd"/>
      <w:r>
        <w:rPr>
          <w:rFonts w:asciiTheme="majorBidi" w:hAnsiTheme="majorBidi" w:cstheme="majorBidi"/>
          <w:b/>
          <w:bCs/>
          <w:sz w:val="36"/>
          <w:szCs w:val="36"/>
        </w:rPr>
        <w:t xml:space="preserve">.                    </w:t>
      </w:r>
      <w:proofErr w:type="spellStart"/>
      <w:r>
        <w:rPr>
          <w:rFonts w:asciiTheme="majorBidi" w:hAnsiTheme="majorBidi" w:cstheme="majorBidi"/>
          <w:b/>
          <w:bCs/>
          <w:sz w:val="48"/>
          <w:szCs w:val="48"/>
        </w:rPr>
        <w:t>Prosthodontic</w:t>
      </w:r>
      <w:proofErr w:type="spellEnd"/>
      <w:r>
        <w:rPr>
          <w:rFonts w:asciiTheme="majorBidi" w:hAnsiTheme="majorBidi" w:cstheme="majorBidi"/>
          <w:b/>
          <w:bCs/>
          <w:sz w:val="48"/>
          <w:szCs w:val="48"/>
        </w:rPr>
        <w:t xml:space="preserve">       </w:t>
      </w:r>
      <w:r>
        <w:rPr>
          <w:rFonts w:asciiTheme="majorBidi" w:hAnsiTheme="majorBidi" w:cstheme="majorBidi"/>
          <w:b/>
          <w:bCs/>
          <w:sz w:val="36"/>
          <w:szCs w:val="36"/>
          <w:rtl/>
          <w:lang w:bidi="ar-IQ"/>
        </w:rPr>
        <w:t>د.حكمت جميل</w:t>
      </w:r>
    </w:p>
    <w:p w:rsidR="00CB4D54" w:rsidRDefault="00CB4D54" w:rsidP="00CB4D54">
      <w:pPr>
        <w:autoSpaceDE w:val="0"/>
        <w:autoSpaceDN w:val="0"/>
        <w:adjustRightInd w:val="0"/>
        <w:spacing w:after="0" w:line="240" w:lineRule="auto"/>
        <w:rPr>
          <w:rFonts w:ascii="Arial" w:hAnsi="Arial" w:cs="Arial"/>
          <w:b/>
          <w:bCs/>
          <w:sz w:val="48"/>
          <w:szCs w:val="48"/>
        </w:rPr>
      </w:pPr>
    </w:p>
    <w:p w:rsidR="00920D6F" w:rsidRPr="00CB4D54" w:rsidRDefault="00CB4D54" w:rsidP="00CB4D54">
      <w:pPr>
        <w:rPr>
          <w:rFonts w:asciiTheme="majorBidi" w:hAnsiTheme="majorBidi" w:cstheme="majorBidi"/>
          <w:b/>
          <w:bCs/>
          <w:sz w:val="36"/>
          <w:szCs w:val="36"/>
        </w:rPr>
      </w:pPr>
      <w:r w:rsidRPr="00CB4D54">
        <w:rPr>
          <w:rFonts w:asciiTheme="majorBidi" w:hAnsiTheme="majorBidi" w:cstheme="majorBidi"/>
          <w:b/>
          <w:bCs/>
          <w:sz w:val="36"/>
          <w:szCs w:val="36"/>
        </w:rPr>
        <w:t>Digital partial dentures and rapid prototyping procedure</w:t>
      </w:r>
    </w:p>
    <w:p w:rsidR="00A24FBE" w:rsidRPr="00A24FBE" w:rsidRDefault="00A24FBE" w:rsidP="008A3D98">
      <w:pPr>
        <w:spacing w:after="0" w:line="360" w:lineRule="auto"/>
        <w:jc w:val="lowKashida"/>
        <w:rPr>
          <w:rFonts w:asciiTheme="majorBidi" w:hAnsiTheme="majorBidi" w:cstheme="majorBidi"/>
          <w:sz w:val="28"/>
          <w:szCs w:val="28"/>
        </w:rPr>
      </w:pPr>
      <w:r w:rsidRPr="00A24FBE">
        <w:rPr>
          <w:rFonts w:asciiTheme="majorBidi" w:hAnsiTheme="majorBidi" w:cstheme="majorBidi"/>
          <w:sz w:val="28"/>
          <w:szCs w:val="28"/>
        </w:rPr>
        <w:t>The fabrication of computer</w:t>
      </w:r>
      <w:r>
        <w:rPr>
          <w:rFonts w:asciiTheme="majorBidi" w:hAnsiTheme="majorBidi" w:cstheme="majorBidi"/>
          <w:sz w:val="28"/>
          <w:szCs w:val="28"/>
        </w:rPr>
        <w:t xml:space="preserve"> </w:t>
      </w:r>
      <w:r w:rsidRPr="00A24FBE">
        <w:rPr>
          <w:rFonts w:asciiTheme="majorBidi" w:hAnsiTheme="majorBidi" w:cstheme="majorBidi"/>
          <w:sz w:val="28"/>
          <w:szCs w:val="28"/>
        </w:rPr>
        <w:t>aided dental prostheses has become common practice in dentistry.</w:t>
      </w:r>
    </w:p>
    <w:p w:rsidR="00F92C7C" w:rsidRPr="00F92C7C" w:rsidRDefault="00A24FBE" w:rsidP="008A3D98">
      <w:pPr>
        <w:autoSpaceDE w:val="0"/>
        <w:autoSpaceDN w:val="0"/>
        <w:adjustRightInd w:val="0"/>
        <w:spacing w:after="0" w:line="360" w:lineRule="auto"/>
        <w:jc w:val="lowKashida"/>
        <w:rPr>
          <w:rFonts w:asciiTheme="majorBidi" w:hAnsiTheme="majorBidi" w:cstheme="majorBidi"/>
          <w:sz w:val="28"/>
          <w:szCs w:val="28"/>
        </w:rPr>
      </w:pPr>
      <w:r w:rsidRPr="00A24FBE">
        <w:rPr>
          <w:rFonts w:asciiTheme="majorBidi" w:hAnsiTheme="majorBidi" w:cstheme="majorBidi"/>
          <w:color w:val="000000"/>
          <w:sz w:val="28"/>
          <w:szCs w:val="28"/>
        </w:rPr>
        <w:t>Computer-aided design and computer-aided manufacturing (CAD-CAM)</w:t>
      </w:r>
      <w:r w:rsidR="00F92C7C" w:rsidRPr="00F92C7C">
        <w:rPr>
          <w:rFonts w:asciiTheme="majorBidi" w:hAnsiTheme="majorBidi" w:cstheme="majorBidi"/>
          <w:color w:val="000000"/>
          <w:sz w:val="28"/>
          <w:szCs w:val="28"/>
        </w:rPr>
        <w:t xml:space="preserve"> </w:t>
      </w:r>
      <w:r w:rsidR="00F92C7C" w:rsidRPr="003147C9">
        <w:rPr>
          <w:rFonts w:asciiTheme="majorBidi" w:hAnsiTheme="majorBidi" w:cstheme="majorBidi"/>
          <w:color w:val="000000"/>
          <w:sz w:val="28"/>
          <w:szCs w:val="28"/>
        </w:rPr>
        <w:t>technology have been applied to the fabrication of not only inlays and</w:t>
      </w:r>
      <w:r w:rsidR="00F92C7C" w:rsidRPr="00F92C7C">
        <w:rPr>
          <w:rFonts w:asciiTheme="majorBidi" w:hAnsiTheme="majorBidi" w:cstheme="majorBidi"/>
          <w:color w:val="000000"/>
          <w:sz w:val="28"/>
          <w:szCs w:val="28"/>
        </w:rPr>
        <w:t xml:space="preserve"> crowns but also complex fixed and removable dental prostheses.</w:t>
      </w:r>
    </w:p>
    <w:p w:rsidR="00C1395E" w:rsidRPr="00C1395E" w:rsidRDefault="00C1395E" w:rsidP="008A3D98">
      <w:pPr>
        <w:autoSpaceDE w:val="0"/>
        <w:autoSpaceDN w:val="0"/>
        <w:adjustRightInd w:val="0"/>
        <w:spacing w:after="0" w:line="360" w:lineRule="auto"/>
        <w:jc w:val="lowKashida"/>
        <w:rPr>
          <w:rFonts w:asciiTheme="majorBidi" w:hAnsiTheme="majorBidi" w:cstheme="majorBidi"/>
          <w:color w:val="000000"/>
          <w:sz w:val="28"/>
          <w:szCs w:val="28"/>
        </w:rPr>
      </w:pPr>
      <w:r w:rsidRPr="00C1395E">
        <w:rPr>
          <w:rFonts w:asciiTheme="majorBidi" w:hAnsiTheme="majorBidi" w:cstheme="majorBidi"/>
          <w:color w:val="000000"/>
          <w:sz w:val="28"/>
          <w:szCs w:val="28"/>
        </w:rPr>
        <w:t>For a removable prosthesis, du</w:t>
      </w:r>
      <w:bookmarkStart w:id="0" w:name="_GoBack"/>
      <w:bookmarkEnd w:id="0"/>
      <w:r w:rsidRPr="00C1395E">
        <w:rPr>
          <w:rFonts w:asciiTheme="majorBidi" w:hAnsiTheme="majorBidi" w:cstheme="majorBidi"/>
          <w:color w:val="000000"/>
          <w:sz w:val="28"/>
          <w:szCs w:val="28"/>
        </w:rPr>
        <w:t>e to the nature of the mode of an intraoral scanner that stitches narrow areas, it is difficult to scan the distally extended flat and broad edentulous area, and a functional impression is not possible as the technique is image-based. Therefore, at present, a digital concept in which the metal structure for a partial denture is designed in a virtual space based on the data obtained by scanning a definitive cast fabricated with a conventional functional impression is used.</w:t>
      </w:r>
    </w:p>
    <w:p w:rsidR="00F92C7C" w:rsidRPr="00F92C7C" w:rsidRDefault="00F92C7C" w:rsidP="008A3D98">
      <w:pPr>
        <w:autoSpaceDE w:val="0"/>
        <w:autoSpaceDN w:val="0"/>
        <w:adjustRightInd w:val="0"/>
        <w:spacing w:after="0" w:line="360" w:lineRule="auto"/>
        <w:jc w:val="lowKashida"/>
        <w:rPr>
          <w:rFonts w:asciiTheme="majorBidi" w:hAnsiTheme="majorBidi" w:cstheme="majorBidi"/>
          <w:color w:val="000000"/>
          <w:sz w:val="28"/>
          <w:szCs w:val="28"/>
        </w:rPr>
      </w:pPr>
      <w:r w:rsidRPr="00F92C7C">
        <w:rPr>
          <w:rFonts w:asciiTheme="majorBidi" w:hAnsiTheme="majorBidi" w:cstheme="majorBidi"/>
          <w:sz w:val="28"/>
          <w:szCs w:val="28"/>
        </w:rPr>
        <w:t>Unlike the existing method, where a wax pattern is made on a definitive cast, a removable partial denture (RPD) is designed on a computer.</w:t>
      </w:r>
    </w:p>
    <w:p w:rsidR="00F92C7C" w:rsidRDefault="00F92C7C" w:rsidP="008A3D98">
      <w:pPr>
        <w:autoSpaceDE w:val="0"/>
        <w:autoSpaceDN w:val="0"/>
        <w:adjustRightInd w:val="0"/>
        <w:spacing w:after="0" w:line="360" w:lineRule="auto"/>
        <w:jc w:val="lowKashida"/>
        <w:rPr>
          <w:rFonts w:asciiTheme="majorBidi" w:hAnsiTheme="majorBidi" w:cstheme="majorBidi"/>
          <w:sz w:val="28"/>
          <w:szCs w:val="28"/>
        </w:rPr>
      </w:pPr>
      <w:r w:rsidRPr="00F92C7C">
        <w:rPr>
          <w:rFonts w:asciiTheme="majorBidi" w:hAnsiTheme="majorBidi" w:cstheme="majorBidi"/>
          <w:sz w:val="28"/>
          <w:szCs w:val="28"/>
        </w:rPr>
        <w:t>Based on this design, a 3-dimensional (3D) pattern is printed using rapid prototyping, with a resin that can be eliminated. The pattern subsequently undergoes investment, elimination, and casting, thereby completing the fabrication of a digital RPD framework.</w:t>
      </w:r>
    </w:p>
    <w:p w:rsidR="00C1395E" w:rsidRDefault="00C1395E" w:rsidP="008A3D98">
      <w:pPr>
        <w:autoSpaceDE w:val="0"/>
        <w:autoSpaceDN w:val="0"/>
        <w:adjustRightInd w:val="0"/>
        <w:spacing w:after="0" w:line="360" w:lineRule="auto"/>
        <w:jc w:val="lowKashida"/>
        <w:rPr>
          <w:rFonts w:asciiTheme="majorBidi" w:hAnsiTheme="majorBidi" w:cstheme="majorBidi"/>
          <w:color w:val="000000"/>
          <w:sz w:val="28"/>
          <w:szCs w:val="28"/>
        </w:rPr>
      </w:pPr>
      <w:r w:rsidRPr="00C1395E">
        <w:rPr>
          <w:rFonts w:asciiTheme="majorBidi" w:hAnsiTheme="majorBidi" w:cstheme="majorBidi"/>
          <w:color w:val="000000"/>
          <w:sz w:val="28"/>
          <w:szCs w:val="28"/>
        </w:rPr>
        <w:t>A digital fabrication method has various advantages over conventional methods. In particular, electronic surveying performed in the virtual space,</w:t>
      </w:r>
      <w:r w:rsidRPr="00C1395E">
        <w:rPr>
          <w:rFonts w:ascii="AdvOT643e9734" w:hAnsi="AdvOT643e9734" w:cs="AdvOT643e9734"/>
          <w:sz w:val="20"/>
          <w:szCs w:val="20"/>
        </w:rPr>
        <w:t xml:space="preserve"> </w:t>
      </w:r>
      <w:r w:rsidRPr="00C1395E">
        <w:rPr>
          <w:rFonts w:asciiTheme="majorBidi" w:hAnsiTheme="majorBidi" w:cstheme="majorBidi"/>
          <w:color w:val="000000"/>
          <w:sz w:val="28"/>
          <w:szCs w:val="28"/>
        </w:rPr>
        <w:t xml:space="preserve">the scan data, may determine the path of insertion and removal and control the </w:t>
      </w:r>
      <w:r w:rsidRPr="00C1395E">
        <w:rPr>
          <w:rFonts w:asciiTheme="majorBidi" w:hAnsiTheme="majorBidi" w:cstheme="majorBidi"/>
          <w:color w:val="000000"/>
          <w:sz w:val="28"/>
          <w:szCs w:val="28"/>
        </w:rPr>
        <w:lastRenderedPageBreak/>
        <w:t>undercut amount through computation in a more straightforward and accurate way than the conventional surveying.</w:t>
      </w:r>
    </w:p>
    <w:p w:rsidR="007544A9" w:rsidRPr="00C1395E" w:rsidRDefault="00C1395E" w:rsidP="008A3D98">
      <w:pPr>
        <w:autoSpaceDE w:val="0"/>
        <w:autoSpaceDN w:val="0"/>
        <w:adjustRightInd w:val="0"/>
        <w:spacing w:after="0" w:line="360" w:lineRule="auto"/>
        <w:jc w:val="lowKashida"/>
        <w:rPr>
          <w:rFonts w:asciiTheme="majorBidi" w:hAnsiTheme="majorBidi" w:cstheme="majorBidi"/>
          <w:color w:val="000000"/>
          <w:sz w:val="28"/>
          <w:szCs w:val="28"/>
        </w:rPr>
      </w:pPr>
      <w:r w:rsidRPr="00C1395E">
        <w:rPr>
          <w:rFonts w:asciiTheme="majorBidi" w:hAnsiTheme="majorBidi" w:cstheme="majorBidi"/>
          <w:color w:val="000000"/>
          <w:sz w:val="28"/>
          <w:szCs w:val="28"/>
        </w:rPr>
        <w:t>Thus, an undercut with a desired gauge may be formed quantitatively at the position where the end of a retaining arm will be positioned. This information can be used for the fabrication of surveyed crowns and the framework of the RPD. Additionally, the design data may be saved for future use should there be a need to refabricate or modify the prosthesis. In addition, the total time of prosthesis fabrication is substantially reduced by eliminating some processes, including cast duplication and investment cast</w:t>
      </w:r>
      <w:r w:rsidR="007544A9" w:rsidRPr="007544A9">
        <w:rPr>
          <w:rFonts w:asciiTheme="majorBidi" w:hAnsiTheme="majorBidi" w:cstheme="majorBidi"/>
          <w:color w:val="000000"/>
          <w:sz w:val="28"/>
          <w:szCs w:val="28"/>
        </w:rPr>
        <w:t xml:space="preserve"> </w:t>
      </w:r>
      <w:r w:rsidR="007544A9" w:rsidRPr="00C1395E">
        <w:rPr>
          <w:rFonts w:asciiTheme="majorBidi" w:hAnsiTheme="majorBidi" w:cstheme="majorBidi"/>
          <w:color w:val="000000"/>
          <w:sz w:val="28"/>
          <w:szCs w:val="28"/>
        </w:rPr>
        <w:t>fabrication. In addition, multiple prosthesis patterns may</w:t>
      </w:r>
      <w:r w:rsidR="007544A9" w:rsidRPr="007544A9">
        <w:rPr>
          <w:rFonts w:asciiTheme="majorBidi" w:hAnsiTheme="majorBidi" w:cstheme="majorBidi"/>
          <w:color w:val="000000"/>
          <w:sz w:val="28"/>
          <w:szCs w:val="28"/>
        </w:rPr>
        <w:t xml:space="preserve"> </w:t>
      </w:r>
      <w:r w:rsidR="007544A9" w:rsidRPr="00C1395E">
        <w:rPr>
          <w:rFonts w:asciiTheme="majorBidi" w:hAnsiTheme="majorBidi" w:cstheme="majorBidi"/>
          <w:color w:val="000000"/>
          <w:sz w:val="28"/>
          <w:szCs w:val="28"/>
        </w:rPr>
        <w:t>be simultaneously produced in a short time frame. These</w:t>
      </w:r>
      <w:r w:rsidR="007544A9" w:rsidRPr="007544A9">
        <w:rPr>
          <w:rFonts w:asciiTheme="majorBidi" w:hAnsiTheme="majorBidi" w:cstheme="majorBidi"/>
          <w:color w:val="000000"/>
          <w:sz w:val="28"/>
          <w:szCs w:val="28"/>
        </w:rPr>
        <w:t xml:space="preserve"> </w:t>
      </w:r>
      <w:r w:rsidR="007544A9" w:rsidRPr="00C1395E">
        <w:rPr>
          <w:rFonts w:asciiTheme="majorBidi" w:hAnsiTheme="majorBidi" w:cstheme="majorBidi"/>
          <w:color w:val="000000"/>
          <w:sz w:val="28"/>
          <w:szCs w:val="28"/>
        </w:rPr>
        <w:t>advantages highlight the benefits of the digital over the</w:t>
      </w:r>
      <w:r w:rsidR="007544A9" w:rsidRPr="007544A9">
        <w:rPr>
          <w:rFonts w:asciiTheme="majorBidi" w:hAnsiTheme="majorBidi" w:cstheme="majorBidi"/>
          <w:color w:val="000000"/>
          <w:sz w:val="28"/>
          <w:szCs w:val="28"/>
        </w:rPr>
        <w:t xml:space="preserve"> </w:t>
      </w:r>
      <w:r w:rsidR="007544A9" w:rsidRPr="00C1395E">
        <w:rPr>
          <w:rFonts w:asciiTheme="majorBidi" w:hAnsiTheme="majorBidi" w:cstheme="majorBidi"/>
          <w:color w:val="000000"/>
          <w:sz w:val="28"/>
          <w:szCs w:val="28"/>
        </w:rPr>
        <w:t>conventional method</w:t>
      </w:r>
      <w:r w:rsidR="007544A9">
        <w:rPr>
          <w:rFonts w:asciiTheme="majorBidi" w:hAnsiTheme="majorBidi" w:cstheme="majorBidi"/>
          <w:color w:val="000000"/>
          <w:sz w:val="28"/>
          <w:szCs w:val="28"/>
        </w:rPr>
        <w:t>.</w:t>
      </w:r>
    </w:p>
    <w:p w:rsidR="00C1395E" w:rsidRPr="00C1395E" w:rsidRDefault="007544A9" w:rsidP="008A3D98">
      <w:pPr>
        <w:autoSpaceDE w:val="0"/>
        <w:autoSpaceDN w:val="0"/>
        <w:adjustRightInd w:val="0"/>
        <w:spacing w:after="0" w:line="360" w:lineRule="auto"/>
        <w:jc w:val="lowKashida"/>
        <w:rPr>
          <w:rFonts w:asciiTheme="majorBidi" w:hAnsiTheme="majorBidi" w:cstheme="majorBidi"/>
          <w:color w:val="000000"/>
          <w:sz w:val="28"/>
          <w:szCs w:val="28"/>
        </w:rPr>
      </w:pPr>
      <w:r w:rsidRPr="007544A9">
        <w:rPr>
          <w:rFonts w:asciiTheme="majorBidi" w:hAnsiTheme="majorBidi" w:cstheme="majorBidi"/>
          <w:color w:val="000000"/>
          <w:sz w:val="28"/>
          <w:szCs w:val="28"/>
        </w:rPr>
        <w:t>Although different methods to generate a digital RPD have been described</w:t>
      </w:r>
      <w:proofErr w:type="gramStart"/>
      <w:r w:rsidRPr="007544A9">
        <w:rPr>
          <w:rFonts w:asciiTheme="majorBidi" w:hAnsiTheme="majorBidi" w:cstheme="majorBidi"/>
          <w:color w:val="000000"/>
          <w:sz w:val="28"/>
          <w:szCs w:val="28"/>
        </w:rPr>
        <w:t>,8</w:t>
      </w:r>
      <w:proofErr w:type="gramEnd"/>
      <w:r w:rsidRPr="007544A9">
        <w:rPr>
          <w:rFonts w:asciiTheme="majorBidi" w:hAnsiTheme="majorBidi" w:cstheme="majorBidi"/>
          <w:color w:val="000000"/>
          <w:sz w:val="28"/>
          <w:szCs w:val="28"/>
        </w:rPr>
        <w:t>-11 studies to evaluate whether such methods can produce sufficient accuracy for clinical use have been limited. A previous study</w:t>
      </w:r>
      <w:r w:rsidR="008A3D98">
        <w:rPr>
          <w:rFonts w:asciiTheme="majorBidi" w:hAnsiTheme="majorBidi" w:cstheme="majorBidi"/>
          <w:color w:val="000000"/>
          <w:sz w:val="28"/>
          <w:szCs w:val="28"/>
        </w:rPr>
        <w:t xml:space="preserve"> and</w:t>
      </w:r>
      <w:r w:rsidRPr="007544A9">
        <w:rPr>
          <w:rFonts w:asciiTheme="majorBidi" w:hAnsiTheme="majorBidi" w:cstheme="majorBidi"/>
          <w:color w:val="000000"/>
          <w:sz w:val="28"/>
          <w:szCs w:val="28"/>
        </w:rPr>
        <w:t xml:space="preserve"> analyzed the errors generated in the design process of a digital RPD and the accuracy within the oral cavity after completion of the prosthesis; however, that was a preliminary study performed in a small number of participants. Thus, its clinical effectiveness and accuracy could not be assessed, and an analysis of the accuracy of the digital RPD on a larger number of participants was needed.</w:t>
      </w:r>
    </w:p>
    <w:p w:rsidR="00F92C7C" w:rsidRPr="00F92C7C" w:rsidRDefault="00C1395E" w:rsidP="008A3D98">
      <w:pPr>
        <w:autoSpaceDE w:val="0"/>
        <w:autoSpaceDN w:val="0"/>
        <w:adjustRightInd w:val="0"/>
        <w:spacing w:after="0" w:line="360" w:lineRule="auto"/>
        <w:jc w:val="lowKashida"/>
        <w:rPr>
          <w:rFonts w:asciiTheme="majorBidi" w:hAnsiTheme="majorBidi" w:cstheme="majorBidi"/>
          <w:sz w:val="28"/>
          <w:szCs w:val="28"/>
        </w:rPr>
      </w:pPr>
      <w:proofErr w:type="gramStart"/>
      <w:r w:rsidRPr="00C1395E">
        <w:rPr>
          <w:rFonts w:asciiTheme="majorBidi" w:hAnsiTheme="majorBidi" w:cstheme="majorBidi"/>
          <w:color w:val="000000"/>
          <w:sz w:val="28"/>
          <w:szCs w:val="28"/>
        </w:rPr>
        <w:t>on</w:t>
      </w:r>
      <w:proofErr w:type="gramEnd"/>
      <w:r w:rsidRPr="00C1395E">
        <w:rPr>
          <w:rFonts w:asciiTheme="majorBidi" w:hAnsiTheme="majorBidi" w:cstheme="majorBidi"/>
          <w:color w:val="000000"/>
          <w:sz w:val="28"/>
          <w:szCs w:val="28"/>
        </w:rPr>
        <w:t xml:space="preserve"> the basis of</w:t>
      </w:r>
      <w:r w:rsidRPr="00C1395E">
        <w:rPr>
          <w:rFonts w:asciiTheme="majorBidi" w:hAnsiTheme="majorBidi" w:cstheme="majorBidi"/>
          <w:sz w:val="28"/>
          <w:szCs w:val="28"/>
        </w:rPr>
        <w:t xml:space="preserve"> </w:t>
      </w:r>
      <w:r w:rsidRPr="00F92C7C">
        <w:rPr>
          <w:rFonts w:asciiTheme="majorBidi" w:hAnsiTheme="majorBidi" w:cstheme="majorBidi"/>
          <w:sz w:val="28"/>
          <w:szCs w:val="28"/>
        </w:rPr>
        <w:t>Intraoral functional impressions, including border molding, were made, on the basis of which</w:t>
      </w:r>
      <w:r w:rsidR="008A3D98">
        <w:rPr>
          <w:rFonts w:asciiTheme="majorBidi" w:hAnsiTheme="majorBidi" w:cstheme="majorBidi"/>
          <w:sz w:val="28"/>
          <w:szCs w:val="28"/>
        </w:rPr>
        <w:t xml:space="preserve"> a definitive cast was obtained</w:t>
      </w:r>
    </w:p>
    <w:p w:rsidR="00494702" w:rsidRPr="003147C9" w:rsidRDefault="00F92C7C" w:rsidP="008A3D98">
      <w:pPr>
        <w:autoSpaceDE w:val="0"/>
        <w:autoSpaceDN w:val="0"/>
        <w:adjustRightInd w:val="0"/>
        <w:spacing w:after="0" w:line="360" w:lineRule="auto"/>
        <w:rPr>
          <w:rFonts w:asciiTheme="majorBidi" w:hAnsiTheme="majorBidi" w:cstheme="majorBidi"/>
          <w:sz w:val="28"/>
          <w:szCs w:val="28"/>
        </w:rPr>
      </w:pPr>
      <w:r w:rsidRPr="003147C9">
        <w:rPr>
          <w:rFonts w:asciiTheme="majorBidi" w:hAnsiTheme="majorBidi" w:cstheme="majorBidi"/>
          <w:sz w:val="28"/>
          <w:szCs w:val="28"/>
        </w:rPr>
        <w:t>Subsequently, the cast was scanned using a laboratory scanner</w:t>
      </w:r>
      <w:r w:rsidR="00494702" w:rsidRPr="003147C9">
        <w:rPr>
          <w:rFonts w:asciiTheme="majorBidi" w:hAnsiTheme="majorBidi" w:cstheme="majorBidi"/>
          <w:sz w:val="28"/>
          <w:szCs w:val="28"/>
        </w:rPr>
        <w:t xml:space="preserve"> files were</w:t>
      </w:r>
    </w:p>
    <w:p w:rsidR="00494702" w:rsidRPr="003147C9" w:rsidRDefault="00494702" w:rsidP="008A3D98">
      <w:pPr>
        <w:tabs>
          <w:tab w:val="left" w:pos="6210"/>
        </w:tabs>
        <w:autoSpaceDE w:val="0"/>
        <w:autoSpaceDN w:val="0"/>
        <w:adjustRightInd w:val="0"/>
        <w:spacing w:after="0" w:line="360" w:lineRule="auto"/>
        <w:rPr>
          <w:rFonts w:asciiTheme="majorBidi" w:hAnsiTheme="majorBidi" w:cstheme="majorBidi"/>
          <w:sz w:val="28"/>
          <w:szCs w:val="28"/>
        </w:rPr>
      </w:pPr>
      <w:proofErr w:type="gramStart"/>
      <w:r w:rsidRPr="003147C9">
        <w:rPr>
          <w:rFonts w:asciiTheme="majorBidi" w:hAnsiTheme="majorBidi" w:cstheme="majorBidi"/>
          <w:sz w:val="28"/>
          <w:szCs w:val="28"/>
        </w:rPr>
        <w:t>extracted</w:t>
      </w:r>
      <w:proofErr w:type="gramEnd"/>
      <w:r w:rsidRPr="003147C9">
        <w:rPr>
          <w:rFonts w:asciiTheme="majorBidi" w:hAnsiTheme="majorBidi" w:cstheme="majorBidi"/>
          <w:sz w:val="28"/>
          <w:szCs w:val="28"/>
        </w:rPr>
        <w:t xml:space="preserve"> and loaded onto the CAD software</w:t>
      </w:r>
      <w:r w:rsidR="004B33D6">
        <w:rPr>
          <w:rFonts w:asciiTheme="majorBidi" w:hAnsiTheme="majorBidi" w:cstheme="majorBidi"/>
          <w:sz w:val="28"/>
          <w:szCs w:val="28"/>
        </w:rPr>
        <w:tab/>
      </w:r>
    </w:p>
    <w:p w:rsidR="00494702" w:rsidRPr="003147C9" w:rsidRDefault="00494702" w:rsidP="008A3D98">
      <w:pPr>
        <w:autoSpaceDE w:val="0"/>
        <w:autoSpaceDN w:val="0"/>
        <w:adjustRightInd w:val="0"/>
        <w:spacing w:after="0" w:line="360" w:lineRule="auto"/>
        <w:rPr>
          <w:rFonts w:asciiTheme="majorBidi" w:hAnsiTheme="majorBidi" w:cstheme="majorBidi"/>
          <w:color w:val="000000"/>
          <w:sz w:val="28"/>
          <w:szCs w:val="28"/>
        </w:rPr>
      </w:pPr>
    </w:p>
    <w:p w:rsidR="00F92C7C" w:rsidRPr="00F92C7C" w:rsidRDefault="00F92C7C" w:rsidP="008A3D98">
      <w:pPr>
        <w:autoSpaceDE w:val="0"/>
        <w:autoSpaceDN w:val="0"/>
        <w:adjustRightInd w:val="0"/>
        <w:spacing w:after="0" w:line="360" w:lineRule="auto"/>
        <w:rPr>
          <w:rFonts w:asciiTheme="majorBidi" w:hAnsiTheme="majorBidi" w:cstheme="majorBidi"/>
          <w:sz w:val="28"/>
          <w:szCs w:val="28"/>
        </w:rPr>
      </w:pPr>
    </w:p>
    <w:p w:rsidR="00F92C7C" w:rsidRDefault="00F92C7C" w:rsidP="008A3D98">
      <w:pPr>
        <w:autoSpaceDE w:val="0"/>
        <w:autoSpaceDN w:val="0"/>
        <w:adjustRightInd w:val="0"/>
        <w:spacing w:after="0" w:line="360" w:lineRule="auto"/>
        <w:rPr>
          <w:rFonts w:ascii="AdvOT643e9734" w:hAnsi="AdvOT643e9734" w:cs="AdvOT643e9734"/>
          <w:sz w:val="20"/>
          <w:szCs w:val="20"/>
        </w:rPr>
      </w:pPr>
    </w:p>
    <w:p w:rsidR="00F92C7C" w:rsidRDefault="00F92C7C" w:rsidP="008A3D98">
      <w:pPr>
        <w:autoSpaceDE w:val="0"/>
        <w:autoSpaceDN w:val="0"/>
        <w:adjustRightInd w:val="0"/>
        <w:spacing w:after="0" w:line="360" w:lineRule="auto"/>
        <w:rPr>
          <w:rFonts w:ascii="AdvOT643e9734" w:hAnsi="AdvOT643e9734" w:cs="AdvOT643e9734"/>
          <w:sz w:val="20"/>
          <w:szCs w:val="20"/>
        </w:rPr>
      </w:pPr>
      <w:r w:rsidRPr="00F92C7C">
        <w:rPr>
          <w:rFonts w:ascii="AdvOT643e9734" w:hAnsi="AdvOT643e9734" w:cs="AdvOT643e9734"/>
          <w:noProof/>
          <w:sz w:val="20"/>
          <w:szCs w:val="20"/>
        </w:rPr>
        <w:lastRenderedPageBreak/>
        <w:drawing>
          <wp:inline distT="0" distB="0" distL="0" distR="0">
            <wp:extent cx="5486400" cy="24402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86400" cy="2440212"/>
                    </a:xfrm>
                    <a:prstGeom prst="rect">
                      <a:avLst/>
                    </a:prstGeom>
                    <a:noFill/>
                    <a:ln>
                      <a:noFill/>
                    </a:ln>
                  </pic:spPr>
                </pic:pic>
              </a:graphicData>
            </a:graphic>
          </wp:inline>
        </w:drawing>
      </w:r>
    </w:p>
    <w:p w:rsidR="00F92C7C" w:rsidRDefault="00F92C7C" w:rsidP="008A3D98">
      <w:pPr>
        <w:autoSpaceDE w:val="0"/>
        <w:autoSpaceDN w:val="0"/>
        <w:adjustRightInd w:val="0"/>
        <w:spacing w:after="0" w:line="360" w:lineRule="auto"/>
        <w:rPr>
          <w:rFonts w:ascii="AdvOT643e9734" w:hAnsi="AdvOT643e9734" w:cs="AdvOT643e9734"/>
          <w:sz w:val="20"/>
          <w:szCs w:val="20"/>
        </w:rPr>
      </w:pPr>
    </w:p>
    <w:p w:rsidR="00F92C7C" w:rsidRPr="00F92C7C" w:rsidRDefault="00F92C7C" w:rsidP="008A3D98">
      <w:pPr>
        <w:autoSpaceDE w:val="0"/>
        <w:autoSpaceDN w:val="0"/>
        <w:adjustRightInd w:val="0"/>
        <w:spacing w:after="0" w:line="360" w:lineRule="auto"/>
        <w:rPr>
          <w:rFonts w:asciiTheme="majorBidi" w:hAnsiTheme="majorBidi" w:cstheme="majorBidi"/>
          <w:sz w:val="28"/>
          <w:szCs w:val="28"/>
        </w:rPr>
      </w:pPr>
    </w:p>
    <w:p w:rsidR="00494702" w:rsidRDefault="00494702" w:rsidP="008A3D98">
      <w:pPr>
        <w:autoSpaceDE w:val="0"/>
        <w:autoSpaceDN w:val="0"/>
        <w:adjustRightInd w:val="0"/>
        <w:spacing w:after="0" w:line="360" w:lineRule="auto"/>
        <w:rPr>
          <w:rFonts w:asciiTheme="majorBidi" w:hAnsiTheme="majorBidi" w:cstheme="majorBidi"/>
          <w:sz w:val="28"/>
          <w:szCs w:val="28"/>
        </w:rPr>
      </w:pPr>
      <w:r w:rsidRPr="00351E07">
        <w:rPr>
          <w:rFonts w:asciiTheme="majorBidi" w:hAnsiTheme="majorBidi" w:cstheme="majorBidi"/>
          <w:sz w:val="28"/>
          <w:szCs w:val="28"/>
        </w:rPr>
        <w:t>The framework of the RPD was designed by setting a surveying axis and computing the undercut to determine an ideal path of insertion and removal, the appropriate components, including the major connector, clasps, rests, proximal plates, and finish line, were designed</w:t>
      </w:r>
      <w:r w:rsidR="00B57D96">
        <w:rPr>
          <w:rFonts w:asciiTheme="majorBidi" w:hAnsiTheme="majorBidi" w:cstheme="majorBidi"/>
          <w:sz w:val="28"/>
          <w:szCs w:val="28"/>
        </w:rPr>
        <w:t>.</w:t>
      </w:r>
    </w:p>
    <w:p w:rsidR="00B57D96" w:rsidRPr="00351E07" w:rsidRDefault="00B57D96" w:rsidP="008A3D98">
      <w:pPr>
        <w:autoSpaceDE w:val="0"/>
        <w:autoSpaceDN w:val="0"/>
        <w:adjustRightInd w:val="0"/>
        <w:spacing w:after="0" w:line="360" w:lineRule="auto"/>
        <w:rPr>
          <w:rFonts w:asciiTheme="majorBidi" w:hAnsiTheme="majorBidi" w:cstheme="majorBidi"/>
          <w:color w:val="000000"/>
          <w:sz w:val="28"/>
          <w:szCs w:val="28"/>
        </w:rPr>
      </w:pPr>
    </w:p>
    <w:p w:rsidR="00494702" w:rsidRPr="00351E07" w:rsidRDefault="00494702" w:rsidP="008A3D98">
      <w:pPr>
        <w:autoSpaceDE w:val="0"/>
        <w:autoSpaceDN w:val="0"/>
        <w:adjustRightInd w:val="0"/>
        <w:spacing w:after="0" w:line="360" w:lineRule="auto"/>
        <w:rPr>
          <w:rFonts w:asciiTheme="majorBidi" w:hAnsiTheme="majorBidi" w:cstheme="majorBidi"/>
          <w:sz w:val="28"/>
          <w:szCs w:val="28"/>
        </w:rPr>
      </w:pPr>
      <w:r w:rsidRPr="00351E07">
        <w:rPr>
          <w:rFonts w:asciiTheme="majorBidi" w:hAnsiTheme="majorBidi" w:cstheme="majorBidi"/>
          <w:sz w:val="28"/>
          <w:szCs w:val="28"/>
        </w:rPr>
        <w:t>Based on the completed design, a pattern was printed in resin (</w:t>
      </w:r>
      <w:proofErr w:type="spellStart"/>
      <w:r w:rsidRPr="00351E07">
        <w:rPr>
          <w:rFonts w:asciiTheme="majorBidi" w:hAnsiTheme="majorBidi" w:cstheme="majorBidi"/>
          <w:sz w:val="28"/>
          <w:szCs w:val="28"/>
        </w:rPr>
        <w:t>VisiJet</w:t>
      </w:r>
      <w:proofErr w:type="spellEnd"/>
      <w:r w:rsidRPr="00351E07">
        <w:rPr>
          <w:rFonts w:asciiTheme="majorBidi" w:hAnsiTheme="majorBidi" w:cstheme="majorBidi"/>
          <w:sz w:val="28"/>
          <w:szCs w:val="28"/>
        </w:rPr>
        <w:t xml:space="preserve"> M3 </w:t>
      </w:r>
      <w:proofErr w:type="spellStart"/>
      <w:r w:rsidRPr="00351E07">
        <w:rPr>
          <w:rFonts w:asciiTheme="majorBidi" w:hAnsiTheme="majorBidi" w:cstheme="majorBidi"/>
          <w:sz w:val="28"/>
          <w:szCs w:val="28"/>
        </w:rPr>
        <w:t>Dentcast</w:t>
      </w:r>
      <w:proofErr w:type="spellEnd"/>
      <w:r w:rsidRPr="00351E07">
        <w:rPr>
          <w:rFonts w:asciiTheme="majorBidi" w:hAnsiTheme="majorBidi" w:cstheme="majorBidi"/>
          <w:sz w:val="28"/>
          <w:szCs w:val="28"/>
        </w:rPr>
        <w:t>; 3D Systems) using a rapid prototyping machine (</w:t>
      </w:r>
      <w:proofErr w:type="spellStart"/>
      <w:r w:rsidRPr="00351E07">
        <w:rPr>
          <w:rFonts w:asciiTheme="majorBidi" w:hAnsiTheme="majorBidi" w:cstheme="majorBidi"/>
          <w:sz w:val="28"/>
          <w:szCs w:val="28"/>
        </w:rPr>
        <w:t>ProJet</w:t>
      </w:r>
      <w:proofErr w:type="spellEnd"/>
      <w:r w:rsidRPr="00351E07">
        <w:rPr>
          <w:rFonts w:asciiTheme="majorBidi" w:hAnsiTheme="majorBidi" w:cstheme="majorBidi"/>
          <w:sz w:val="28"/>
          <w:szCs w:val="28"/>
        </w:rPr>
        <w:t xml:space="preserve"> DP 3000; 3D Systems); the pattern was invested, eliminated, and cast to generate the RPD framework</w:t>
      </w:r>
      <w:r w:rsidR="00FD2CF3" w:rsidRPr="00351E07">
        <w:rPr>
          <w:rFonts w:asciiTheme="majorBidi" w:hAnsiTheme="majorBidi" w:cstheme="majorBidi"/>
          <w:sz w:val="28"/>
          <w:szCs w:val="28"/>
        </w:rPr>
        <w:t>.</w:t>
      </w:r>
    </w:p>
    <w:p w:rsidR="00FD2CF3" w:rsidRDefault="00FD2CF3" w:rsidP="008A3D98">
      <w:pPr>
        <w:autoSpaceDE w:val="0"/>
        <w:autoSpaceDN w:val="0"/>
        <w:adjustRightInd w:val="0"/>
        <w:spacing w:after="0" w:line="360" w:lineRule="auto"/>
        <w:rPr>
          <w:rFonts w:ascii="AdvOT643e9734" w:hAnsi="AdvOT643e9734" w:cs="AdvOT643e9734"/>
          <w:sz w:val="20"/>
          <w:szCs w:val="20"/>
        </w:rPr>
      </w:pPr>
      <w:r w:rsidRPr="00351E07">
        <w:rPr>
          <w:rFonts w:asciiTheme="majorBidi" w:hAnsiTheme="majorBidi" w:cstheme="majorBidi"/>
          <w:sz w:val="28"/>
          <w:szCs w:val="28"/>
        </w:rPr>
        <w:t>The RPD was completed by using the conventional method, using heat</w:t>
      </w:r>
      <w:r w:rsidR="00351E07">
        <w:rPr>
          <w:rFonts w:asciiTheme="majorBidi" w:hAnsiTheme="majorBidi" w:cstheme="majorBidi"/>
          <w:sz w:val="28"/>
          <w:szCs w:val="28"/>
        </w:rPr>
        <w:t xml:space="preserve"> </w:t>
      </w:r>
      <w:r w:rsidRPr="00351E07">
        <w:rPr>
          <w:rFonts w:asciiTheme="majorBidi" w:hAnsiTheme="majorBidi" w:cstheme="majorBidi"/>
          <w:sz w:val="28"/>
          <w:szCs w:val="28"/>
        </w:rPr>
        <w:t>polymerized resin and artificial teeth. After adjustments were made to ensure that the rests were seated on the rest seats of the abutment teeth, the denture was delivered to the participant</w:t>
      </w:r>
      <w:r w:rsidR="00351E07">
        <w:rPr>
          <w:rFonts w:asciiTheme="majorBidi" w:hAnsiTheme="majorBidi" w:cstheme="majorBidi"/>
          <w:sz w:val="28"/>
          <w:szCs w:val="28"/>
        </w:rPr>
        <w:t>.</w:t>
      </w:r>
      <w:r w:rsidR="00351E07">
        <w:rPr>
          <w:rFonts w:ascii="AdvOT643e9734" w:hAnsi="AdvOT643e9734" w:cs="AdvOT643e9734"/>
          <w:sz w:val="20"/>
          <w:szCs w:val="20"/>
        </w:rPr>
        <w:t xml:space="preserve"> </w:t>
      </w:r>
    </w:p>
    <w:p w:rsidR="00CE70A2" w:rsidRPr="00CE70A2" w:rsidRDefault="00CE70A2" w:rsidP="008A3D98">
      <w:pPr>
        <w:autoSpaceDE w:val="0"/>
        <w:autoSpaceDN w:val="0"/>
        <w:adjustRightInd w:val="0"/>
        <w:spacing w:after="0" w:line="360" w:lineRule="auto"/>
        <w:rPr>
          <w:rFonts w:ascii="Times New Roman" w:hAnsi="Times New Roman" w:cs="Times New Roman"/>
          <w:sz w:val="28"/>
          <w:szCs w:val="28"/>
        </w:rPr>
      </w:pPr>
      <w:r w:rsidRPr="00CE70A2">
        <w:rPr>
          <w:rFonts w:ascii="Times New Roman" w:hAnsi="Times New Roman" w:cs="Times New Roman"/>
          <w:sz w:val="28"/>
          <w:szCs w:val="28"/>
        </w:rPr>
        <w:t>Advantages highlight the benefits of the digital over the conventional method.</w:t>
      </w:r>
    </w:p>
    <w:p w:rsidR="00B57D96" w:rsidRPr="00CE70A2" w:rsidRDefault="00B57D96" w:rsidP="008A3D98">
      <w:pPr>
        <w:autoSpaceDE w:val="0"/>
        <w:autoSpaceDN w:val="0"/>
        <w:adjustRightInd w:val="0"/>
        <w:spacing w:after="0" w:line="360" w:lineRule="auto"/>
        <w:rPr>
          <w:rFonts w:ascii="Times New Roman" w:hAnsi="Times New Roman" w:cs="Times New Roman"/>
          <w:sz w:val="28"/>
          <w:szCs w:val="28"/>
        </w:rPr>
      </w:pPr>
      <w:r w:rsidRPr="00CE70A2">
        <w:rPr>
          <w:rFonts w:ascii="Times New Roman" w:hAnsi="Times New Roman" w:cs="Times New Roman"/>
          <w:sz w:val="28"/>
          <w:szCs w:val="28"/>
        </w:rPr>
        <w:t xml:space="preserve">A digital fabrication method has various advantages over conventional methods. In particular, electronic surveying performed in the virtual space, </w:t>
      </w:r>
      <w:r w:rsidRPr="00CE70A2">
        <w:rPr>
          <w:rFonts w:ascii="Times New Roman" w:hAnsi="Times New Roman" w:cs="Times New Roman"/>
          <w:sz w:val="28"/>
          <w:szCs w:val="28"/>
        </w:rPr>
        <w:lastRenderedPageBreak/>
        <w:t>on the basis of the scan data, may determine the path of insertion and removal and control the undercut amount through computation in a more straightforward and accurate way than the conventional surveying.</w:t>
      </w:r>
    </w:p>
    <w:p w:rsidR="00CE70A2" w:rsidRPr="00CE70A2" w:rsidRDefault="00CE70A2" w:rsidP="008A3D98">
      <w:pPr>
        <w:autoSpaceDE w:val="0"/>
        <w:autoSpaceDN w:val="0"/>
        <w:adjustRightInd w:val="0"/>
        <w:spacing w:after="0" w:line="360" w:lineRule="auto"/>
        <w:rPr>
          <w:rFonts w:ascii="Times New Roman" w:hAnsi="Times New Roman" w:cs="Times New Roman"/>
          <w:sz w:val="28"/>
          <w:szCs w:val="28"/>
        </w:rPr>
      </w:pPr>
      <w:proofErr w:type="gramStart"/>
      <w:r w:rsidRPr="00CE70A2">
        <w:rPr>
          <w:rFonts w:ascii="Times New Roman" w:hAnsi="Times New Roman" w:cs="Times New Roman"/>
          <w:sz w:val="28"/>
          <w:szCs w:val="28"/>
        </w:rPr>
        <w:t>the</w:t>
      </w:r>
      <w:proofErr w:type="gramEnd"/>
      <w:r w:rsidRPr="00CE70A2">
        <w:rPr>
          <w:rFonts w:ascii="Times New Roman" w:hAnsi="Times New Roman" w:cs="Times New Roman"/>
          <w:sz w:val="28"/>
          <w:szCs w:val="28"/>
        </w:rPr>
        <w:t xml:space="preserve"> design data may be saved for future use should there be a need to refabricate or modify the prosthesis.</w:t>
      </w:r>
    </w:p>
    <w:p w:rsidR="00CE70A2" w:rsidRPr="00CE70A2" w:rsidRDefault="00CE70A2" w:rsidP="008A3D98">
      <w:pPr>
        <w:autoSpaceDE w:val="0"/>
        <w:autoSpaceDN w:val="0"/>
        <w:adjustRightInd w:val="0"/>
        <w:spacing w:after="0" w:line="360" w:lineRule="auto"/>
        <w:rPr>
          <w:rFonts w:ascii="Times New Roman" w:hAnsi="Times New Roman" w:cs="Times New Roman"/>
          <w:sz w:val="28"/>
          <w:szCs w:val="28"/>
        </w:rPr>
      </w:pPr>
      <w:r w:rsidRPr="00CE70A2">
        <w:rPr>
          <w:rFonts w:ascii="Times New Roman" w:hAnsi="Times New Roman" w:cs="Times New Roman"/>
          <w:sz w:val="28"/>
          <w:szCs w:val="28"/>
        </w:rPr>
        <w:t>the total time of prosthesis fabrication is substantially reduced by eliminating some processes, including cast duplication and investment cast fabrication.</w:t>
      </w:r>
    </w:p>
    <w:p w:rsidR="00CE70A2" w:rsidRDefault="00CE70A2" w:rsidP="008A3D98">
      <w:pPr>
        <w:autoSpaceDE w:val="0"/>
        <w:autoSpaceDN w:val="0"/>
        <w:adjustRightInd w:val="0"/>
        <w:spacing w:after="0" w:line="360" w:lineRule="auto"/>
        <w:rPr>
          <w:rFonts w:ascii="AdvOT643e9734" w:hAnsi="AdvOT643e9734" w:cs="AdvOT643e9734"/>
          <w:sz w:val="20"/>
          <w:szCs w:val="20"/>
        </w:rPr>
      </w:pPr>
    </w:p>
    <w:p w:rsidR="00CE70A2" w:rsidRDefault="00CE70A2" w:rsidP="008A3D98">
      <w:pPr>
        <w:autoSpaceDE w:val="0"/>
        <w:autoSpaceDN w:val="0"/>
        <w:adjustRightInd w:val="0"/>
        <w:spacing w:after="0" w:line="360" w:lineRule="auto"/>
        <w:rPr>
          <w:rFonts w:ascii="AdvOT643e9734" w:hAnsi="AdvOT643e9734" w:cs="AdvOT643e9734"/>
          <w:sz w:val="20"/>
          <w:szCs w:val="20"/>
        </w:rPr>
      </w:pPr>
    </w:p>
    <w:p w:rsidR="00CE70A2" w:rsidRDefault="00CE70A2" w:rsidP="008A3D98">
      <w:pPr>
        <w:autoSpaceDE w:val="0"/>
        <w:autoSpaceDN w:val="0"/>
        <w:adjustRightInd w:val="0"/>
        <w:spacing w:after="0" w:line="360" w:lineRule="auto"/>
        <w:rPr>
          <w:rFonts w:ascii="AdvOT643e9734" w:hAnsi="AdvOT643e9734" w:cs="AdvOT643e9734"/>
          <w:sz w:val="20"/>
          <w:szCs w:val="20"/>
        </w:rPr>
      </w:pPr>
    </w:p>
    <w:p w:rsidR="00CE70A2" w:rsidRDefault="00CE70A2" w:rsidP="008A3D98">
      <w:pPr>
        <w:autoSpaceDE w:val="0"/>
        <w:autoSpaceDN w:val="0"/>
        <w:adjustRightInd w:val="0"/>
        <w:spacing w:after="0" w:line="360" w:lineRule="auto"/>
        <w:rPr>
          <w:rFonts w:ascii="AdvOT643e9734" w:hAnsi="AdvOT643e9734" w:cs="AdvOT643e9734"/>
          <w:sz w:val="20"/>
          <w:szCs w:val="20"/>
        </w:rPr>
      </w:pPr>
    </w:p>
    <w:p w:rsidR="00B57D96" w:rsidRDefault="00B57D96" w:rsidP="008A3D98">
      <w:pPr>
        <w:autoSpaceDE w:val="0"/>
        <w:autoSpaceDN w:val="0"/>
        <w:adjustRightInd w:val="0"/>
        <w:spacing w:after="0" w:line="360" w:lineRule="auto"/>
        <w:rPr>
          <w:rFonts w:ascii="AdvOT643e9734" w:hAnsi="AdvOT643e9734" w:cs="AdvOT643e9734"/>
          <w:sz w:val="20"/>
          <w:szCs w:val="20"/>
        </w:rPr>
      </w:pPr>
    </w:p>
    <w:p w:rsidR="00B57D96" w:rsidRDefault="00B57D96" w:rsidP="008A3D98">
      <w:pPr>
        <w:autoSpaceDE w:val="0"/>
        <w:autoSpaceDN w:val="0"/>
        <w:adjustRightInd w:val="0"/>
        <w:spacing w:after="0" w:line="360" w:lineRule="auto"/>
        <w:rPr>
          <w:rFonts w:ascii="AdvOT643e9734" w:hAnsi="AdvOT643e9734" w:cs="AdvOT643e9734"/>
          <w:sz w:val="20"/>
          <w:szCs w:val="20"/>
        </w:rPr>
      </w:pPr>
    </w:p>
    <w:p w:rsidR="00B57D96" w:rsidRDefault="00B57D96" w:rsidP="008A3D98">
      <w:pPr>
        <w:autoSpaceDE w:val="0"/>
        <w:autoSpaceDN w:val="0"/>
        <w:adjustRightInd w:val="0"/>
        <w:spacing w:after="0" w:line="360" w:lineRule="auto"/>
        <w:rPr>
          <w:rFonts w:ascii="AdvOT643e9734" w:hAnsi="AdvOT643e9734" w:cs="AdvOT643e9734"/>
          <w:sz w:val="20"/>
          <w:szCs w:val="20"/>
        </w:rPr>
      </w:pPr>
    </w:p>
    <w:p w:rsidR="00B57D96" w:rsidRDefault="00B57D96" w:rsidP="008A3D98">
      <w:pPr>
        <w:autoSpaceDE w:val="0"/>
        <w:autoSpaceDN w:val="0"/>
        <w:adjustRightInd w:val="0"/>
        <w:spacing w:after="0" w:line="360" w:lineRule="auto"/>
        <w:rPr>
          <w:rFonts w:ascii="AdvOT643e9734" w:hAnsi="AdvOT643e9734" w:cs="AdvOT643e9734"/>
          <w:sz w:val="20"/>
          <w:szCs w:val="20"/>
        </w:rPr>
      </w:pPr>
    </w:p>
    <w:p w:rsidR="00FD2CF3" w:rsidRDefault="004C2B59" w:rsidP="008A3D98">
      <w:pPr>
        <w:autoSpaceDE w:val="0"/>
        <w:autoSpaceDN w:val="0"/>
        <w:adjustRightInd w:val="0"/>
        <w:spacing w:after="0" w:line="360" w:lineRule="auto"/>
        <w:rPr>
          <w:rFonts w:ascii="AdvOT643e9734" w:hAnsi="AdvOT643e9734" w:cs="AdvOT643e9734"/>
          <w:sz w:val="20"/>
          <w:szCs w:val="20"/>
        </w:rPr>
      </w:pPr>
      <w:r>
        <w:rPr>
          <w:rFonts w:ascii="Arial" w:hAnsi="Arial" w:cs="Arial"/>
          <w:noProof/>
          <w:color w:val="0076BE"/>
          <w:sz w:val="27"/>
          <w:szCs w:val="27"/>
        </w:rPr>
        <w:drawing>
          <wp:inline distT="0" distB="0" distL="0" distR="0">
            <wp:extent cx="3695700" cy="3695700"/>
            <wp:effectExtent l="0" t="0" r="0" b="0"/>
            <wp:docPr id="2" name="Picture 2" descr="https://www.rolanddga.com/-/media/roland/images/products/3d/monofab/monofab_srm20.jpg?la=en&amp;hash=3FD266CFAB7E245565F48D2AD59B6BE49261BC4B">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olanddga.com/-/media/roland/images/products/3d/monofab/monofab_srm20.jpg?la=en&amp;hash=3FD266CFAB7E245565F48D2AD59B6BE49261BC4B">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inline>
        </w:drawing>
      </w:r>
    </w:p>
    <w:p w:rsidR="00FD2CF3" w:rsidRDefault="00FD2CF3" w:rsidP="008A3D98">
      <w:pPr>
        <w:autoSpaceDE w:val="0"/>
        <w:autoSpaceDN w:val="0"/>
        <w:adjustRightInd w:val="0"/>
        <w:spacing w:after="0" w:line="360" w:lineRule="auto"/>
        <w:rPr>
          <w:rFonts w:ascii="AdvOT643e9734" w:hAnsi="AdvOT643e9734" w:cs="AdvOT643e9734"/>
          <w:sz w:val="20"/>
          <w:szCs w:val="20"/>
        </w:rPr>
      </w:pPr>
    </w:p>
    <w:p w:rsidR="00FD2CF3" w:rsidRDefault="00FD2CF3" w:rsidP="008A3D98">
      <w:pPr>
        <w:autoSpaceDE w:val="0"/>
        <w:autoSpaceDN w:val="0"/>
        <w:adjustRightInd w:val="0"/>
        <w:spacing w:after="0" w:line="360" w:lineRule="auto"/>
        <w:rPr>
          <w:rFonts w:ascii="AdvOT643e9734" w:hAnsi="AdvOT643e9734" w:cs="AdvOT643e9734"/>
          <w:sz w:val="20"/>
          <w:szCs w:val="20"/>
        </w:rPr>
      </w:pPr>
    </w:p>
    <w:p w:rsidR="00FD2CF3" w:rsidRDefault="00FD2CF3" w:rsidP="00FD2CF3">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A24FBE" w:rsidRPr="00A24FBE" w:rsidRDefault="00A24FBE" w:rsidP="00A24FBE">
      <w:pPr>
        <w:autoSpaceDE w:val="0"/>
        <w:autoSpaceDN w:val="0"/>
        <w:adjustRightInd w:val="0"/>
        <w:spacing w:after="0" w:line="240" w:lineRule="auto"/>
        <w:rPr>
          <w:rFonts w:asciiTheme="majorBidi" w:hAnsiTheme="majorBidi" w:cstheme="majorBidi"/>
          <w:color w:val="000000"/>
          <w:sz w:val="28"/>
          <w:szCs w:val="28"/>
        </w:rPr>
      </w:pPr>
    </w:p>
    <w:p w:rsidR="00A24FBE" w:rsidRPr="00A24FBE" w:rsidRDefault="00A24FBE" w:rsidP="00A24FBE">
      <w:pPr>
        <w:autoSpaceDE w:val="0"/>
        <w:autoSpaceDN w:val="0"/>
        <w:adjustRightInd w:val="0"/>
        <w:spacing w:after="0" w:line="240" w:lineRule="auto"/>
        <w:rPr>
          <w:rFonts w:asciiTheme="majorBidi" w:hAnsiTheme="majorBidi" w:cstheme="majorBidi"/>
          <w:color w:val="000000"/>
          <w:sz w:val="28"/>
          <w:szCs w:val="28"/>
        </w:rPr>
      </w:pPr>
    </w:p>
    <w:p w:rsidR="00A24FBE" w:rsidRPr="00A24FBE" w:rsidRDefault="00A24FBE" w:rsidP="00A24FBE">
      <w:pPr>
        <w:autoSpaceDE w:val="0"/>
        <w:autoSpaceDN w:val="0"/>
        <w:adjustRightInd w:val="0"/>
        <w:spacing w:after="0" w:line="240" w:lineRule="auto"/>
        <w:rPr>
          <w:rFonts w:asciiTheme="majorBidi" w:hAnsiTheme="majorBidi" w:cstheme="majorBidi"/>
          <w:sz w:val="28"/>
          <w:szCs w:val="28"/>
        </w:rPr>
      </w:pPr>
    </w:p>
    <w:p w:rsidR="00A24FBE" w:rsidRPr="00A24FBE" w:rsidRDefault="00A24FBE" w:rsidP="00A24FBE">
      <w:pPr>
        <w:autoSpaceDE w:val="0"/>
        <w:autoSpaceDN w:val="0"/>
        <w:adjustRightInd w:val="0"/>
        <w:spacing w:after="0" w:line="240" w:lineRule="auto"/>
        <w:rPr>
          <w:rFonts w:asciiTheme="majorBidi" w:hAnsiTheme="majorBidi" w:cstheme="majorBidi"/>
          <w:sz w:val="28"/>
          <w:szCs w:val="28"/>
        </w:rPr>
      </w:pPr>
    </w:p>
    <w:p w:rsidR="00A24FBE" w:rsidRPr="00A24FBE" w:rsidRDefault="00A24FBE">
      <w:pPr>
        <w:rPr>
          <w:rFonts w:asciiTheme="majorBidi" w:hAnsiTheme="majorBidi" w:cstheme="majorBidi"/>
          <w:sz w:val="28"/>
          <w:szCs w:val="28"/>
        </w:rPr>
      </w:pPr>
    </w:p>
    <w:sectPr w:rsidR="00A24FBE" w:rsidRPr="00A24FB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dvOT643e9734">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7"/>
    <w:rsid w:val="00187927"/>
    <w:rsid w:val="0029469A"/>
    <w:rsid w:val="003147C9"/>
    <w:rsid w:val="00351E07"/>
    <w:rsid w:val="003723B2"/>
    <w:rsid w:val="00494702"/>
    <w:rsid w:val="004B33D6"/>
    <w:rsid w:val="004C2B59"/>
    <w:rsid w:val="00522FA8"/>
    <w:rsid w:val="007544A9"/>
    <w:rsid w:val="008A3D98"/>
    <w:rsid w:val="00920D6F"/>
    <w:rsid w:val="00A24FBE"/>
    <w:rsid w:val="00B57D96"/>
    <w:rsid w:val="00BC319C"/>
    <w:rsid w:val="00BC32E7"/>
    <w:rsid w:val="00C1395E"/>
    <w:rsid w:val="00CB4D54"/>
    <w:rsid w:val="00CE70A2"/>
    <w:rsid w:val="00E23B31"/>
    <w:rsid w:val="00F92C7C"/>
    <w:rsid w:val="00FD2C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26AE55-B921-4483-9035-9EBC5CA4B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80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about:blank"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5</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15</cp:revision>
  <dcterms:created xsi:type="dcterms:W3CDTF">2018-01-09T06:22:00Z</dcterms:created>
  <dcterms:modified xsi:type="dcterms:W3CDTF">2018-02-25T19:12:00Z</dcterms:modified>
</cp:coreProperties>
</file>