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C0" w:rsidRDefault="00A4452B">
      <w:pPr>
        <w:tabs>
          <w:tab w:val="left" w:pos="1665"/>
          <w:tab w:val="left" w:pos="585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Republic of Iraq</w:t>
      </w:r>
      <w:r>
        <w:rPr>
          <w:noProof/>
          <w:lang w:val="en-US"/>
        </w:rPr>
        <w:drawing>
          <wp:anchor distT="0" distB="0" distL="114300" distR="114300" simplePos="0" relativeHeight="251658240" behindDoc="0" locked="0" layoutInCell="1" hidden="0" allowOverlap="1">
            <wp:simplePos x="0" y="0"/>
            <wp:positionH relativeFrom="column">
              <wp:posOffset>4533265</wp:posOffset>
            </wp:positionH>
            <wp:positionV relativeFrom="paragraph">
              <wp:posOffset>-142874</wp:posOffset>
            </wp:positionV>
            <wp:extent cx="1000125" cy="1000125"/>
            <wp:effectExtent l="0" t="0" r="0" b="0"/>
            <wp:wrapNone/>
            <wp:docPr id="661" name="image1.png" descr="كلية طب الأسنان- جامعة بغداد"/>
            <wp:cNvGraphicFramePr/>
            <a:graphic xmlns:a="http://schemas.openxmlformats.org/drawingml/2006/main">
              <a:graphicData uri="http://schemas.openxmlformats.org/drawingml/2006/picture">
                <pic:pic xmlns:pic="http://schemas.openxmlformats.org/drawingml/2006/picture">
                  <pic:nvPicPr>
                    <pic:cNvPr id="0" name="image1.png" descr="كلية طب الأسنان- جامعة بغداد"/>
                    <pic:cNvPicPr preferRelativeResize="0"/>
                  </pic:nvPicPr>
                  <pic:blipFill>
                    <a:blip r:embed="rId9"/>
                    <a:srcRect/>
                    <a:stretch>
                      <a:fillRect/>
                    </a:stretch>
                  </pic:blipFill>
                  <pic:spPr>
                    <a:xfrm>
                      <a:off x="0" y="0"/>
                      <a:ext cx="1000125" cy="100012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5619750</wp:posOffset>
            </wp:positionH>
            <wp:positionV relativeFrom="paragraph">
              <wp:posOffset>-114299</wp:posOffset>
            </wp:positionV>
            <wp:extent cx="923925" cy="923925"/>
            <wp:effectExtent l="0" t="0" r="0" b="0"/>
            <wp:wrapNone/>
            <wp:docPr id="655" name="image5.jpg" descr="C:\Users\ALFA\Desktop\download.jpg"/>
            <wp:cNvGraphicFramePr/>
            <a:graphic xmlns:a="http://schemas.openxmlformats.org/drawingml/2006/main">
              <a:graphicData uri="http://schemas.openxmlformats.org/drawingml/2006/picture">
                <pic:pic xmlns:pic="http://schemas.openxmlformats.org/drawingml/2006/picture">
                  <pic:nvPicPr>
                    <pic:cNvPr id="0" name="image5.jpg" descr="C:\Users\ALFA\Desktop\download.jpg"/>
                    <pic:cNvPicPr preferRelativeResize="0"/>
                  </pic:nvPicPr>
                  <pic:blipFill>
                    <a:blip r:embed="rId10"/>
                    <a:srcRect/>
                    <a:stretch>
                      <a:fillRect/>
                    </a:stretch>
                  </pic:blipFill>
                  <pic:spPr>
                    <a:xfrm>
                      <a:off x="0" y="0"/>
                      <a:ext cx="923925" cy="923925"/>
                    </a:xfrm>
                    <a:prstGeom prst="rect">
                      <a:avLst/>
                    </a:prstGeom>
                    <a:ln/>
                  </pic:spPr>
                </pic:pic>
              </a:graphicData>
            </a:graphic>
          </wp:anchor>
        </w:drawing>
      </w:r>
    </w:p>
    <w:p w:rsidR="00782BC0" w:rsidRDefault="00A4452B">
      <w:pPr>
        <w:tabs>
          <w:tab w:val="left" w:pos="1665"/>
          <w:tab w:val="left" w:pos="585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Ministry of Higher Education and</w:t>
      </w:r>
    </w:p>
    <w:p w:rsidR="00782BC0" w:rsidRDefault="00A4452B">
      <w:pPr>
        <w:tabs>
          <w:tab w:val="left" w:pos="1665"/>
          <w:tab w:val="left" w:pos="585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Scientific Research </w:t>
      </w:r>
    </w:p>
    <w:p w:rsidR="00782BC0" w:rsidRDefault="00A4452B">
      <w:pPr>
        <w:tabs>
          <w:tab w:val="left" w:pos="1665"/>
          <w:tab w:val="left" w:pos="585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University of Baghdad </w:t>
      </w:r>
    </w:p>
    <w:p w:rsidR="00782BC0" w:rsidRDefault="00A4452B">
      <w:pPr>
        <w:tabs>
          <w:tab w:val="left" w:pos="1665"/>
          <w:tab w:val="left" w:pos="585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Department of Dentistry  </w:t>
      </w:r>
      <w:r>
        <w:rPr>
          <w:rFonts w:ascii="Times New Roman" w:eastAsia="Times New Roman" w:hAnsi="Times New Roman" w:cs="Times New Roman"/>
          <w:b/>
          <w:sz w:val="60"/>
          <w:szCs w:val="60"/>
        </w:rPr>
        <w:tab/>
      </w:r>
    </w:p>
    <w:p w:rsidR="00782BC0" w:rsidRDefault="00782BC0">
      <w:pPr>
        <w:jc w:val="center"/>
        <w:rPr>
          <w:rFonts w:ascii="Times New Roman" w:eastAsia="Times New Roman" w:hAnsi="Times New Roman" w:cs="Times New Roman"/>
          <w:b/>
          <w:sz w:val="60"/>
          <w:szCs w:val="60"/>
        </w:rPr>
      </w:pPr>
    </w:p>
    <w:p w:rsidR="00782BC0" w:rsidRDefault="00782BC0">
      <w:pPr>
        <w:jc w:val="center"/>
        <w:rPr>
          <w:rFonts w:ascii="Times New Roman" w:eastAsia="Times New Roman" w:hAnsi="Times New Roman" w:cs="Times New Roman"/>
          <w:b/>
          <w:sz w:val="60"/>
          <w:szCs w:val="60"/>
        </w:rPr>
      </w:pPr>
    </w:p>
    <w:p w:rsidR="00782BC0" w:rsidRDefault="00A4452B">
      <w:pPr>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Endodontic Retreatment</w:t>
      </w:r>
      <w:r>
        <w:rPr>
          <w:rFonts w:ascii="Times New Roman" w:eastAsia="Times New Roman" w:hAnsi="Times New Roman" w:cs="Times New Roman"/>
          <w:color w:val="000000"/>
          <w:sz w:val="2"/>
          <w:szCs w:val="2"/>
          <w:highlight w:val="black"/>
        </w:rPr>
        <w:t xml:space="preserve"> </w:t>
      </w:r>
      <w:r>
        <w:rPr>
          <w:rFonts w:ascii="Times New Roman" w:eastAsia="Times New Roman" w:hAnsi="Times New Roman" w:cs="Times New Roman"/>
          <w:b/>
          <w:sz w:val="60"/>
          <w:szCs w:val="60"/>
        </w:rPr>
        <w:t xml:space="preserve"> System</w:t>
      </w:r>
    </w:p>
    <w:p w:rsidR="00782BC0" w:rsidRDefault="00782BC0">
      <w:pPr>
        <w:rPr>
          <w:rFonts w:ascii="Times New Roman" w:eastAsia="Times New Roman" w:hAnsi="Times New Roman" w:cs="Times New Roman"/>
          <w:b/>
          <w:sz w:val="70"/>
          <w:szCs w:val="70"/>
        </w:rPr>
      </w:pPr>
    </w:p>
    <w:p w:rsidR="00782BC0" w:rsidRDefault="00A4452B">
      <w:pPr>
        <w:tabs>
          <w:tab w:val="left" w:pos="3855"/>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 project Submitted to</w:t>
      </w:r>
    </w:p>
    <w:p w:rsidR="00782BC0" w:rsidRDefault="00A4452B">
      <w:pPr>
        <w:tabs>
          <w:tab w:val="left" w:pos="3855"/>
        </w:tabs>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The college of dentistry, university of Baghdad, Department of Restorative and Aesthetic Dentistry in partial fulfilment for the bachelor degree of dental surgery</w:t>
      </w:r>
    </w:p>
    <w:p w:rsidR="00782BC0" w:rsidRDefault="00782BC0">
      <w:pPr>
        <w:tabs>
          <w:tab w:val="left" w:pos="3855"/>
        </w:tabs>
        <w:jc w:val="center"/>
        <w:rPr>
          <w:rFonts w:ascii="Times New Roman" w:eastAsia="Times New Roman" w:hAnsi="Times New Roman" w:cs="Times New Roman"/>
          <w:b/>
          <w:sz w:val="36"/>
          <w:szCs w:val="36"/>
        </w:rPr>
      </w:pPr>
    </w:p>
    <w:p w:rsidR="00782BC0" w:rsidRDefault="00782BC0">
      <w:pPr>
        <w:rPr>
          <w:rFonts w:ascii="Times New Roman" w:eastAsia="Times New Roman" w:hAnsi="Times New Roman" w:cs="Times New Roman"/>
          <w:b/>
          <w:sz w:val="70"/>
          <w:szCs w:val="70"/>
        </w:rPr>
      </w:pPr>
    </w:p>
    <w:p w:rsidR="00782BC0" w:rsidRPr="00037FFD" w:rsidRDefault="00A4452B">
      <w:pPr>
        <w:spacing w:line="360" w:lineRule="auto"/>
        <w:jc w:val="center"/>
        <w:rPr>
          <w:rFonts w:ascii="Times New Roman" w:eastAsia="Times New Roman" w:hAnsi="Times New Roman" w:cs="Times New Roman"/>
          <w:b/>
          <w:bCs/>
          <w:sz w:val="32"/>
          <w:szCs w:val="32"/>
        </w:rPr>
      </w:pPr>
      <w:r w:rsidRPr="00037FFD">
        <w:rPr>
          <w:rFonts w:ascii="Times New Roman" w:eastAsia="Times New Roman" w:hAnsi="Times New Roman" w:cs="Times New Roman"/>
          <w:b/>
          <w:bCs/>
          <w:sz w:val="32"/>
          <w:szCs w:val="32"/>
        </w:rPr>
        <w:t>Done by:</w:t>
      </w:r>
    </w:p>
    <w:p w:rsidR="00782BC0" w:rsidRPr="00037FFD" w:rsidRDefault="00A4452B">
      <w:pPr>
        <w:spacing w:line="360" w:lineRule="auto"/>
        <w:jc w:val="center"/>
        <w:rPr>
          <w:rFonts w:ascii="Times New Roman" w:eastAsia="Times New Roman" w:hAnsi="Times New Roman" w:cs="Times New Roman"/>
          <w:b/>
          <w:bCs/>
          <w:sz w:val="32"/>
          <w:szCs w:val="32"/>
        </w:rPr>
      </w:pPr>
      <w:r w:rsidRPr="00037FFD">
        <w:rPr>
          <w:rFonts w:ascii="Times New Roman" w:eastAsia="Times New Roman" w:hAnsi="Times New Roman" w:cs="Times New Roman"/>
          <w:b/>
          <w:bCs/>
          <w:sz w:val="32"/>
          <w:szCs w:val="32"/>
        </w:rPr>
        <w:t xml:space="preserve">Ula </w:t>
      </w:r>
      <w:proofErr w:type="spellStart"/>
      <w:r w:rsidRPr="00037FFD">
        <w:rPr>
          <w:rFonts w:ascii="Times New Roman" w:eastAsia="Times New Roman" w:hAnsi="Times New Roman" w:cs="Times New Roman"/>
          <w:b/>
          <w:bCs/>
          <w:sz w:val="32"/>
          <w:szCs w:val="32"/>
        </w:rPr>
        <w:t>Abd</w:t>
      </w:r>
      <w:proofErr w:type="spellEnd"/>
      <w:r w:rsidRPr="00037FFD">
        <w:rPr>
          <w:rFonts w:ascii="Times New Roman" w:eastAsia="Times New Roman" w:hAnsi="Times New Roman" w:cs="Times New Roman"/>
          <w:b/>
          <w:bCs/>
          <w:sz w:val="32"/>
          <w:szCs w:val="32"/>
        </w:rPr>
        <w:t xml:space="preserve"> </w:t>
      </w:r>
      <w:proofErr w:type="spellStart"/>
      <w:r w:rsidRPr="00037FFD">
        <w:rPr>
          <w:rFonts w:ascii="Times New Roman" w:eastAsia="Times New Roman" w:hAnsi="Times New Roman" w:cs="Times New Roman"/>
          <w:b/>
          <w:bCs/>
          <w:sz w:val="32"/>
          <w:szCs w:val="32"/>
        </w:rPr>
        <w:t>Alkareem</w:t>
      </w:r>
      <w:proofErr w:type="spellEnd"/>
      <w:r w:rsidRPr="00037FFD">
        <w:rPr>
          <w:rFonts w:ascii="Times New Roman" w:eastAsia="Times New Roman" w:hAnsi="Times New Roman" w:cs="Times New Roman"/>
          <w:b/>
          <w:bCs/>
          <w:sz w:val="32"/>
          <w:szCs w:val="32"/>
        </w:rPr>
        <w:t xml:space="preserve"> </w:t>
      </w:r>
      <w:proofErr w:type="spellStart"/>
      <w:r w:rsidRPr="00037FFD">
        <w:rPr>
          <w:rFonts w:ascii="Times New Roman" w:eastAsia="Times New Roman" w:hAnsi="Times New Roman" w:cs="Times New Roman"/>
          <w:b/>
          <w:bCs/>
          <w:sz w:val="32"/>
          <w:szCs w:val="32"/>
        </w:rPr>
        <w:t>Makki</w:t>
      </w:r>
      <w:proofErr w:type="spellEnd"/>
      <w:r w:rsidRPr="00037FFD">
        <w:rPr>
          <w:rFonts w:ascii="Times New Roman" w:eastAsia="Times New Roman" w:hAnsi="Times New Roman" w:cs="Times New Roman"/>
          <w:b/>
          <w:bCs/>
          <w:sz w:val="32"/>
          <w:szCs w:val="32"/>
        </w:rPr>
        <w:t xml:space="preserve"> Ahmed </w:t>
      </w:r>
    </w:p>
    <w:p w:rsidR="00782BC0" w:rsidRPr="00037FFD" w:rsidRDefault="00782BC0">
      <w:pPr>
        <w:spacing w:line="360" w:lineRule="auto"/>
        <w:jc w:val="center"/>
        <w:rPr>
          <w:rFonts w:ascii="Times New Roman" w:eastAsia="Times New Roman" w:hAnsi="Times New Roman" w:cs="Times New Roman"/>
          <w:b/>
          <w:bCs/>
          <w:sz w:val="32"/>
          <w:szCs w:val="32"/>
        </w:rPr>
      </w:pPr>
    </w:p>
    <w:p w:rsidR="00782BC0" w:rsidRPr="00037FFD" w:rsidRDefault="00A4452B">
      <w:pPr>
        <w:spacing w:line="360" w:lineRule="auto"/>
        <w:jc w:val="center"/>
        <w:rPr>
          <w:rFonts w:ascii="Times New Roman" w:eastAsia="Times New Roman" w:hAnsi="Times New Roman" w:cs="Times New Roman"/>
          <w:b/>
          <w:bCs/>
          <w:sz w:val="32"/>
          <w:szCs w:val="32"/>
        </w:rPr>
      </w:pPr>
      <w:r w:rsidRPr="00037FFD">
        <w:rPr>
          <w:rFonts w:ascii="Times New Roman" w:eastAsia="Times New Roman" w:hAnsi="Times New Roman" w:cs="Times New Roman"/>
          <w:b/>
          <w:bCs/>
          <w:sz w:val="32"/>
          <w:szCs w:val="32"/>
        </w:rPr>
        <w:t>Supervised by:</w:t>
      </w:r>
    </w:p>
    <w:p w:rsidR="00782BC0" w:rsidRPr="00037FFD" w:rsidRDefault="00A4452B">
      <w:pPr>
        <w:spacing w:line="360" w:lineRule="auto"/>
        <w:jc w:val="center"/>
        <w:rPr>
          <w:rFonts w:ascii="Times New Roman" w:eastAsia="Times New Roman" w:hAnsi="Times New Roman" w:cs="Times New Roman"/>
          <w:b/>
          <w:bCs/>
          <w:sz w:val="32"/>
          <w:szCs w:val="32"/>
        </w:rPr>
      </w:pPr>
      <w:r w:rsidRPr="00037FFD">
        <w:rPr>
          <w:rFonts w:ascii="Times New Roman" w:eastAsia="Times New Roman" w:hAnsi="Times New Roman" w:cs="Times New Roman"/>
          <w:b/>
          <w:bCs/>
          <w:sz w:val="32"/>
          <w:szCs w:val="32"/>
        </w:rPr>
        <w:t xml:space="preserve">Assistant professor Dr. Samar </w:t>
      </w:r>
      <w:proofErr w:type="spellStart"/>
      <w:r w:rsidRPr="00037FFD">
        <w:rPr>
          <w:rFonts w:ascii="Times New Roman" w:eastAsia="Times New Roman" w:hAnsi="Times New Roman" w:cs="Times New Roman"/>
          <w:b/>
          <w:bCs/>
          <w:sz w:val="32"/>
          <w:szCs w:val="32"/>
        </w:rPr>
        <w:t>Abd</w:t>
      </w:r>
      <w:proofErr w:type="spellEnd"/>
      <w:r w:rsidRPr="00037FFD">
        <w:rPr>
          <w:rFonts w:ascii="Times New Roman" w:eastAsia="Times New Roman" w:hAnsi="Times New Roman" w:cs="Times New Roman"/>
          <w:b/>
          <w:bCs/>
          <w:sz w:val="32"/>
          <w:szCs w:val="32"/>
        </w:rPr>
        <w:t xml:space="preserve"> Al-</w:t>
      </w:r>
      <w:proofErr w:type="spellStart"/>
      <w:r w:rsidRPr="00037FFD">
        <w:rPr>
          <w:rFonts w:ascii="Times New Roman" w:eastAsia="Times New Roman" w:hAnsi="Times New Roman" w:cs="Times New Roman"/>
          <w:b/>
          <w:bCs/>
          <w:sz w:val="32"/>
          <w:szCs w:val="32"/>
        </w:rPr>
        <w:t>hameed</w:t>
      </w:r>
      <w:proofErr w:type="spellEnd"/>
    </w:p>
    <w:p w:rsidR="00782BC0" w:rsidRDefault="00782BC0">
      <w:pPr>
        <w:spacing w:line="360" w:lineRule="auto"/>
        <w:jc w:val="center"/>
        <w:rPr>
          <w:rFonts w:ascii="Times New Roman" w:eastAsia="Times New Roman" w:hAnsi="Times New Roman" w:cs="Times New Roman"/>
          <w:b/>
          <w:sz w:val="30"/>
          <w:szCs w:val="30"/>
        </w:rPr>
      </w:pPr>
    </w:p>
    <w:p w:rsidR="00782BC0" w:rsidRDefault="00782BC0">
      <w:pPr>
        <w:spacing w:line="360" w:lineRule="auto"/>
        <w:jc w:val="center"/>
        <w:rPr>
          <w:rFonts w:ascii="Times New Roman" w:eastAsia="Times New Roman" w:hAnsi="Times New Roman" w:cs="Times New Roman"/>
          <w:b/>
          <w:sz w:val="30"/>
          <w:szCs w:val="30"/>
        </w:rPr>
      </w:pPr>
    </w:p>
    <w:p w:rsidR="00782BC0" w:rsidRDefault="00A4452B">
      <w:pPr>
        <w:spacing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April 2021-2022</w:t>
      </w:r>
    </w:p>
    <w:p w:rsidR="00782BC0" w:rsidRDefault="00A4452B">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Certification of the supervisor </w:t>
      </w:r>
    </w:p>
    <w:p w:rsidR="00782BC0" w:rsidRDefault="00782BC0">
      <w:pPr>
        <w:spacing w:line="360" w:lineRule="auto"/>
        <w:jc w:val="center"/>
        <w:rPr>
          <w:rFonts w:ascii="Times New Roman" w:eastAsia="Times New Roman" w:hAnsi="Times New Roman" w:cs="Times New Roman"/>
          <w:b/>
          <w:sz w:val="32"/>
          <w:szCs w:val="32"/>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 certify that this project entitled "Endodontic Retreatment System" was prepa</w:t>
      </w:r>
      <w:r w:rsidR="00037FFD">
        <w:rPr>
          <w:rFonts w:ascii="Times New Roman" w:eastAsia="Times New Roman" w:hAnsi="Times New Roman" w:cs="Times New Roman"/>
          <w:sz w:val="28"/>
          <w:szCs w:val="28"/>
        </w:rPr>
        <w:t>red by the fifth-year student "</w:t>
      </w:r>
      <w:r w:rsidR="00037FFD" w:rsidRPr="00037FFD">
        <w:rPr>
          <w:rFonts w:ascii="Times New Roman" w:eastAsia="Times New Roman" w:hAnsi="Times New Roman" w:cs="Times New Roman"/>
          <w:b/>
          <w:bCs/>
          <w:sz w:val="28"/>
          <w:szCs w:val="28"/>
        </w:rPr>
        <w:t>U</w:t>
      </w:r>
      <w:r w:rsidRPr="00037FFD">
        <w:rPr>
          <w:rFonts w:ascii="Times New Roman" w:eastAsia="Times New Roman" w:hAnsi="Times New Roman" w:cs="Times New Roman"/>
          <w:b/>
          <w:bCs/>
          <w:sz w:val="28"/>
          <w:szCs w:val="28"/>
        </w:rPr>
        <w:t xml:space="preserve">la </w:t>
      </w:r>
      <w:proofErr w:type="spellStart"/>
      <w:r w:rsidRPr="00037FFD">
        <w:rPr>
          <w:rFonts w:ascii="Times New Roman" w:eastAsia="Times New Roman" w:hAnsi="Times New Roman" w:cs="Times New Roman"/>
          <w:b/>
          <w:bCs/>
          <w:sz w:val="28"/>
          <w:szCs w:val="28"/>
        </w:rPr>
        <w:t>abd</w:t>
      </w:r>
      <w:proofErr w:type="spellEnd"/>
      <w:r w:rsidRPr="00037FFD">
        <w:rPr>
          <w:rFonts w:ascii="Times New Roman" w:eastAsia="Times New Roman" w:hAnsi="Times New Roman" w:cs="Times New Roman"/>
          <w:b/>
          <w:bCs/>
          <w:sz w:val="28"/>
          <w:szCs w:val="28"/>
        </w:rPr>
        <w:t xml:space="preserve"> </w:t>
      </w:r>
      <w:proofErr w:type="spellStart"/>
      <w:r w:rsidRPr="00037FFD">
        <w:rPr>
          <w:rFonts w:ascii="Times New Roman" w:eastAsia="Times New Roman" w:hAnsi="Times New Roman" w:cs="Times New Roman"/>
          <w:b/>
          <w:bCs/>
          <w:sz w:val="28"/>
          <w:szCs w:val="28"/>
        </w:rPr>
        <w:t>alkareem</w:t>
      </w:r>
      <w:proofErr w:type="spellEnd"/>
      <w:r w:rsidRPr="00037FFD">
        <w:rPr>
          <w:rFonts w:ascii="Times New Roman" w:eastAsia="Times New Roman" w:hAnsi="Times New Roman" w:cs="Times New Roman"/>
          <w:b/>
          <w:bCs/>
          <w:sz w:val="28"/>
          <w:szCs w:val="28"/>
        </w:rPr>
        <w:t xml:space="preserve"> </w:t>
      </w:r>
      <w:proofErr w:type="spellStart"/>
      <w:r w:rsidRPr="00037FFD">
        <w:rPr>
          <w:rFonts w:ascii="Times New Roman" w:eastAsia="Times New Roman" w:hAnsi="Times New Roman" w:cs="Times New Roman"/>
          <w:b/>
          <w:bCs/>
          <w:sz w:val="28"/>
          <w:szCs w:val="28"/>
        </w:rPr>
        <w:t>maki</w:t>
      </w:r>
      <w:proofErr w:type="spellEnd"/>
      <w:r>
        <w:rPr>
          <w:rFonts w:ascii="Times New Roman" w:eastAsia="Times New Roman" w:hAnsi="Times New Roman" w:cs="Times New Roman"/>
          <w:sz w:val="28"/>
          <w:szCs w:val="28"/>
        </w:rPr>
        <w:t xml:space="preserve"> " under my supervision</w:t>
      </w:r>
      <w:r>
        <w:rPr>
          <w:rFonts w:ascii="Times New Roman" w:eastAsia="Times New Roman" w:hAnsi="Times New Roman" w:cs="Times New Roman"/>
          <w:sz w:val="28"/>
          <w:szCs w:val="28"/>
        </w:rPr>
        <w:t xml:space="preserve"> at the college of dentistry / University of Baghdad in partial fulfillment of the graduation requirements for the bachelor degree in dentistry.</w:t>
      </w: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A4452B">
      <w:pPr>
        <w:spacing w:line="360" w:lineRule="auto"/>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Dr.Samar</w:t>
      </w:r>
      <w:proofErr w:type="spellEnd"/>
      <w:r>
        <w:rPr>
          <w:rFonts w:ascii="Times New Roman" w:eastAsia="Times New Roman" w:hAnsi="Times New Roman" w:cs="Times New Roman"/>
          <w:b/>
          <w:sz w:val="30"/>
          <w:szCs w:val="30"/>
        </w:rPr>
        <w:t xml:space="preserve"> </w:t>
      </w:r>
      <w:proofErr w:type="spellStart"/>
      <w:r>
        <w:rPr>
          <w:rFonts w:ascii="Times New Roman" w:eastAsia="Times New Roman" w:hAnsi="Times New Roman" w:cs="Times New Roman"/>
          <w:b/>
          <w:sz w:val="30"/>
          <w:szCs w:val="30"/>
        </w:rPr>
        <w:t>Abd</w:t>
      </w:r>
      <w:proofErr w:type="spellEnd"/>
      <w:r>
        <w:rPr>
          <w:rFonts w:ascii="Times New Roman" w:eastAsia="Times New Roman" w:hAnsi="Times New Roman" w:cs="Times New Roman"/>
          <w:b/>
          <w:sz w:val="30"/>
          <w:szCs w:val="30"/>
        </w:rPr>
        <w:t xml:space="preserve"> Al-Hameed</w:t>
      </w:r>
    </w:p>
    <w:p w:rsidR="00782BC0" w:rsidRDefault="00A4452B">
      <w:pPr>
        <w:spacing w:line="36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Date:</w:t>
      </w:r>
    </w:p>
    <w:p w:rsidR="00782BC0" w:rsidRDefault="00782BC0">
      <w:pPr>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sz w:val="30"/>
          <w:szCs w:val="30"/>
        </w:rPr>
      </w:pPr>
    </w:p>
    <w:p w:rsidR="00782BC0" w:rsidRDefault="00782BC0">
      <w:pPr>
        <w:bidi/>
        <w:spacing w:line="360" w:lineRule="auto"/>
        <w:rPr>
          <w:rFonts w:ascii="Times New Roman" w:eastAsia="Times New Roman" w:hAnsi="Times New Roman" w:cs="Times New Roman"/>
          <w:b/>
          <w:sz w:val="30"/>
          <w:szCs w:val="30"/>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A4452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Dedication</w:t>
      </w:r>
      <w:r>
        <w:rPr>
          <w:rFonts w:ascii="Times New Roman" w:eastAsia="Times New Roman" w:hAnsi="Times New Roman" w:cs="Times New Roman"/>
          <w:b/>
          <w:sz w:val="28"/>
          <w:szCs w:val="28"/>
        </w:rPr>
        <w:t xml:space="preserve"> </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dedicate my graduation to my parents. Especially to my mother who accompanied me throughout my school years , she is my first supporter in all my decisions in study and work , and in the end ,l achieved her dreams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also dedicate this to my s</w:t>
      </w:r>
      <w:r>
        <w:rPr>
          <w:rFonts w:ascii="Times New Roman" w:eastAsia="Times New Roman" w:hAnsi="Times New Roman" w:cs="Times New Roman"/>
          <w:sz w:val="28"/>
          <w:szCs w:val="28"/>
        </w:rPr>
        <w:t>isters (</w:t>
      </w:r>
      <w:proofErr w:type="spellStart"/>
      <w:r w:rsidRPr="00037FFD">
        <w:rPr>
          <w:rFonts w:ascii="Times New Roman" w:eastAsia="Times New Roman" w:hAnsi="Times New Roman" w:cs="Times New Roman"/>
          <w:b/>
          <w:bCs/>
          <w:sz w:val="28"/>
          <w:szCs w:val="28"/>
        </w:rPr>
        <w:t>Athraa</w:t>
      </w:r>
      <w:proofErr w:type="spellEnd"/>
      <w:r w:rsidRPr="00037FFD">
        <w:rPr>
          <w:rFonts w:ascii="Times New Roman" w:eastAsia="Times New Roman" w:hAnsi="Times New Roman" w:cs="Times New Roman"/>
          <w:b/>
          <w:bCs/>
          <w:sz w:val="28"/>
          <w:szCs w:val="28"/>
        </w:rPr>
        <w:t xml:space="preserve"> , </w:t>
      </w:r>
      <w:proofErr w:type="spellStart"/>
      <w:r w:rsidRPr="00037FFD">
        <w:rPr>
          <w:rFonts w:ascii="Times New Roman" w:eastAsia="Times New Roman" w:hAnsi="Times New Roman" w:cs="Times New Roman"/>
          <w:b/>
          <w:bCs/>
          <w:sz w:val="28"/>
          <w:szCs w:val="28"/>
        </w:rPr>
        <w:t>Zaineb</w:t>
      </w:r>
      <w:proofErr w:type="spellEnd"/>
      <w:r>
        <w:rPr>
          <w:rFonts w:ascii="Times New Roman" w:eastAsia="Times New Roman" w:hAnsi="Times New Roman" w:cs="Times New Roman"/>
          <w:sz w:val="28"/>
          <w:szCs w:val="28"/>
        </w:rPr>
        <w:t>) who have supported me throughout the process , who made my difficult days pass peacefully.</w:t>
      </w:r>
    </w:p>
    <w:p w:rsidR="00782BC0" w:rsidRDefault="00A4452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also dedicate this to all my friends l met during the 18 years of school.</w:t>
      </w: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782BC0">
      <w:pPr>
        <w:spacing w:line="360" w:lineRule="auto"/>
        <w:rPr>
          <w:rFonts w:ascii="Times New Roman" w:eastAsia="Times New Roman" w:hAnsi="Times New Roman" w:cs="Times New Roman"/>
          <w:b/>
          <w:color w:val="660000"/>
          <w:sz w:val="28"/>
          <w:szCs w:val="28"/>
        </w:rPr>
      </w:pPr>
    </w:p>
    <w:p w:rsidR="00782BC0" w:rsidRDefault="00A4452B">
      <w:pPr>
        <w:spacing w:line="360" w:lineRule="auto"/>
        <w:jc w:val="center"/>
        <w:rPr>
          <w:rFonts w:ascii="Times New Roman" w:eastAsia="Times New Roman" w:hAnsi="Times New Roman" w:cs="Times New Roman"/>
          <w:b/>
          <w:color w:val="660000"/>
          <w:sz w:val="28"/>
          <w:szCs w:val="28"/>
        </w:rPr>
      </w:pPr>
      <w:r>
        <w:rPr>
          <w:rFonts w:ascii="Times New Roman" w:eastAsia="Times New Roman" w:hAnsi="Times New Roman" w:cs="Times New Roman"/>
          <w:b/>
          <w:sz w:val="32"/>
          <w:szCs w:val="32"/>
        </w:rPr>
        <w:t>Acknowledgment</w:t>
      </w:r>
      <w:r>
        <w:rPr>
          <w:rFonts w:ascii="Times New Roman" w:eastAsia="Times New Roman" w:hAnsi="Times New Roman" w:cs="Times New Roman"/>
          <w:b/>
          <w:color w:val="660000"/>
          <w:sz w:val="28"/>
          <w:szCs w:val="28"/>
        </w:rPr>
        <w:t xml:space="preserve"> </w:t>
      </w:r>
    </w:p>
    <w:p w:rsidR="00782BC0" w:rsidRDefault="00A4452B">
      <w:pPr>
        <w:spacing w:line="360" w:lineRule="auto"/>
        <w:jc w:val="both"/>
        <w:rPr>
          <w:rFonts w:ascii="Times New Roman" w:eastAsia="Times New Roman" w:hAnsi="Times New Roman" w:cs="Times New Roman"/>
          <w:b/>
          <w:color w:val="660000"/>
          <w:sz w:val="28"/>
          <w:szCs w:val="28"/>
        </w:rPr>
      </w:pPr>
      <w:r>
        <w:rPr>
          <w:rFonts w:ascii="Times New Roman" w:eastAsia="Times New Roman" w:hAnsi="Times New Roman" w:cs="Times New Roman"/>
          <w:b/>
          <w:color w:val="660000"/>
          <w:sz w:val="28"/>
          <w:szCs w:val="28"/>
        </w:rPr>
        <w:t xml:space="preserve">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Firstly, I would like to express my sincere gratitude to my supervisor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 xml:space="preserve">Dr. Samar  </w:t>
      </w:r>
      <w:r>
        <w:rPr>
          <w:rFonts w:ascii="Times New Roman" w:eastAsia="Times New Roman" w:hAnsi="Times New Roman" w:cs="Times New Roman"/>
          <w:sz w:val="28"/>
          <w:szCs w:val="28"/>
        </w:rPr>
        <w:t>for the continuous support and advice. His  guidance helped me in all the time of research. Besides our supervisor, I would like to thank the rest of our committee f</w:t>
      </w:r>
      <w:r>
        <w:rPr>
          <w:rFonts w:ascii="Times New Roman" w:eastAsia="Times New Roman" w:hAnsi="Times New Roman" w:cs="Times New Roman"/>
          <w:sz w:val="28"/>
          <w:szCs w:val="28"/>
        </w:rPr>
        <w:t xml:space="preserve">or their insightful comments and help.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My thanks to UOB college of dentistry. I’m feeling proud of being one of its students. It's helped me to improve my educational level as well as  improve my skills.</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Lastly, I like to thank my supporter parents and fr</w:t>
      </w:r>
      <w:r>
        <w:rPr>
          <w:rFonts w:ascii="Times New Roman" w:eastAsia="Times New Roman" w:hAnsi="Times New Roman" w:cs="Times New Roman"/>
          <w:sz w:val="28"/>
          <w:szCs w:val="28"/>
        </w:rPr>
        <w:t>iends</w:t>
      </w: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color w:val="0B5394"/>
          <w:sz w:val="32"/>
          <w:szCs w:val="32"/>
        </w:rPr>
      </w:pPr>
    </w:p>
    <w:p w:rsidR="00782BC0" w:rsidRDefault="00782BC0">
      <w:pPr>
        <w:spacing w:line="360" w:lineRule="auto"/>
        <w:jc w:val="center"/>
        <w:rPr>
          <w:rFonts w:ascii="Times New Roman" w:eastAsia="Times New Roman" w:hAnsi="Times New Roman" w:cs="Times New Roman"/>
          <w:b/>
          <w:sz w:val="32"/>
          <w:szCs w:val="32"/>
        </w:rPr>
      </w:pPr>
    </w:p>
    <w:p w:rsidR="00782BC0" w:rsidRDefault="00782BC0">
      <w:pPr>
        <w:spacing w:line="360" w:lineRule="auto"/>
        <w:jc w:val="center"/>
        <w:rPr>
          <w:rFonts w:ascii="Times New Roman" w:eastAsia="Times New Roman" w:hAnsi="Times New Roman" w:cs="Times New Roman"/>
          <w:b/>
          <w:sz w:val="32"/>
          <w:szCs w:val="32"/>
        </w:rPr>
      </w:pPr>
    </w:p>
    <w:p w:rsidR="00782BC0" w:rsidRDefault="00A4452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List of contents</w:t>
      </w: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99999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4680" w:type="dxa"/>
            <w:tcBorders>
              <w:top w:val="single" w:sz="12" w:space="0" w:color="FFFFFF"/>
              <w:left w:val="single" w:sz="12" w:space="0" w:color="FFFFFF"/>
              <w:bottom w:val="single" w:sz="12" w:space="0" w:color="FFFFFF"/>
              <w:right w:val="single" w:sz="12" w:space="0" w:color="FFFFFF"/>
            </w:tcBorders>
            <w:shd w:val="clear" w:color="auto" w:fill="99999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No.</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endodontic treatment failure</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Aim of endodontic retreatment </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Classifications of endodontic retreatment</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plan</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Nonsurgical endodontic retreatment </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Coronal access</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Missed canals</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w:t>
            </w:r>
            <w:proofErr w:type="spellStart"/>
            <w:r>
              <w:rPr>
                <w:rFonts w:ascii="Times New Roman" w:eastAsia="Times New Roman" w:hAnsi="Times New Roman" w:cs="Times New Roman"/>
                <w:sz w:val="24"/>
                <w:szCs w:val="24"/>
              </w:rPr>
              <w:t>gutta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percha</w:t>
            </w:r>
            <w:proofErr w:type="spellEnd"/>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fractured instruments </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of root perforation </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782BC0">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p>
        </w:tc>
        <w:tc>
          <w:tcPr>
            <w:tcW w:w="4680"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bl>
    <w:p w:rsidR="00782BC0" w:rsidRDefault="00782BC0"/>
    <w:p w:rsidR="00782BC0" w:rsidRDefault="00782BC0"/>
    <w:p w:rsidR="00782BC0" w:rsidRDefault="00782BC0"/>
    <w:p w:rsidR="00782BC0" w:rsidRDefault="00782BC0">
      <w:pPr>
        <w:spacing w:line="360" w:lineRule="auto"/>
        <w:jc w:val="both"/>
      </w:pPr>
    </w:p>
    <w:p w:rsidR="00782BC0" w:rsidRDefault="00782BC0"/>
    <w:p w:rsidR="00782BC0" w:rsidRDefault="00782BC0"/>
    <w:p w:rsidR="00782BC0" w:rsidRDefault="00782BC0"/>
    <w:p w:rsidR="00782BC0" w:rsidRDefault="00782BC0"/>
    <w:p w:rsidR="00782BC0" w:rsidRDefault="00782BC0">
      <w:pPr>
        <w:spacing w:line="360" w:lineRule="auto"/>
        <w:jc w:val="center"/>
        <w:rPr>
          <w:rFonts w:ascii="Times New Roman" w:eastAsia="Times New Roman" w:hAnsi="Times New Roman" w:cs="Times New Roman"/>
          <w:b/>
          <w:sz w:val="32"/>
          <w:szCs w:val="32"/>
        </w:rPr>
      </w:pPr>
    </w:p>
    <w:p w:rsidR="00782BC0" w:rsidRDefault="00782BC0">
      <w:pPr>
        <w:spacing w:line="360" w:lineRule="auto"/>
        <w:jc w:val="center"/>
        <w:rPr>
          <w:rFonts w:ascii="Times New Roman" w:eastAsia="Times New Roman" w:hAnsi="Times New Roman" w:cs="Times New Roman"/>
          <w:b/>
          <w:sz w:val="32"/>
          <w:szCs w:val="32"/>
        </w:rPr>
      </w:pPr>
    </w:p>
    <w:p w:rsidR="00782BC0" w:rsidRDefault="00A4452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 xml:space="preserve">List of Figures </w:t>
      </w: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8"/>
        <w:gridCol w:w="5575"/>
        <w:gridCol w:w="1887"/>
      </w:tblGrid>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99999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 No.</w:t>
            </w:r>
          </w:p>
        </w:tc>
        <w:tc>
          <w:tcPr>
            <w:tcW w:w="5575" w:type="dxa"/>
            <w:tcBorders>
              <w:top w:val="single" w:sz="12" w:space="0" w:color="FFFFFF"/>
              <w:left w:val="single" w:sz="12" w:space="0" w:color="FFFFFF"/>
              <w:bottom w:val="single" w:sz="12" w:space="0" w:color="FFFFFF"/>
              <w:right w:val="single" w:sz="12" w:space="0" w:color="FFFFFF"/>
            </w:tcBorders>
            <w:shd w:val="clear" w:color="auto" w:fill="99999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Description </w:t>
            </w:r>
          </w:p>
        </w:tc>
        <w:tc>
          <w:tcPr>
            <w:tcW w:w="1887" w:type="dxa"/>
            <w:tcBorders>
              <w:top w:val="single" w:sz="12" w:space="0" w:color="FFFFFF"/>
              <w:left w:val="single" w:sz="12" w:space="0" w:color="FFFFFF"/>
              <w:bottom w:val="single" w:sz="12" w:space="0" w:color="FFFFFF"/>
              <w:right w:val="single" w:sz="12" w:space="0" w:color="FFFFFF"/>
            </w:tcBorders>
            <w:shd w:val="clear" w:color="auto" w:fill="99999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No.</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Endodontic treatment (persistent periapical radiolucency )</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coronal access in nonsurgical endodontic retreatment </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root canal therapy </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percha</w:t>
            </w:r>
            <w:proofErr w:type="spellEnd"/>
            <w:r>
              <w:rPr>
                <w:rFonts w:ascii="Times New Roman" w:eastAsia="Times New Roman" w:hAnsi="Times New Roman" w:cs="Times New Roman"/>
                <w:sz w:val="24"/>
                <w:szCs w:val="24"/>
              </w:rPr>
              <w:t xml:space="preserve"> removal under continuous motion</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percha</w:t>
            </w:r>
            <w:proofErr w:type="spellEnd"/>
            <w:r>
              <w:rPr>
                <w:rFonts w:ascii="Times New Roman" w:eastAsia="Times New Roman" w:hAnsi="Times New Roman" w:cs="Times New Roman"/>
                <w:sz w:val="24"/>
                <w:szCs w:val="24"/>
              </w:rPr>
              <w:t xml:space="preserve"> removal</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Radiograph of </w:t>
            </w:r>
            <w:proofErr w:type="spellStart"/>
            <w:r>
              <w:rPr>
                <w:rFonts w:ascii="Times New Roman" w:eastAsia="Times New Roman" w:hAnsi="Times New Roman" w:cs="Times New Roman"/>
                <w:sz w:val="24"/>
                <w:szCs w:val="24"/>
              </w:rPr>
              <w:t>gutta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percha</w:t>
            </w:r>
            <w:proofErr w:type="spellEnd"/>
            <w:r>
              <w:rPr>
                <w:rFonts w:ascii="Times New Roman" w:eastAsia="Times New Roman" w:hAnsi="Times New Roman" w:cs="Times New Roman"/>
                <w:sz w:val="24"/>
                <w:szCs w:val="24"/>
              </w:rPr>
              <w:t xml:space="preserve"> removal</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percha</w:t>
            </w:r>
            <w:proofErr w:type="spellEnd"/>
            <w:r>
              <w:rPr>
                <w:rFonts w:ascii="Times New Roman" w:eastAsia="Times New Roman" w:hAnsi="Times New Roman" w:cs="Times New Roman"/>
                <w:sz w:val="24"/>
                <w:szCs w:val="24"/>
              </w:rPr>
              <w:t xml:space="preserve"> removal </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separated file</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separated instrument</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size 30 </w:t>
            </w:r>
            <w:proofErr w:type="spellStart"/>
            <w:r>
              <w:rPr>
                <w:rFonts w:ascii="Times New Roman" w:eastAsia="Times New Roman" w:hAnsi="Times New Roman" w:cs="Times New Roman"/>
                <w:sz w:val="24"/>
                <w:szCs w:val="24"/>
              </w:rPr>
              <w:t>Hedstrom</w:t>
            </w:r>
            <w:proofErr w:type="spellEnd"/>
            <w:r>
              <w:rPr>
                <w:rFonts w:ascii="Times New Roman" w:eastAsia="Times New Roman" w:hAnsi="Times New Roman" w:cs="Times New Roman"/>
                <w:sz w:val="24"/>
                <w:szCs w:val="24"/>
              </w:rPr>
              <w:t xml:space="preserve"> file</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0.6 C+ file  and The 0.6 K-file</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Steps removal of fracture instrument</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782BC0">
        <w:tc>
          <w:tcPr>
            <w:tcW w:w="1898"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575"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A4452B">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Fractured instrument removed</w:t>
            </w:r>
          </w:p>
        </w:tc>
        <w:tc>
          <w:tcPr>
            <w:tcW w:w="1887" w:type="dxa"/>
            <w:tcBorders>
              <w:top w:val="single" w:sz="12" w:space="0" w:color="FFFFFF"/>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rsidR="00782BC0" w:rsidRDefault="00037FFD">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pPr>
    </w:p>
    <w:p w:rsidR="00782BC0" w:rsidRDefault="00A4452B">
      <w:pPr>
        <w:spacing w:line="360" w:lineRule="auto"/>
        <w:jc w:val="both"/>
      </w:pPr>
      <w:r>
        <w:rPr>
          <w:rFonts w:ascii="Times New Roman" w:eastAsia="Times New Roman" w:hAnsi="Times New Roman" w:cs="Times New Roman"/>
          <w:b/>
          <w:sz w:val="36"/>
          <w:szCs w:val="36"/>
        </w:rPr>
        <w:lastRenderedPageBreak/>
        <w:t>Abstract</w:t>
      </w:r>
      <w:r>
        <w:t xml:space="preserve"> </w:t>
      </w:r>
    </w:p>
    <w:p w:rsidR="00782BC0" w:rsidRDefault="00A4452B">
      <w:pPr>
        <w:spacing w:line="360" w:lineRule="auto"/>
        <w:jc w:val="both"/>
      </w:pPr>
      <w:r>
        <w:rPr>
          <w:rFonts w:ascii="Times New Roman" w:eastAsia="Times New Roman" w:hAnsi="Times New Roman" w:cs="Times New Roman"/>
          <w:sz w:val="28"/>
          <w:szCs w:val="28"/>
        </w:rPr>
        <w:t xml:space="preserve">        Endodontic retreatment is defined in the glossary of the American Association of Endodontists (AAE) as the “procedure to remove root canal filling materials from the tooth, followed by cleaning, shapin</w:t>
      </w:r>
      <w:r>
        <w:rPr>
          <w:rFonts w:ascii="Times New Roman" w:eastAsia="Times New Roman" w:hAnsi="Times New Roman" w:cs="Times New Roman"/>
          <w:sz w:val="28"/>
          <w:szCs w:val="28"/>
        </w:rPr>
        <w:t xml:space="preserve">g, and </w:t>
      </w:r>
      <w:proofErr w:type="spellStart"/>
      <w:r>
        <w:rPr>
          <w:rFonts w:ascii="Times New Roman" w:eastAsia="Times New Roman" w:hAnsi="Times New Roman" w:cs="Times New Roman"/>
          <w:sz w:val="28"/>
          <w:szCs w:val="28"/>
        </w:rPr>
        <w:t>obturating</w:t>
      </w:r>
      <w:proofErr w:type="spellEnd"/>
      <w:r>
        <w:rPr>
          <w:rFonts w:ascii="Times New Roman" w:eastAsia="Times New Roman" w:hAnsi="Times New Roman" w:cs="Times New Roman"/>
          <w:sz w:val="28"/>
          <w:szCs w:val="28"/>
        </w:rPr>
        <w:t xml:space="preserve"> the canals.” This procedure is indicated in teeth where previous endodontic treatment seems inadequate or has failed, or in cases of long-term exposure of root canal filling material to the oral environment leading to apical pathology rel</w:t>
      </w:r>
      <w:r>
        <w:rPr>
          <w:rFonts w:ascii="Times New Roman" w:eastAsia="Times New Roman" w:hAnsi="Times New Roman" w:cs="Times New Roman"/>
          <w:sz w:val="28"/>
          <w:szCs w:val="28"/>
        </w:rPr>
        <w:t xml:space="preserve">ated to coronal leakage. failures do occur in a large number of cases and most of the time can be attributed to the already stated causes. Inappropriate mechanical debridement, persistence of bacteria in the canals and apex, poor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quality, over a</w:t>
      </w:r>
      <w:r>
        <w:rPr>
          <w:rFonts w:ascii="Times New Roman" w:eastAsia="Times New Roman" w:hAnsi="Times New Roman" w:cs="Times New Roman"/>
          <w:sz w:val="28"/>
          <w:szCs w:val="28"/>
        </w:rPr>
        <w:t>nd under extension of the root canal filling, and coronal leakage are some of the commonly attributable causes of failure. The aim of retreatment is to perform an endodontic treatment that can render the treated tooth functional and comfortable again, allo</w:t>
      </w:r>
      <w:r>
        <w:rPr>
          <w:rFonts w:ascii="Times New Roman" w:eastAsia="Times New Roman" w:hAnsi="Times New Roman" w:cs="Times New Roman"/>
          <w:sz w:val="28"/>
          <w:szCs w:val="28"/>
        </w:rPr>
        <w:t>wing complete repair of the supporting structures.</w:t>
      </w:r>
      <w:r w:rsidR="00037FFD">
        <w:rPr>
          <w:rFonts w:ascii="Times New Roman" w:eastAsia="Times New Roman" w:hAnsi="Times New Roman" w:cs="Times New Roman"/>
          <w:sz w:val="28"/>
          <w:szCs w:val="28"/>
        </w:rPr>
        <w:t xml:space="preserve"> </w:t>
      </w:r>
      <w:bookmarkStart w:id="0" w:name="_GoBack"/>
      <w:bookmarkEnd w:id="0"/>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is a thermoplastic material; therefore, there are different techniques for its removal. The traditional technique uses K files or H files, along with chemical solvents such as </w:t>
      </w:r>
      <w:proofErr w:type="spellStart"/>
      <w:r>
        <w:rPr>
          <w:rFonts w:ascii="Times New Roman" w:eastAsia="Times New Roman" w:hAnsi="Times New Roman" w:cs="Times New Roman"/>
          <w:sz w:val="28"/>
          <w:szCs w:val="28"/>
        </w:rPr>
        <w:t>xylol</w:t>
      </w:r>
      <w:proofErr w:type="spellEnd"/>
      <w:r>
        <w:rPr>
          <w:rFonts w:ascii="Times New Roman" w:eastAsia="Times New Roman" w:hAnsi="Times New Roman" w:cs="Times New Roman"/>
          <w:sz w:val="28"/>
          <w:szCs w:val="28"/>
        </w:rPr>
        <w:t xml:space="preserve"> or chlorofo</w:t>
      </w:r>
      <w:r>
        <w:rPr>
          <w:rFonts w:ascii="Times New Roman" w:eastAsia="Times New Roman" w:hAnsi="Times New Roman" w:cs="Times New Roman"/>
          <w:sz w:val="28"/>
          <w:szCs w:val="28"/>
        </w:rPr>
        <w:t xml:space="preserve">rm to soften the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component of the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material, allowing further penetration of the file deeper into the canal.</w:t>
      </w:r>
    </w:p>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pPr>
    </w:p>
    <w:p w:rsidR="00782BC0" w:rsidRDefault="00782BC0">
      <w:pPr>
        <w:spacing w:line="360" w:lineRule="auto"/>
        <w:jc w:val="both"/>
        <w:sectPr w:rsidR="00782BC0">
          <w:headerReference w:type="default" r:id="rId11"/>
          <w:footerReference w:type="default" r:id="rId12"/>
          <w:pgSz w:w="12240" w:h="15840"/>
          <w:pgMar w:top="1440" w:right="1440" w:bottom="1440" w:left="1440" w:header="720" w:footer="720" w:gutter="0"/>
          <w:pgNumType w:start="1"/>
          <w:cols w:space="720"/>
        </w:sectPr>
      </w:pPr>
    </w:p>
    <w:p w:rsidR="00782BC0" w:rsidRDefault="00A4452B">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Introduction</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Endodontics has been the flag-bearer of dentistry for a very long time. There has been a tremendous improvement in the field of endodontics in the recent past, which did not slow down the pace yet. This included better </w:t>
      </w:r>
      <w:proofErr w:type="spellStart"/>
      <w:r>
        <w:rPr>
          <w:rFonts w:ascii="Times New Roman" w:eastAsia="Times New Roman" w:hAnsi="Times New Roman" w:cs="Times New Roman"/>
          <w:sz w:val="28"/>
          <w:szCs w:val="28"/>
        </w:rPr>
        <w:t>diag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nosis</w:t>
      </w:r>
      <w:proofErr w:type="spellEnd"/>
      <w:r>
        <w:rPr>
          <w:rFonts w:ascii="Times New Roman" w:eastAsia="Times New Roman" w:hAnsi="Times New Roman" w:cs="Times New Roman"/>
          <w:sz w:val="28"/>
          <w:szCs w:val="28"/>
        </w:rPr>
        <w:t xml:space="preserve"> of periapical lesions and</w:t>
      </w:r>
      <w:r>
        <w:rPr>
          <w:rFonts w:ascii="Times New Roman" w:eastAsia="Times New Roman" w:hAnsi="Times New Roman" w:cs="Times New Roman"/>
          <w:sz w:val="28"/>
          <w:szCs w:val="28"/>
        </w:rPr>
        <w:t xml:space="preserve"> improving the prognosis of the </w:t>
      </w:r>
      <w:proofErr w:type="spellStart"/>
      <w:r>
        <w:rPr>
          <w:rFonts w:ascii="Times New Roman" w:eastAsia="Times New Roman" w:hAnsi="Times New Roman" w:cs="Times New Roman"/>
          <w:sz w:val="28"/>
          <w:szCs w:val="28"/>
        </w:rPr>
        <w:t>endodontically</w:t>
      </w:r>
      <w:proofErr w:type="spellEnd"/>
      <w:r>
        <w:rPr>
          <w:rFonts w:ascii="Times New Roman" w:eastAsia="Times New Roman" w:hAnsi="Times New Roman" w:cs="Times New Roman"/>
          <w:sz w:val="28"/>
          <w:szCs w:val="28"/>
        </w:rPr>
        <w:t xml:space="preserve"> treated teeth. But then, there have been incidences of root canal failures, though minimal, which did not fade away </w:t>
      </w:r>
      <w:r>
        <w:rPr>
          <w:rFonts w:ascii="Times New Roman" w:eastAsia="Times New Roman" w:hAnsi="Times New Roman" w:cs="Times New Roman"/>
          <w:b/>
          <w:sz w:val="28"/>
          <w:szCs w:val="28"/>
        </w:rPr>
        <w:t>(Raj et al., 2018).</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Endodontic retreatment is defined in the glossary of the American As</w:t>
      </w:r>
      <w:r>
        <w:rPr>
          <w:rFonts w:ascii="Times New Roman" w:eastAsia="Times New Roman" w:hAnsi="Times New Roman" w:cs="Times New Roman"/>
          <w:sz w:val="28"/>
          <w:szCs w:val="28"/>
        </w:rPr>
        <w:t xml:space="preserve">sociation of Endodontists (AAE) as the “procedure to remove root canal filling materials from the tooth, followed by cleaning, shaping, and </w:t>
      </w:r>
      <w:proofErr w:type="spellStart"/>
      <w:r>
        <w:rPr>
          <w:rFonts w:ascii="Times New Roman" w:eastAsia="Times New Roman" w:hAnsi="Times New Roman" w:cs="Times New Roman"/>
          <w:sz w:val="28"/>
          <w:szCs w:val="28"/>
        </w:rPr>
        <w:t>obturating</w:t>
      </w:r>
      <w:proofErr w:type="spellEnd"/>
      <w:r>
        <w:rPr>
          <w:rFonts w:ascii="Times New Roman" w:eastAsia="Times New Roman" w:hAnsi="Times New Roman" w:cs="Times New Roman"/>
          <w:sz w:val="28"/>
          <w:szCs w:val="28"/>
        </w:rPr>
        <w:t xml:space="preserve"> the canals.” This procedure is indicated in teeth where previous endodontic treatment seems inadequate or</w:t>
      </w:r>
      <w:r>
        <w:rPr>
          <w:rFonts w:ascii="Times New Roman" w:eastAsia="Times New Roman" w:hAnsi="Times New Roman" w:cs="Times New Roman"/>
          <w:sz w:val="28"/>
          <w:szCs w:val="28"/>
        </w:rPr>
        <w:t xml:space="preserve"> has failed, or in cases of long-term exposure of root canal filling material to the oral environment leading to apical pathology related to coronal leakage </w:t>
      </w:r>
      <w:r>
        <w:rPr>
          <w:rFonts w:ascii="Times New Roman" w:eastAsia="Times New Roman" w:hAnsi="Times New Roman" w:cs="Times New Roman"/>
          <w:b/>
          <w:sz w:val="28"/>
          <w:szCs w:val="28"/>
        </w:rPr>
        <w:t>(American Association of Endodontists, 2016).</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main cause of initial treatment failure</w:t>
      </w:r>
      <w:r>
        <w:rPr>
          <w:rFonts w:ascii="Times New Roman" w:eastAsia="Times New Roman" w:hAnsi="Times New Roman" w:cs="Times New Roman"/>
          <w:sz w:val="28"/>
          <w:szCs w:val="28"/>
        </w:rPr>
        <w:t xml:space="preserve"> is bacterial persistence within the root canal, or coronal penetration and/or leakage after treatment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Ricucci</w:t>
      </w:r>
      <w:proofErr w:type="spellEnd"/>
      <w:r>
        <w:rPr>
          <w:rFonts w:ascii="Times New Roman" w:eastAsia="Times New Roman" w:hAnsi="Times New Roman" w:cs="Times New Roman"/>
          <w:b/>
          <w:sz w:val="28"/>
          <w:szCs w:val="28"/>
        </w:rPr>
        <w:t xml:space="preserve"> et al., 2009)</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multiple reasons for the failure of root canal which include insufficient cleaning which results in persistence o</w:t>
      </w:r>
      <w:r>
        <w:rPr>
          <w:rFonts w:ascii="Times New Roman" w:eastAsia="Times New Roman" w:hAnsi="Times New Roman" w:cs="Times New Roman"/>
          <w:sz w:val="28"/>
          <w:szCs w:val="28"/>
        </w:rPr>
        <w:t xml:space="preserve">f bacteria leading to infection, inadequate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overextension of the GP points, and improper seal. This resulted in the increase in research in the endodontic retreatment, which is gaining light currently by the removal of old GP. Removal of GP can</w:t>
      </w:r>
      <w:r>
        <w:rPr>
          <w:rFonts w:ascii="Times New Roman" w:eastAsia="Times New Roman" w:hAnsi="Times New Roman" w:cs="Times New Roman"/>
          <w:sz w:val="28"/>
          <w:szCs w:val="28"/>
        </w:rPr>
        <w:t xml:space="preserve"> be accomplished by various methods that include H-files, GP solvent, Gates-Glidden (GG) drills, heated </w:t>
      </w:r>
      <w:proofErr w:type="spellStart"/>
      <w:r>
        <w:rPr>
          <w:rFonts w:ascii="Times New Roman" w:eastAsia="Times New Roman" w:hAnsi="Times New Roman" w:cs="Times New Roman"/>
          <w:sz w:val="28"/>
          <w:szCs w:val="28"/>
        </w:rPr>
        <w:t>pluggers</w:t>
      </w:r>
      <w:proofErr w:type="spellEnd"/>
      <w:r>
        <w:rPr>
          <w:rFonts w:ascii="Times New Roman" w:eastAsia="Times New Roman" w:hAnsi="Times New Roman" w:cs="Times New Roman"/>
          <w:sz w:val="28"/>
          <w:szCs w:val="28"/>
        </w:rPr>
        <w:t xml:space="preserve">, ultrasonic technique, and lasers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Viduci</w:t>
      </w:r>
      <w:proofErr w:type="spellEnd"/>
      <w:r>
        <w:rPr>
          <w:rFonts w:ascii="Times New Roman" w:eastAsia="Times New Roman" w:hAnsi="Times New Roman" w:cs="Times New Roman"/>
          <w:b/>
          <w:sz w:val="28"/>
          <w:szCs w:val="28"/>
        </w:rPr>
        <w:t xml:space="preserve"> et al., 2003) </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Recently introduced specifically designed nickel titanium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retreatment</w:t>
      </w:r>
      <w:r>
        <w:rPr>
          <w:rFonts w:ascii="Times New Roman" w:eastAsia="Times New Roman" w:hAnsi="Times New Roman" w:cs="Times New Roman"/>
          <w:sz w:val="28"/>
          <w:szCs w:val="28"/>
        </w:rPr>
        <w:t xml:space="preserve"> rotary files have proven to be efficient and require less time when compared with hand instrumentation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Rodig</w:t>
      </w:r>
      <w:proofErr w:type="spellEnd"/>
      <w:r>
        <w:rPr>
          <w:rFonts w:ascii="Times New Roman" w:eastAsia="Times New Roman" w:hAnsi="Times New Roman" w:cs="Times New Roman"/>
          <w:b/>
          <w:sz w:val="28"/>
          <w:szCs w:val="28"/>
        </w:rPr>
        <w:t xml:space="preserve"> et al., 2012;  Kumar et al., 2012)</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Dentists and/ or endodontists should evaluate whether retreatment is viable from a pathological point of view and also consider whether the dental element will be structurally suitable for adequate restoration and fully functional in the oral environ</w:t>
      </w:r>
      <w:r>
        <w:rPr>
          <w:rFonts w:ascii="Times New Roman" w:eastAsia="Times New Roman" w:hAnsi="Times New Roman" w:cs="Times New Roman"/>
          <w:sz w:val="28"/>
          <w:szCs w:val="28"/>
        </w:rPr>
        <w:t xml:space="preserve">ment after endodontic therapy. As part of this diagnosis process, the tooth needs to be evaluated to rule out any vertical root fracture (VRF) that may be contributing to the endodontic failure that has presented </w:t>
      </w:r>
      <w:r>
        <w:rPr>
          <w:rFonts w:ascii="Times New Roman" w:eastAsia="Times New Roman" w:hAnsi="Times New Roman" w:cs="Times New Roman"/>
          <w:b/>
          <w:sz w:val="28"/>
          <w:szCs w:val="28"/>
        </w:rPr>
        <w:t>(AAE and AAOMR, 2015)</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Previous stud</w:t>
      </w:r>
      <w:r>
        <w:rPr>
          <w:rFonts w:ascii="Times New Roman" w:eastAsia="Times New Roman" w:hAnsi="Times New Roman" w:cs="Times New Roman"/>
          <w:sz w:val="28"/>
          <w:szCs w:val="28"/>
        </w:rPr>
        <w:t>ies have shown that, regardless of the instrumentation technique and instruments/</w:t>
      </w:r>
      <w:proofErr w:type="spellStart"/>
      <w:r>
        <w:rPr>
          <w:rFonts w:ascii="Times New Roman" w:eastAsia="Times New Roman" w:hAnsi="Times New Roman" w:cs="Times New Roman"/>
          <w:sz w:val="28"/>
          <w:szCs w:val="28"/>
        </w:rPr>
        <w:t>irrigants</w:t>
      </w:r>
      <w:proofErr w:type="spellEnd"/>
      <w:r>
        <w:rPr>
          <w:rFonts w:ascii="Times New Roman" w:eastAsia="Times New Roman" w:hAnsi="Times New Roman" w:cs="Times New Roman"/>
          <w:sz w:val="28"/>
          <w:szCs w:val="28"/>
        </w:rPr>
        <w:t xml:space="preserve"> used, </w:t>
      </w:r>
      <w:proofErr w:type="spellStart"/>
      <w:r>
        <w:rPr>
          <w:rFonts w:ascii="Times New Roman" w:eastAsia="Times New Roman" w:hAnsi="Times New Roman" w:cs="Times New Roman"/>
          <w:sz w:val="28"/>
          <w:szCs w:val="28"/>
        </w:rPr>
        <w:t>chemomechanical</w:t>
      </w:r>
      <w:proofErr w:type="spellEnd"/>
      <w:r>
        <w:rPr>
          <w:rFonts w:ascii="Times New Roman" w:eastAsia="Times New Roman" w:hAnsi="Times New Roman" w:cs="Times New Roman"/>
          <w:sz w:val="28"/>
          <w:szCs w:val="28"/>
        </w:rPr>
        <w:t xml:space="preserve"> procedures are unable to promote an optimal disinfection of the root canal systems. </w:t>
      </w:r>
      <w:proofErr w:type="spellStart"/>
      <w:r>
        <w:rPr>
          <w:rFonts w:ascii="Times New Roman" w:eastAsia="Times New Roman" w:hAnsi="Times New Roman" w:cs="Times New Roman"/>
          <w:sz w:val="28"/>
          <w:szCs w:val="28"/>
        </w:rPr>
        <w:t>Additionally,the</w:t>
      </w:r>
      <w:proofErr w:type="spellEnd"/>
      <w:r>
        <w:rPr>
          <w:rFonts w:ascii="Times New Roman" w:eastAsia="Times New Roman" w:hAnsi="Times New Roman" w:cs="Times New Roman"/>
          <w:sz w:val="28"/>
          <w:szCs w:val="28"/>
        </w:rPr>
        <w:t xml:space="preserve"> limited efficacy of hand and rotary instru</w:t>
      </w:r>
      <w:r>
        <w:rPr>
          <w:rFonts w:ascii="Times New Roman" w:eastAsia="Times New Roman" w:hAnsi="Times New Roman" w:cs="Times New Roman"/>
          <w:sz w:val="28"/>
          <w:szCs w:val="28"/>
        </w:rPr>
        <w:t xml:space="preserve">mentation for removing root-filling material from </w:t>
      </w:r>
      <w:proofErr w:type="spellStart"/>
      <w:r>
        <w:rPr>
          <w:rFonts w:ascii="Times New Roman" w:eastAsia="Times New Roman" w:hAnsi="Times New Roman" w:cs="Times New Roman"/>
          <w:sz w:val="28"/>
          <w:szCs w:val="28"/>
        </w:rPr>
        <w:t>endodontically</w:t>
      </w:r>
      <w:proofErr w:type="spellEnd"/>
      <w:r>
        <w:rPr>
          <w:rFonts w:ascii="Times New Roman" w:eastAsia="Times New Roman" w:hAnsi="Times New Roman" w:cs="Times New Roman"/>
          <w:sz w:val="28"/>
          <w:szCs w:val="28"/>
        </w:rPr>
        <w:t xml:space="preserve"> treated teeth is also demonstrated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Martinho</w:t>
      </w:r>
      <w:proofErr w:type="spellEnd"/>
      <w:r>
        <w:rPr>
          <w:rFonts w:ascii="Times New Roman" w:eastAsia="Times New Roman" w:hAnsi="Times New Roman" w:cs="Times New Roman"/>
          <w:b/>
          <w:sz w:val="28"/>
          <w:szCs w:val="28"/>
        </w:rPr>
        <w:t xml:space="preserve"> et al., 2015)</w:t>
      </w:r>
      <w:r>
        <w:rPr>
          <w:rFonts w:ascii="Times New Roman" w:eastAsia="Times New Roman" w:hAnsi="Times New Roman" w:cs="Times New Roman"/>
          <w:sz w:val="28"/>
          <w:szCs w:val="28"/>
        </w:rPr>
        <w:t>.</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Chapter one - Review of literature </w:t>
      </w:r>
    </w:p>
    <w:p w:rsidR="00782BC0" w:rsidRDefault="00782BC0">
      <w:pPr>
        <w:spacing w:line="360" w:lineRule="auto"/>
        <w:rPr>
          <w:rFonts w:ascii="Times New Roman" w:eastAsia="Times New Roman" w:hAnsi="Times New Roman" w:cs="Times New Roman"/>
          <w:b/>
          <w:sz w:val="32"/>
          <w:szCs w:val="32"/>
        </w:rPr>
      </w:pPr>
    </w:p>
    <w:p w:rsidR="00782BC0" w:rsidRDefault="00A4452B">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1.1. Causes of endodontic  Treatment failure</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Despite the high success rate of endodontic treatment, failures do occur in a large number of cases and most of the time can be attributed to the already stated causes. Inappropriate mechanical debridement, persistence of bacteria in the canals and a</w:t>
      </w:r>
      <w:r>
        <w:rPr>
          <w:rFonts w:ascii="Times New Roman" w:eastAsia="Times New Roman" w:hAnsi="Times New Roman" w:cs="Times New Roman"/>
          <w:sz w:val="28"/>
          <w:szCs w:val="28"/>
        </w:rPr>
        <w:t xml:space="preserve">pex, poor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quality, over and under extension of the root canal filling, and coronal leakage are some of the commonly attributable causes of failure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Tabassum</w:t>
      </w:r>
      <w:proofErr w:type="spellEnd"/>
      <w:r>
        <w:rPr>
          <w:rFonts w:ascii="Times New Roman" w:eastAsia="Times New Roman" w:hAnsi="Times New Roman" w:cs="Times New Roman"/>
          <w:b/>
          <w:sz w:val="28"/>
          <w:szCs w:val="28"/>
        </w:rPr>
        <w:t xml:space="preserve"> and  Khan, 2016)</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Fig.1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A. </w:t>
      </w:r>
      <w:r>
        <w:rPr>
          <w:rFonts w:ascii="Times New Roman" w:eastAsia="Times New Roman" w:hAnsi="Times New Roman" w:cs="Times New Roman"/>
          <w:sz w:val="28"/>
          <w:szCs w:val="28"/>
        </w:rPr>
        <w:t>Endodontic treatment in this patient failed due to a leaky a</w:t>
      </w:r>
      <w:r>
        <w:rPr>
          <w:rFonts w:ascii="Times New Roman" w:eastAsia="Times New Roman" w:hAnsi="Times New Roman" w:cs="Times New Roman"/>
          <w:sz w:val="28"/>
          <w:szCs w:val="28"/>
        </w:rPr>
        <w:t xml:space="preserve">pical seal which resulted in a persistent periapical radiolucency. </w:t>
      </w:r>
      <w:r>
        <w:rPr>
          <w:rFonts w:ascii="Times New Roman" w:eastAsia="Times New Roman" w:hAnsi="Times New Roman" w:cs="Times New Roman"/>
          <w:b/>
          <w:sz w:val="28"/>
          <w:szCs w:val="28"/>
        </w:rPr>
        <w:t xml:space="preserve">B. </w:t>
      </w:r>
      <w:r>
        <w:rPr>
          <w:rFonts w:ascii="Times New Roman" w:eastAsia="Times New Roman" w:hAnsi="Times New Roman" w:cs="Times New Roman"/>
          <w:sz w:val="28"/>
          <w:szCs w:val="28"/>
        </w:rPr>
        <w:t xml:space="preserve">Retrograde endodontic treatment was done to seal the apices so a favorable environment can occur for the healing of the infection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Tabassum</w:t>
      </w:r>
      <w:proofErr w:type="spellEnd"/>
      <w:r>
        <w:rPr>
          <w:rFonts w:ascii="Times New Roman" w:eastAsia="Times New Roman" w:hAnsi="Times New Roman" w:cs="Times New Roman"/>
          <w:b/>
          <w:sz w:val="28"/>
          <w:szCs w:val="28"/>
        </w:rPr>
        <w:t xml:space="preserve"> and  Khan, 2016).</w:t>
      </w:r>
      <w:r>
        <w:rPr>
          <w:noProof/>
          <w:lang w:val="en-US"/>
        </w:rPr>
        <w:drawing>
          <wp:anchor distT="114300" distB="114300" distL="114300" distR="114300" simplePos="0" relativeHeight="251660288" behindDoc="0" locked="0" layoutInCell="1" hidden="0" allowOverlap="1">
            <wp:simplePos x="0" y="0"/>
            <wp:positionH relativeFrom="column">
              <wp:posOffset>3466</wp:posOffset>
            </wp:positionH>
            <wp:positionV relativeFrom="paragraph">
              <wp:posOffset>274765</wp:posOffset>
            </wp:positionV>
            <wp:extent cx="5943600" cy="3471141"/>
            <wp:effectExtent l="0" t="0" r="0" b="0"/>
            <wp:wrapSquare wrapText="bothSides" distT="114300" distB="114300" distL="114300" distR="114300"/>
            <wp:docPr id="65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a:stretch>
                      <a:fillRect/>
                    </a:stretch>
                  </pic:blipFill>
                  <pic:spPr>
                    <a:xfrm>
                      <a:off x="0" y="0"/>
                      <a:ext cx="5943600" cy="3471141"/>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Root canal system</w:t>
      </w:r>
      <w:r>
        <w:rPr>
          <w:rFonts w:ascii="Times New Roman" w:eastAsia="Times New Roman" w:hAnsi="Times New Roman" w:cs="Times New Roman"/>
          <w:sz w:val="28"/>
          <w:szCs w:val="28"/>
        </w:rPr>
        <w:t xml:space="preserve"> anatomy plays a significant role in endodontic success and failure. It contains branches that communicate with the periodontal attachment apparatus vertically and laterally, and often terminate apically into multiple portals of exit. Therefore, any openin</w:t>
      </w:r>
      <w:r>
        <w:rPr>
          <w:rFonts w:ascii="Times New Roman" w:eastAsia="Times New Roman" w:hAnsi="Times New Roman" w:cs="Times New Roman"/>
          <w:sz w:val="28"/>
          <w:szCs w:val="28"/>
        </w:rPr>
        <w:t>g from the root canal system (RCS) to the periodontal ligament space should be thought of as a portal of exit (POE) through which potential endodontic breakdown products may pass. There can be various causes for endodontic failures such as:</w:t>
      </w:r>
    </w:p>
    <w:p w:rsidR="00782BC0" w:rsidRDefault="00A4452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Missed canals</w:t>
      </w:r>
    </w:p>
    <w:p w:rsidR="00782BC0" w:rsidRDefault="00A4452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z w:val="28"/>
          <w:szCs w:val="28"/>
        </w:rPr>
        <w:t>athological or iatrogenic perforations</w:t>
      </w:r>
    </w:p>
    <w:p w:rsidR="00782BC0" w:rsidRDefault="00A4452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Inadequate </w:t>
      </w:r>
      <w:proofErr w:type="spellStart"/>
      <w:r>
        <w:rPr>
          <w:rFonts w:ascii="Times New Roman" w:eastAsia="Times New Roman" w:hAnsi="Times New Roman" w:cs="Times New Roman"/>
          <w:sz w:val="28"/>
          <w:szCs w:val="28"/>
        </w:rPr>
        <w:t>obturations</w:t>
      </w:r>
      <w:proofErr w:type="spellEnd"/>
    </w:p>
    <w:p w:rsidR="00782BC0" w:rsidRDefault="00A4452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Inadequacies in shaping, cleaning and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iatrogenic events, or reinfection of the RCS when the coronal seal is lost after completion of root canal treatment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Regardless of all </w:t>
      </w:r>
      <w:r>
        <w:rPr>
          <w:rFonts w:ascii="Times New Roman" w:eastAsia="Times New Roman" w:hAnsi="Times New Roman" w:cs="Times New Roman"/>
          <w:sz w:val="28"/>
          <w:szCs w:val="28"/>
        </w:rPr>
        <w:t xml:space="preserve">the causative factors, the final cause for failure is leakage and bacterial contamination due to inadequate debridement, disinfection or sealing of the RCS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2004)</w:t>
      </w:r>
      <w:r>
        <w:rPr>
          <w:rFonts w:ascii="Times New Roman" w:eastAsia="Times New Roman" w:hAnsi="Times New Roman" w:cs="Times New Roman"/>
          <w:sz w:val="28"/>
          <w:szCs w:val="28"/>
        </w:rPr>
        <w:t>.</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1.2. Aim of endodontic retreatment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Retreatment is a nonsurgical therapeutic opt</w:t>
      </w:r>
      <w:r>
        <w:rPr>
          <w:rFonts w:ascii="Times New Roman" w:eastAsia="Times New Roman" w:hAnsi="Times New Roman" w:cs="Times New Roman"/>
          <w:sz w:val="28"/>
          <w:szCs w:val="28"/>
        </w:rPr>
        <w:t xml:space="preserve">ion for an endodontic failure. Nonsurgical endodontic retreatment is performed to remove material from the root canal space in order to correct deficiencies or repair pathological or iatrogenic defects, followed by cleaning, shaping and three-dimensional </w:t>
      </w:r>
      <w:proofErr w:type="spellStart"/>
      <w:r>
        <w:rPr>
          <w:rFonts w:ascii="Times New Roman" w:eastAsia="Times New Roman" w:hAnsi="Times New Roman" w:cs="Times New Roman"/>
          <w:sz w:val="28"/>
          <w:szCs w:val="28"/>
        </w:rPr>
        <w:t>o</w:t>
      </w:r>
      <w:r>
        <w:rPr>
          <w:rFonts w:ascii="Times New Roman" w:eastAsia="Times New Roman" w:hAnsi="Times New Roman" w:cs="Times New Roman"/>
          <w:sz w:val="28"/>
          <w:szCs w:val="28"/>
        </w:rPr>
        <w:t>bturation</w:t>
      </w:r>
      <w:proofErr w:type="spellEnd"/>
      <w:r>
        <w:rPr>
          <w:rFonts w:ascii="Times New Roman" w:eastAsia="Times New Roman" w:hAnsi="Times New Roman" w:cs="Times New Roman"/>
          <w:sz w:val="28"/>
          <w:szCs w:val="28"/>
        </w:rPr>
        <w:t xml:space="preserve">. Nonsurgical endodontic retreatment is necessary when microbial infection persists for initial treatments with deficient preparation, untreated canals, </w:t>
      </w:r>
      <w:proofErr w:type="spellStart"/>
      <w:r>
        <w:rPr>
          <w:rFonts w:ascii="Times New Roman" w:eastAsia="Times New Roman" w:hAnsi="Times New Roman" w:cs="Times New Roman"/>
          <w:sz w:val="28"/>
          <w:szCs w:val="28"/>
        </w:rPr>
        <w:t>underfilling</w:t>
      </w:r>
      <w:proofErr w:type="spellEnd"/>
      <w:r>
        <w:rPr>
          <w:rFonts w:ascii="Times New Roman" w:eastAsia="Times New Roman" w:hAnsi="Times New Roman" w:cs="Times New Roman"/>
          <w:sz w:val="28"/>
          <w:szCs w:val="28"/>
        </w:rPr>
        <w:t>, crown filtration due to lack of marginal seal, deficient irrigation protocols,</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altered biosafety circuits, among other causes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Mushtaq</w:t>
      </w:r>
      <w:proofErr w:type="spellEnd"/>
      <w:r>
        <w:rPr>
          <w:rFonts w:ascii="Times New Roman" w:eastAsia="Times New Roman" w:hAnsi="Times New Roman" w:cs="Times New Roman"/>
          <w:b/>
          <w:sz w:val="28"/>
          <w:szCs w:val="28"/>
        </w:rPr>
        <w:t xml:space="preserve"> et al.,2012; </w:t>
      </w:r>
      <w:proofErr w:type="spellStart"/>
      <w:r>
        <w:rPr>
          <w:rFonts w:ascii="Times New Roman" w:eastAsia="Times New Roman" w:hAnsi="Times New Roman" w:cs="Times New Roman"/>
          <w:b/>
          <w:sz w:val="28"/>
          <w:szCs w:val="28"/>
        </w:rPr>
        <w:t>Altunbas</w:t>
      </w:r>
      <w:proofErr w:type="spellEnd"/>
      <w:r>
        <w:rPr>
          <w:rFonts w:ascii="Times New Roman" w:eastAsia="Times New Roman" w:hAnsi="Times New Roman" w:cs="Times New Roman"/>
          <w:b/>
          <w:sz w:val="28"/>
          <w:szCs w:val="28"/>
        </w:rPr>
        <w:t xml:space="preserve"> et al.,2016).</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aim of retreatment is to perform an endodontic treatment that can render the treated tooth functional and comfortable again, allowing complete repair </w:t>
      </w:r>
      <w:r>
        <w:rPr>
          <w:rFonts w:ascii="Times New Roman" w:eastAsia="Times New Roman" w:hAnsi="Times New Roman" w:cs="Times New Roman"/>
          <w:sz w:val="28"/>
          <w:szCs w:val="28"/>
        </w:rPr>
        <w:t>of the supporting structures. Before starting the retreatment, it is profoundly important to consider all interdisciplinary treatment options in terms of time, cost, prognosis and potential for patient satisfaction. It is important to evaluate the endodont</w:t>
      </w:r>
      <w:r>
        <w:rPr>
          <w:rFonts w:ascii="Times New Roman" w:eastAsia="Times New Roman" w:hAnsi="Times New Roman" w:cs="Times New Roman"/>
          <w:sz w:val="28"/>
          <w:szCs w:val="28"/>
        </w:rPr>
        <w:t>ic failures so a decision can be made among non-surgical retreatment, surgical retreatment or extraction</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Altunbas</w:t>
      </w:r>
      <w:proofErr w:type="spellEnd"/>
      <w:r>
        <w:rPr>
          <w:rFonts w:ascii="Times New Roman" w:eastAsia="Times New Roman" w:hAnsi="Times New Roman" w:cs="Times New Roman"/>
          <w:b/>
          <w:sz w:val="28"/>
          <w:szCs w:val="28"/>
        </w:rPr>
        <w:t xml:space="preserve"> et al.,2016).</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t>1.3. Classifications of endodontic retreatment</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Retreatment is classified into two major groups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Zuolo</w:t>
      </w:r>
      <w:proofErr w:type="spellEnd"/>
      <w:r>
        <w:rPr>
          <w:rFonts w:ascii="Times New Roman" w:eastAsia="Times New Roman" w:hAnsi="Times New Roman" w:cs="Times New Roman"/>
          <w:b/>
          <w:sz w:val="28"/>
          <w:szCs w:val="28"/>
        </w:rPr>
        <w:t xml:space="preserve"> et al., 2014):</w:t>
      </w:r>
    </w:p>
    <w:p w:rsidR="00782BC0" w:rsidRDefault="00A4452B">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Non-surgical or conventional retreatment: the retreatment procedure is done through the root canals. Used in cases where the initial treatment is incomplete or presence of inadequate treat- </w:t>
      </w:r>
      <w:proofErr w:type="spellStart"/>
      <w:r>
        <w:rPr>
          <w:rFonts w:ascii="Times New Roman" w:eastAsia="Times New Roman" w:hAnsi="Times New Roman" w:cs="Times New Roman"/>
          <w:sz w:val="28"/>
          <w:szCs w:val="28"/>
        </w:rPr>
        <w:t>ments</w:t>
      </w:r>
      <w:proofErr w:type="spellEnd"/>
      <w:r>
        <w:rPr>
          <w:rFonts w:ascii="Times New Roman" w:eastAsia="Times New Roman" w:hAnsi="Times New Roman" w:cs="Times New Roman"/>
          <w:sz w:val="28"/>
          <w:szCs w:val="28"/>
        </w:rPr>
        <w:t xml:space="preserve"> diagnosed as failures.</w:t>
      </w:r>
    </w:p>
    <w:p w:rsidR="00782BC0" w:rsidRDefault="00A4452B">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Surgical retreatment: the treatment p</w:t>
      </w:r>
      <w:r>
        <w:rPr>
          <w:rFonts w:ascii="Times New Roman" w:eastAsia="Times New Roman" w:hAnsi="Times New Roman" w:cs="Times New Roman"/>
          <w:sz w:val="28"/>
          <w:szCs w:val="28"/>
        </w:rPr>
        <w:t>rocedure is carried out after surgical exposure of the apical portion of the tooth.</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1.4. Treatment Plan</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essentially four options for treatment of a tooth that has post treatment disease: do nothing, extraction, nonsurgical retreatment, and </w:t>
      </w:r>
      <w:r>
        <w:rPr>
          <w:rFonts w:ascii="Times New Roman" w:eastAsia="Times New Roman" w:hAnsi="Times New Roman" w:cs="Times New Roman"/>
          <w:sz w:val="28"/>
          <w:szCs w:val="28"/>
        </w:rPr>
        <w:t xml:space="preserve">surgical treatment </w:t>
      </w:r>
      <w:r>
        <w:rPr>
          <w:rFonts w:ascii="Times New Roman" w:eastAsia="Times New Roman" w:hAnsi="Times New Roman" w:cs="Times New Roman"/>
          <w:b/>
          <w:sz w:val="28"/>
          <w:szCs w:val="28"/>
        </w:rPr>
        <w:t>(Hargreaves and Berman,2015)</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Avoiding treatment may result in the progression of disease and continued destruction of supporting tissues as well as possible acute exacerbation of systemic side effects such as cellulitis and/or lym</w:t>
      </w:r>
      <w:r>
        <w:rPr>
          <w:rFonts w:ascii="Times New Roman" w:eastAsia="Times New Roman" w:hAnsi="Times New Roman" w:cs="Times New Roman"/>
          <w:sz w:val="28"/>
          <w:szCs w:val="28"/>
        </w:rPr>
        <w:t xml:space="preserve">phadenopathy. In most cases, these options are unacceptable. Extraction and replacement is a viable option, but replacements </w:t>
      </w:r>
      <w:r>
        <w:rPr>
          <w:rFonts w:ascii="Times New Roman" w:eastAsia="Times New Roman" w:hAnsi="Times New Roman" w:cs="Times New Roman"/>
          <w:sz w:val="28"/>
          <w:szCs w:val="28"/>
        </w:rPr>
        <w:lastRenderedPageBreak/>
        <w:t>for missing teeth rarely are better than an otherwise restorable natural tooth</w:t>
      </w:r>
      <w:r>
        <w:rPr>
          <w:rFonts w:ascii="Times New Roman" w:eastAsia="Times New Roman" w:hAnsi="Times New Roman" w:cs="Times New Roman"/>
          <w:b/>
          <w:sz w:val="28"/>
          <w:szCs w:val="28"/>
        </w:rPr>
        <w:t xml:space="preserve"> (Iqbal and Kim, 2007)</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Before commencing wit</w:t>
      </w:r>
      <w:r>
        <w:rPr>
          <w:rFonts w:ascii="Times New Roman" w:eastAsia="Times New Roman" w:hAnsi="Times New Roman" w:cs="Times New Roman"/>
          <w:sz w:val="28"/>
          <w:szCs w:val="28"/>
        </w:rPr>
        <w:t>h any treatment, it is profoundly important to consider all interdisciplinary treatment options in terms of time, cost, prognosis and potential for patient satisfaction. Endodontic failures must be evaluated so a decision can be made among four basic optio</w:t>
      </w:r>
      <w:r>
        <w:rPr>
          <w:rFonts w:ascii="Times New Roman" w:eastAsia="Times New Roman" w:hAnsi="Times New Roman" w:cs="Times New Roman"/>
          <w:sz w:val="28"/>
          <w:szCs w:val="28"/>
        </w:rPr>
        <w:t xml:space="preserve">ns for treatment : </w:t>
      </w:r>
    </w:p>
    <w:p w:rsidR="00782BC0" w:rsidRDefault="00A4452B">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nothing </w:t>
      </w:r>
    </w:p>
    <w:p w:rsidR="00782BC0" w:rsidRDefault="00A4452B">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Extract the tooth </w:t>
      </w:r>
    </w:p>
    <w:p w:rsidR="00782BC0" w:rsidRDefault="00A4452B">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Nonsurgical retreatment </w:t>
      </w:r>
    </w:p>
    <w:p w:rsidR="00782BC0" w:rsidRDefault="00A4452B">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Surgical retreatment</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1.5. Nonsurgical endodontic retreatment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Nonsurgical retreatment is indicated in cases of failed endodontic treatment. The effective removal of filling </w:t>
      </w:r>
      <w:r>
        <w:rPr>
          <w:rFonts w:ascii="Times New Roman" w:eastAsia="Times New Roman" w:hAnsi="Times New Roman" w:cs="Times New Roman"/>
          <w:sz w:val="28"/>
          <w:szCs w:val="28"/>
        </w:rPr>
        <w:t>material from the root canal system is essential to ensure a successful outcome of the retreatment procedure</w:t>
      </w:r>
      <w:r>
        <w:rPr>
          <w:rFonts w:ascii="Times New Roman" w:eastAsia="Times New Roman" w:hAnsi="Times New Roman" w:cs="Times New Roman"/>
          <w:b/>
          <w:sz w:val="28"/>
          <w:szCs w:val="28"/>
        </w:rPr>
        <w:t>(Rios et al., 2014)</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Several methods have been used to remove root canal filling material, including the use of rotary systems specifically develope</w:t>
      </w:r>
      <w:r>
        <w:rPr>
          <w:rFonts w:ascii="Times New Roman" w:eastAsia="Times New Roman" w:hAnsi="Times New Roman" w:cs="Times New Roman"/>
          <w:sz w:val="28"/>
          <w:szCs w:val="28"/>
        </w:rPr>
        <w:t xml:space="preserve">d for this purpose. One of these systems is the </w:t>
      </w:r>
      <w:proofErr w:type="spellStart"/>
      <w:r>
        <w:rPr>
          <w:rFonts w:ascii="Times New Roman" w:eastAsia="Times New Roman" w:hAnsi="Times New Roman" w:cs="Times New Roman"/>
          <w:sz w:val="28"/>
          <w:szCs w:val="28"/>
        </w:rPr>
        <w:t>ProTaper</w:t>
      </w:r>
      <w:proofErr w:type="spellEnd"/>
      <w:r>
        <w:rPr>
          <w:rFonts w:ascii="Times New Roman" w:eastAsia="Times New Roman" w:hAnsi="Times New Roman" w:cs="Times New Roman"/>
          <w:sz w:val="28"/>
          <w:szCs w:val="28"/>
        </w:rPr>
        <w:t xml:space="preserve"> Universal retreatment system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Maillefer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Ballaigues</w:t>
      </w:r>
      <w:proofErr w:type="spellEnd"/>
      <w:r>
        <w:rPr>
          <w:rFonts w:ascii="Times New Roman" w:eastAsia="Times New Roman" w:hAnsi="Times New Roman" w:cs="Times New Roman"/>
          <w:sz w:val="28"/>
          <w:szCs w:val="28"/>
        </w:rPr>
        <w:t xml:space="preserve">, Switzerland) . This system consists of 3 instruments: D1 (30/.09), D2 (25/.08), and D3 (20/.07) </w:t>
      </w:r>
      <w:r>
        <w:rPr>
          <w:rFonts w:ascii="Times New Roman" w:eastAsia="Times New Roman" w:hAnsi="Times New Roman" w:cs="Times New Roman"/>
          <w:b/>
          <w:sz w:val="28"/>
          <w:szCs w:val="28"/>
        </w:rPr>
        <w:t>(Rios et al., 2014)</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Recently, a new </w:t>
      </w:r>
      <w:r>
        <w:rPr>
          <w:rFonts w:ascii="Times New Roman" w:eastAsia="Times New Roman" w:hAnsi="Times New Roman" w:cs="Times New Roman"/>
          <w:sz w:val="28"/>
          <w:szCs w:val="28"/>
        </w:rPr>
        <w:t xml:space="preserve">reciprocating motion approach was introduced for </w:t>
      </w:r>
      <w:proofErr w:type="spellStart"/>
      <w:r>
        <w:rPr>
          <w:rFonts w:ascii="Times New Roman" w:eastAsia="Times New Roman" w:hAnsi="Times New Roman" w:cs="Times New Roman"/>
          <w:sz w:val="28"/>
          <w:szCs w:val="28"/>
        </w:rPr>
        <w:t>instru</w:t>
      </w:r>
      <w:proofErr w:type="spellEnd"/>
      <w:r>
        <w:rPr>
          <w:rFonts w:ascii="Times New Roman" w:eastAsia="Times New Roman" w:hAnsi="Times New Roman" w:cs="Times New Roman"/>
          <w:sz w:val="28"/>
          <w:szCs w:val="28"/>
        </w:rPr>
        <w:t>- mentation using nickel-titanium instruments with M-Wire alloy, which is considered more resistant than conventional alloys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Two systems, </w:t>
      </w:r>
      <w:proofErr w:type="spellStart"/>
      <w:r>
        <w:rPr>
          <w:rFonts w:ascii="Times New Roman" w:eastAsia="Times New Roman" w:hAnsi="Times New Roman" w:cs="Times New Roman"/>
          <w:sz w:val="28"/>
          <w:szCs w:val="28"/>
        </w:rPr>
        <w:t>Reciproc</w:t>
      </w:r>
      <w:proofErr w:type="spellEnd"/>
      <w:r>
        <w:rPr>
          <w:rFonts w:ascii="Times New Roman" w:eastAsia="Times New Roman" w:hAnsi="Times New Roman" w:cs="Times New Roman"/>
          <w:sz w:val="28"/>
          <w:szCs w:val="28"/>
        </w:rPr>
        <w:t xml:space="preserve"> (VDW, Munich, Germany) and </w:t>
      </w:r>
      <w:proofErr w:type="spellStart"/>
      <w:r>
        <w:rPr>
          <w:rFonts w:ascii="Times New Roman" w:eastAsia="Times New Roman" w:hAnsi="Times New Roman" w:cs="Times New Roman"/>
          <w:sz w:val="28"/>
          <w:szCs w:val="28"/>
        </w:rPr>
        <w:t>WaveOne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Maillef</w:t>
      </w:r>
      <w:r>
        <w:rPr>
          <w:rFonts w:ascii="Times New Roman" w:eastAsia="Times New Roman" w:hAnsi="Times New Roman" w:cs="Times New Roman"/>
          <w:sz w:val="28"/>
          <w:szCs w:val="28"/>
        </w:rPr>
        <w:t>er</w:t>
      </w:r>
      <w:proofErr w:type="spellEnd"/>
      <w:r>
        <w:rPr>
          <w:rFonts w:ascii="Times New Roman" w:eastAsia="Times New Roman" w:hAnsi="Times New Roman" w:cs="Times New Roman"/>
          <w:sz w:val="28"/>
          <w:szCs w:val="28"/>
        </w:rPr>
        <w:t>), are based on this motion</w:t>
      </w:r>
      <w:r>
        <w:rPr>
          <w:rFonts w:ascii="Times New Roman" w:eastAsia="Times New Roman" w:hAnsi="Times New Roman" w:cs="Times New Roman"/>
          <w:b/>
          <w:sz w:val="28"/>
          <w:szCs w:val="28"/>
        </w:rPr>
        <w:t>(Rios et al., 2014)</w:t>
      </w:r>
      <w:r>
        <w:rPr>
          <w:rFonts w:ascii="Times New Roman" w:eastAsia="Times New Roman" w:hAnsi="Times New Roman" w:cs="Times New Roman"/>
          <w:sz w:val="28"/>
          <w:szCs w:val="28"/>
        </w:rPr>
        <w:t>.</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The </w:t>
      </w:r>
      <w:proofErr w:type="spellStart"/>
      <w:r>
        <w:rPr>
          <w:rFonts w:ascii="Times New Roman" w:eastAsia="Times New Roman" w:hAnsi="Times New Roman" w:cs="Times New Roman"/>
          <w:sz w:val="28"/>
          <w:szCs w:val="28"/>
        </w:rPr>
        <w:t>Reciproc</w:t>
      </w:r>
      <w:proofErr w:type="spellEnd"/>
      <w:r>
        <w:rPr>
          <w:rFonts w:ascii="Times New Roman" w:eastAsia="Times New Roman" w:hAnsi="Times New Roman" w:cs="Times New Roman"/>
          <w:sz w:val="28"/>
          <w:szCs w:val="28"/>
        </w:rPr>
        <w:t xml:space="preserve"> system consists of 3 single-use files: R25 (25/.08 in the first </w:t>
      </w:r>
      <w:proofErr w:type="spellStart"/>
      <w:r>
        <w:rPr>
          <w:rFonts w:ascii="Times New Roman" w:eastAsia="Times New Roman" w:hAnsi="Times New Roman" w:cs="Times New Roman"/>
          <w:sz w:val="28"/>
          <w:szCs w:val="28"/>
        </w:rPr>
        <w:t>milli</w:t>
      </w:r>
      <w:proofErr w:type="spellEnd"/>
      <w:r>
        <w:rPr>
          <w:rFonts w:ascii="Times New Roman" w:eastAsia="Times New Roman" w:hAnsi="Times New Roman" w:cs="Times New Roman"/>
          <w:sz w:val="28"/>
          <w:szCs w:val="28"/>
        </w:rPr>
        <w:t xml:space="preserve">- meters), R40 (40/.06 in the first millimeters), and R50 (50/.05 in the first millimeters). The </w:t>
      </w:r>
      <w:proofErr w:type="spellStart"/>
      <w:r>
        <w:rPr>
          <w:rFonts w:ascii="Times New Roman" w:eastAsia="Times New Roman" w:hAnsi="Times New Roman" w:cs="Times New Roman"/>
          <w:sz w:val="28"/>
          <w:szCs w:val="28"/>
        </w:rPr>
        <w:t>WaveOne</w:t>
      </w:r>
      <w:proofErr w:type="spellEnd"/>
      <w:r>
        <w:rPr>
          <w:rFonts w:ascii="Times New Roman" w:eastAsia="Times New Roman" w:hAnsi="Times New Roman" w:cs="Times New Roman"/>
          <w:sz w:val="28"/>
          <w:szCs w:val="28"/>
        </w:rPr>
        <w:t xml:space="preserve"> system consi</w:t>
      </w:r>
      <w:r>
        <w:rPr>
          <w:rFonts w:ascii="Times New Roman" w:eastAsia="Times New Roman" w:hAnsi="Times New Roman" w:cs="Times New Roman"/>
          <w:sz w:val="28"/>
          <w:szCs w:val="28"/>
        </w:rPr>
        <w:t xml:space="preserve">sts of 3 single-use files: small (21/.06), primary (25/.08 in the first millimeters), and large (40/.08 in the first millimeters) </w:t>
      </w:r>
      <w:r>
        <w:rPr>
          <w:rFonts w:ascii="Times New Roman" w:eastAsia="Times New Roman" w:hAnsi="Times New Roman" w:cs="Times New Roman"/>
          <w:b/>
          <w:sz w:val="28"/>
          <w:szCs w:val="28"/>
        </w:rPr>
        <w:t>(Rios et al., 2014).</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goals of nonsurgical retreatment are to remove materials from the root canal space and if pres</w:t>
      </w:r>
      <w:r>
        <w:rPr>
          <w:rFonts w:ascii="Times New Roman" w:eastAsia="Times New Roman" w:hAnsi="Times New Roman" w:cs="Times New Roman"/>
          <w:sz w:val="28"/>
          <w:szCs w:val="28"/>
        </w:rPr>
        <w:t xml:space="preserve">ent, address deficiencies or repair defects that are pathologic or iatrogenic in origin. Additionally, nonsurgical retreatment procedures confirm mechanical failures, previously missed canals or radicular </w:t>
      </w:r>
      <w:proofErr w:type="spellStart"/>
      <w:r>
        <w:rPr>
          <w:rFonts w:ascii="Times New Roman" w:eastAsia="Times New Roman" w:hAnsi="Times New Roman" w:cs="Times New Roman"/>
          <w:sz w:val="28"/>
          <w:szCs w:val="28"/>
        </w:rPr>
        <w:t>subcrestal</w:t>
      </w:r>
      <w:proofErr w:type="spellEnd"/>
      <w:r>
        <w:rPr>
          <w:rFonts w:ascii="Times New Roman" w:eastAsia="Times New Roman" w:hAnsi="Times New Roman" w:cs="Times New Roman"/>
          <w:sz w:val="28"/>
          <w:szCs w:val="28"/>
        </w:rPr>
        <w:t xml:space="preserve"> fractures. The procedures for endodontic</w:t>
      </w:r>
      <w:r>
        <w:rPr>
          <w:rFonts w:ascii="Times New Roman" w:eastAsia="Times New Roman" w:hAnsi="Times New Roman" w:cs="Times New Roman"/>
          <w:sz w:val="28"/>
          <w:szCs w:val="28"/>
        </w:rPr>
        <w:t xml:space="preserve"> nonsurgical retreatment can be grouped into disassembly, repair of existing perforations, access to missed anatomy, shaping and disinfection of the canal system, and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Roda</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Gettleman</w:t>
      </w:r>
      <w:proofErr w:type="spellEnd"/>
      <w:r>
        <w:rPr>
          <w:rFonts w:ascii="Times New Roman" w:eastAsia="Times New Roman" w:hAnsi="Times New Roman" w:cs="Times New Roman"/>
          <w:b/>
          <w:sz w:val="28"/>
          <w:szCs w:val="28"/>
        </w:rPr>
        <w:t>, 2015)</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Primary goal is regain access to the periapical ar</w:t>
      </w:r>
      <w:r>
        <w:rPr>
          <w:rFonts w:ascii="Times New Roman" w:eastAsia="Times New Roman" w:hAnsi="Times New Roman" w:cs="Times New Roman"/>
          <w:sz w:val="28"/>
          <w:szCs w:val="28"/>
        </w:rPr>
        <w:t xml:space="preserve">ea (endo treated tooth) </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Principles of endodontic therapy followed completion of case:</w:t>
      </w:r>
    </w:p>
    <w:p w:rsidR="00782BC0" w:rsidRDefault="00A4452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Coronal access needs to be completed </w:t>
      </w:r>
    </w:p>
    <w:p w:rsidR="00782BC0" w:rsidRDefault="00A4452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previous root-filling materials need to be removed </w:t>
      </w:r>
    </w:p>
    <w:p w:rsidR="00782BC0" w:rsidRDefault="00A4452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Canal obstructions must be managed </w:t>
      </w:r>
    </w:p>
    <w:p w:rsidR="00782BC0" w:rsidRDefault="00A4452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Impediments to achieving full working length must be overcome </w:t>
      </w:r>
    </w:p>
    <w:p w:rsidR="00782BC0" w:rsidRDefault="00A4452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Cleaning and shaping procedures : for effective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and case completion</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1.5.1. Coronal access</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Clinicians typically access the pulp chamber through an existing restoration if</w:t>
      </w:r>
      <w:r>
        <w:rPr>
          <w:rFonts w:ascii="Times New Roman" w:eastAsia="Times New Roman" w:hAnsi="Times New Roman" w:cs="Times New Roman"/>
          <w:sz w:val="28"/>
          <w:szCs w:val="28"/>
        </w:rPr>
        <w:t xml:space="preserve"> it is judged to be functionally designed, well-fitting and aesthetically pleasing</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Utneja</w:t>
      </w:r>
      <w:proofErr w:type="spellEnd"/>
      <w:r>
        <w:rPr>
          <w:rFonts w:ascii="Times New Roman" w:eastAsia="Times New Roman" w:hAnsi="Times New Roman" w:cs="Times New Roman"/>
          <w:b/>
          <w:sz w:val="28"/>
          <w:szCs w:val="28"/>
        </w:rPr>
        <w:t xml:space="preserve"> et al., 2012)</w:t>
      </w:r>
      <w:r>
        <w:rPr>
          <w:rFonts w:ascii="Times New Roman" w:eastAsia="Times New Roman" w:hAnsi="Times New Roman" w:cs="Times New Roman"/>
          <w:sz w:val="28"/>
          <w:szCs w:val="28"/>
        </w:rPr>
        <w:t xml:space="preserve">. If the restoration is deemed inadequate and/or additional access is required, then it should be sacrificed. However, on specific </w:t>
      </w:r>
      <w:proofErr w:type="spellStart"/>
      <w:r>
        <w:rPr>
          <w:rFonts w:ascii="Times New Roman" w:eastAsia="Times New Roman" w:hAnsi="Times New Roman" w:cs="Times New Roman"/>
          <w:sz w:val="28"/>
          <w:szCs w:val="28"/>
        </w:rPr>
        <w:t>occasions,it</w:t>
      </w:r>
      <w:proofErr w:type="spellEnd"/>
      <w:r>
        <w:rPr>
          <w:rFonts w:ascii="Times New Roman" w:eastAsia="Times New Roman" w:hAnsi="Times New Roman" w:cs="Times New Roman"/>
          <w:sz w:val="28"/>
          <w:szCs w:val="28"/>
        </w:rPr>
        <w:t xml:space="preserve"> may be de</w:t>
      </w:r>
      <w:r>
        <w:rPr>
          <w:rFonts w:ascii="Times New Roman" w:eastAsia="Times New Roman" w:hAnsi="Times New Roman" w:cs="Times New Roman"/>
          <w:sz w:val="28"/>
          <w:szCs w:val="28"/>
        </w:rPr>
        <w:t>sirable to remove the restoration intact so it can be re-cemented following endodontic treatment</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2002)</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Several important technologies exist which facilitate the safe removal of a restorative. Coronal disassembly improves access, vision and the</w:t>
      </w:r>
      <w:r>
        <w:rPr>
          <w:rFonts w:ascii="Times New Roman" w:eastAsia="Times New Roman" w:hAnsi="Times New Roman" w:cs="Times New Roman"/>
          <w:sz w:val="28"/>
          <w:szCs w:val="28"/>
        </w:rPr>
        <w:t xml:space="preserve"> retreatment efforts. The safe dislodgement of a restoration is dependent on several factors such as the type of preparation, the restorative design and strength, the restorative material(s), the cementing agent and knowing how to use the best removal devi</w:t>
      </w:r>
      <w:r>
        <w:rPr>
          <w:rFonts w:ascii="Times New Roman" w:eastAsia="Times New Roman" w:hAnsi="Times New Roman" w:cs="Times New Roman"/>
          <w:sz w:val="28"/>
          <w:szCs w:val="28"/>
        </w:rPr>
        <w:t>ces</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Machtou</w:t>
      </w:r>
      <w:proofErr w:type="spellEnd"/>
      <w:r>
        <w:rPr>
          <w:rFonts w:ascii="Times New Roman" w:eastAsia="Times New Roman" w:hAnsi="Times New Roman" w:cs="Times New Roman"/>
          <w:b/>
          <w:sz w:val="28"/>
          <w:szCs w:val="28"/>
        </w:rPr>
        <w:t>, 1993)</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several important removal devices which may be divided into three categories: </w:t>
      </w:r>
    </w:p>
    <w:p w:rsidR="00782BC0" w:rsidRDefault="00A4452B">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Grasping instruments: </w:t>
      </w:r>
      <w:r>
        <w:rPr>
          <w:rFonts w:ascii="Times New Roman" w:eastAsia="Times New Roman" w:hAnsi="Times New Roman" w:cs="Times New Roman"/>
          <w:sz w:val="28"/>
          <w:szCs w:val="28"/>
        </w:rPr>
        <w:t>This class of hand instruments works by applying inward pressure on two opposing handles. Increasing the handle pressure</w:t>
      </w:r>
      <w:r>
        <w:rPr>
          <w:rFonts w:ascii="Times New Roman" w:eastAsia="Times New Roman" w:hAnsi="Times New Roman" w:cs="Times New Roman"/>
          <w:sz w:val="28"/>
          <w:szCs w:val="28"/>
        </w:rPr>
        <w:t xml:space="preserve"> proportionally increases the instrument's ability to grip a restoration. These grasping instruments are best used in removing </w:t>
      </w:r>
      <w:proofErr w:type="spellStart"/>
      <w:r>
        <w:rPr>
          <w:rFonts w:ascii="Times New Roman" w:eastAsia="Times New Roman" w:hAnsi="Times New Roman" w:cs="Times New Roman"/>
          <w:sz w:val="28"/>
          <w:szCs w:val="28"/>
        </w:rPr>
        <w:t>provisionalize</w:t>
      </w:r>
      <w:proofErr w:type="spellEnd"/>
      <w:r>
        <w:rPr>
          <w:rFonts w:ascii="Times New Roman" w:eastAsia="Times New Roman" w:hAnsi="Times New Roman" w:cs="Times New Roman"/>
          <w:sz w:val="28"/>
          <w:szCs w:val="28"/>
        </w:rPr>
        <w:t xml:space="preserve"> dentistry such as K.Y. Pliers (GC America) and </w:t>
      </w:r>
      <w:proofErr w:type="spellStart"/>
      <w:r>
        <w:rPr>
          <w:rFonts w:ascii="Times New Roman" w:eastAsia="Times New Roman" w:hAnsi="Times New Roman" w:cs="Times New Roman"/>
          <w:sz w:val="28"/>
          <w:szCs w:val="28"/>
        </w:rPr>
        <w:t>Wynman</w:t>
      </w:r>
      <w:proofErr w:type="spellEnd"/>
      <w:r>
        <w:rPr>
          <w:rFonts w:ascii="Times New Roman" w:eastAsia="Times New Roman" w:hAnsi="Times New Roman" w:cs="Times New Roman"/>
          <w:sz w:val="28"/>
          <w:szCs w:val="28"/>
        </w:rPr>
        <w:t xml:space="preserve"> Crown Gripper (</w:t>
      </w:r>
      <w:proofErr w:type="spellStart"/>
      <w:r>
        <w:rPr>
          <w:rFonts w:ascii="Times New Roman" w:eastAsia="Times New Roman" w:hAnsi="Times New Roman" w:cs="Times New Roman"/>
          <w:sz w:val="28"/>
          <w:szCs w:val="28"/>
        </w:rPr>
        <w:t>Miltex</w:t>
      </w:r>
      <w:proofErr w:type="spellEnd"/>
      <w:r>
        <w:rPr>
          <w:rFonts w:ascii="Times New Roman" w:eastAsia="Times New Roman" w:hAnsi="Times New Roman" w:cs="Times New Roman"/>
          <w:sz w:val="28"/>
          <w:szCs w:val="28"/>
        </w:rPr>
        <w:t xml:space="preserve"> Instrument Company).</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Percussive instr</w:t>
      </w:r>
      <w:r>
        <w:rPr>
          <w:rFonts w:ascii="Times New Roman" w:eastAsia="Times New Roman" w:hAnsi="Times New Roman" w:cs="Times New Roman"/>
          <w:b/>
          <w:sz w:val="28"/>
          <w:szCs w:val="28"/>
        </w:rPr>
        <w:t>uments:</w:t>
      </w:r>
      <w:r>
        <w:rPr>
          <w:rFonts w:ascii="Times New Roman" w:eastAsia="Times New Roman" w:hAnsi="Times New Roman" w:cs="Times New Roman"/>
          <w:sz w:val="28"/>
          <w:szCs w:val="28"/>
        </w:rPr>
        <w:t xml:space="preserve"> This method involves using a selected and controlled percussive removal force. This family of instruments delivers an impact either directly to another securely engaged prosthetic removal device. Caution must be exercised when considering the disas</w:t>
      </w:r>
      <w:r>
        <w:rPr>
          <w:rFonts w:ascii="Times New Roman" w:eastAsia="Times New Roman" w:hAnsi="Times New Roman" w:cs="Times New Roman"/>
          <w:sz w:val="28"/>
          <w:szCs w:val="28"/>
        </w:rPr>
        <w:t>sembly of tooth colored restoratives like  Ultrasonic Energy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Tulsa Dental, Tulsa, </w:t>
      </w:r>
      <w:r>
        <w:rPr>
          <w:rFonts w:ascii="Times New Roman" w:eastAsia="Times New Roman" w:hAnsi="Times New Roman" w:cs="Times New Roman"/>
          <w:sz w:val="28"/>
          <w:szCs w:val="28"/>
        </w:rPr>
        <w:lastRenderedPageBreak/>
        <w:t>Okla.), the Peerless Crown-a-</w:t>
      </w:r>
      <w:proofErr w:type="spellStart"/>
      <w:r>
        <w:rPr>
          <w:rFonts w:ascii="Times New Roman" w:eastAsia="Times New Roman" w:hAnsi="Times New Roman" w:cs="Times New Roman"/>
          <w:sz w:val="28"/>
          <w:szCs w:val="28"/>
        </w:rPr>
        <w:t>Matic</w:t>
      </w:r>
      <w:proofErr w:type="spellEnd"/>
      <w:r>
        <w:rPr>
          <w:rFonts w:ascii="Times New Roman" w:eastAsia="Times New Roman" w:hAnsi="Times New Roman" w:cs="Times New Roman"/>
          <w:sz w:val="28"/>
          <w:szCs w:val="28"/>
        </w:rPr>
        <w:t xml:space="preserve"> (Henry Schein) and the </w:t>
      </w:r>
      <w:proofErr w:type="spellStart"/>
      <w:r>
        <w:rPr>
          <w:rFonts w:ascii="Times New Roman" w:eastAsia="Times New Roman" w:hAnsi="Times New Roman" w:cs="Times New Roman"/>
          <w:sz w:val="28"/>
          <w:szCs w:val="28"/>
        </w:rPr>
        <w:t>Coronaflex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KaVo</w:t>
      </w:r>
      <w:proofErr w:type="spellEnd"/>
      <w:r>
        <w:rPr>
          <w:rFonts w:ascii="Times New Roman" w:eastAsia="Times New Roman" w:hAnsi="Times New Roman" w:cs="Times New Roman"/>
          <w:sz w:val="28"/>
          <w:szCs w:val="28"/>
        </w:rPr>
        <w:t xml:space="preserve"> America). All of which are used to remove </w:t>
      </w:r>
      <w:proofErr w:type="spellStart"/>
      <w:r>
        <w:rPr>
          <w:rFonts w:ascii="Times New Roman" w:eastAsia="Times New Roman" w:hAnsi="Times New Roman" w:cs="Times New Roman"/>
          <w:sz w:val="28"/>
          <w:szCs w:val="28"/>
        </w:rPr>
        <w:t>provisionalized</w:t>
      </w:r>
      <w:proofErr w:type="spellEnd"/>
      <w:r>
        <w:rPr>
          <w:rFonts w:ascii="Times New Roman" w:eastAsia="Times New Roman" w:hAnsi="Times New Roman" w:cs="Times New Roman"/>
          <w:sz w:val="28"/>
          <w:szCs w:val="28"/>
        </w:rPr>
        <w:t xml:space="preserve"> and potentially definitively ce</w:t>
      </w:r>
      <w:r>
        <w:rPr>
          <w:rFonts w:ascii="Times New Roman" w:eastAsia="Times New Roman" w:hAnsi="Times New Roman" w:cs="Times New Roman"/>
          <w:sz w:val="28"/>
          <w:szCs w:val="28"/>
        </w:rPr>
        <w:t>mented dentistry.</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Passive-active instruments: </w:t>
      </w:r>
      <w:r>
        <w:rPr>
          <w:rFonts w:ascii="Times New Roman" w:eastAsia="Times New Roman" w:hAnsi="Times New Roman" w:cs="Times New Roman"/>
          <w:sz w:val="28"/>
          <w:szCs w:val="28"/>
        </w:rPr>
        <w:t>Instruments which are part of this category actively engage the restoration, enabling its specific dislodgement force that lifts off the prosthesis. These devices require a small occlusal window to be cut thro</w:t>
      </w:r>
      <w:r>
        <w:rPr>
          <w:rFonts w:ascii="Times New Roman" w:eastAsia="Times New Roman" w:hAnsi="Times New Roman" w:cs="Times New Roman"/>
          <w:sz w:val="28"/>
          <w:szCs w:val="28"/>
        </w:rPr>
        <w:t>ugh the restoration to facilitate the mechanical action of the instrument. In this method of removal, the slight disadvantage of making and repairing the occlusal hole is significantly offset by the advantage of saving the patient's existing restorative de</w:t>
      </w:r>
      <w:r>
        <w:rPr>
          <w:rFonts w:ascii="Times New Roman" w:eastAsia="Times New Roman" w:hAnsi="Times New Roman" w:cs="Times New Roman"/>
          <w:sz w:val="28"/>
          <w:szCs w:val="28"/>
        </w:rPr>
        <w:t xml:space="preserve">ntistry such as the </w:t>
      </w:r>
      <w:proofErr w:type="spellStart"/>
      <w:r>
        <w:rPr>
          <w:rFonts w:ascii="Times New Roman" w:eastAsia="Times New Roman" w:hAnsi="Times New Roman" w:cs="Times New Roman"/>
          <w:sz w:val="28"/>
          <w:szCs w:val="28"/>
        </w:rPr>
        <w:t>Metalift</w:t>
      </w:r>
      <w:proofErr w:type="spellEnd"/>
      <w:r>
        <w:rPr>
          <w:rFonts w:ascii="Times New Roman" w:eastAsia="Times New Roman" w:hAnsi="Times New Roman" w:cs="Times New Roman"/>
          <w:sz w:val="28"/>
          <w:szCs w:val="28"/>
        </w:rPr>
        <w:t xml:space="preserve"> (Classic Practice Resources), the Kline Crown Remover (</w:t>
      </w:r>
      <w:proofErr w:type="spellStart"/>
      <w:r>
        <w:rPr>
          <w:rFonts w:ascii="Times New Roman" w:eastAsia="Times New Roman" w:hAnsi="Times New Roman" w:cs="Times New Roman"/>
          <w:sz w:val="28"/>
          <w:szCs w:val="28"/>
        </w:rPr>
        <w:t>Brasseler</w:t>
      </w:r>
      <w:proofErr w:type="spellEnd"/>
      <w:r>
        <w:rPr>
          <w:rFonts w:ascii="Times New Roman" w:eastAsia="Times New Roman" w:hAnsi="Times New Roman" w:cs="Times New Roman"/>
          <w:sz w:val="28"/>
          <w:szCs w:val="28"/>
        </w:rPr>
        <w:t xml:space="preserve">) and the </w:t>
      </w:r>
      <w:proofErr w:type="spellStart"/>
      <w:r>
        <w:rPr>
          <w:rFonts w:ascii="Times New Roman" w:eastAsia="Times New Roman" w:hAnsi="Times New Roman" w:cs="Times New Roman"/>
          <w:sz w:val="28"/>
          <w:szCs w:val="28"/>
        </w:rPr>
        <w:t>Higa</w:t>
      </w:r>
      <w:proofErr w:type="spellEnd"/>
      <w:r>
        <w:rPr>
          <w:rFonts w:ascii="Times New Roman" w:eastAsia="Times New Roman" w:hAnsi="Times New Roman" w:cs="Times New Roman"/>
          <w:sz w:val="28"/>
          <w:szCs w:val="28"/>
        </w:rPr>
        <w:t xml:space="preserve"> Bridge Remover (</w:t>
      </w:r>
      <w:proofErr w:type="spellStart"/>
      <w:r>
        <w:rPr>
          <w:rFonts w:ascii="Times New Roman" w:eastAsia="Times New Roman" w:hAnsi="Times New Roman" w:cs="Times New Roman"/>
          <w:sz w:val="28"/>
          <w:szCs w:val="28"/>
        </w:rPr>
        <w:t>Higa</w:t>
      </w:r>
      <w:proofErr w:type="spellEnd"/>
      <w:r>
        <w:rPr>
          <w:rFonts w:ascii="Times New Roman" w:eastAsia="Times New Roman" w:hAnsi="Times New Roman" w:cs="Times New Roman"/>
          <w:sz w:val="28"/>
          <w:szCs w:val="28"/>
        </w:rPr>
        <w:t xml:space="preserve"> Manufacturing). </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Clinicians must clearly define the risk versus benefit with patients before commencing with the safe and</w:t>
      </w:r>
      <w:r>
        <w:rPr>
          <w:rFonts w:ascii="Times New Roman" w:eastAsia="Times New Roman" w:hAnsi="Times New Roman" w:cs="Times New Roman"/>
          <w:sz w:val="28"/>
          <w:szCs w:val="28"/>
        </w:rPr>
        <w:t xml:space="preserve"> intact removal of an existing restorative</w:t>
      </w:r>
    </w:p>
    <w:p w:rsidR="00782BC0" w:rsidRDefault="00A4452B">
      <w:pPr>
        <w:spacing w:line="360" w:lineRule="auto"/>
        <w:jc w:val="both"/>
        <w:rPr>
          <w:rFonts w:ascii="Times New Roman" w:eastAsia="Times New Roman" w:hAnsi="Times New Roman" w:cs="Times New Roman"/>
          <w:sz w:val="28"/>
          <w:szCs w:val="28"/>
        </w:rPr>
      </w:pPr>
      <w:r>
        <w:rPr>
          <w:noProof/>
          <w:lang w:val="en-US"/>
        </w:rPr>
        <w:drawing>
          <wp:anchor distT="114300" distB="114300" distL="114300" distR="114300" simplePos="0" relativeHeight="251661312" behindDoc="0" locked="0" layoutInCell="1" hidden="0" allowOverlap="1">
            <wp:simplePos x="0" y="0"/>
            <wp:positionH relativeFrom="column">
              <wp:posOffset>1049482</wp:posOffset>
            </wp:positionH>
            <wp:positionV relativeFrom="paragraph">
              <wp:posOffset>128155</wp:posOffset>
            </wp:positionV>
            <wp:extent cx="3963272" cy="1819275"/>
            <wp:effectExtent l="0" t="0" r="0" b="0"/>
            <wp:wrapSquare wrapText="bothSides" distT="114300" distB="114300" distL="114300" distR="114300"/>
            <wp:docPr id="67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3963272" cy="1819275"/>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Fig. 2A. :</w:t>
      </w:r>
      <w:r>
        <w:rPr>
          <w:rFonts w:ascii="Times New Roman" w:eastAsia="Times New Roman" w:hAnsi="Times New Roman" w:cs="Times New Roman"/>
          <w:sz w:val="28"/>
          <w:szCs w:val="28"/>
        </w:rPr>
        <w:t>A photograph demonstrates removal of a crown utilizing the K.Y. Pliers. Note the grasping pads have been dipped in emery powder to reduce slippage</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2004)</w:t>
      </w:r>
      <w:r>
        <w:rPr>
          <w:rFonts w:ascii="Times New Roman" w:eastAsia="Times New Roman" w:hAnsi="Times New Roman" w:cs="Times New Roman"/>
          <w:sz w:val="28"/>
          <w:szCs w:val="28"/>
        </w:rPr>
        <w:t>.</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28"/>
          <w:szCs w:val="28"/>
        </w:rPr>
      </w:pPr>
      <w:r>
        <w:rPr>
          <w:noProof/>
          <w:lang w:val="en-US"/>
        </w:rPr>
        <w:lastRenderedPageBreak/>
        <w:drawing>
          <wp:anchor distT="114300" distB="114300" distL="114300" distR="114300" simplePos="0" relativeHeight="251662336" behindDoc="0" locked="0" layoutInCell="1" hidden="0" allowOverlap="1">
            <wp:simplePos x="0" y="0"/>
            <wp:positionH relativeFrom="column">
              <wp:posOffset>737755</wp:posOffset>
            </wp:positionH>
            <wp:positionV relativeFrom="paragraph">
              <wp:posOffset>128155</wp:posOffset>
            </wp:positionV>
            <wp:extent cx="4405471" cy="2619375"/>
            <wp:effectExtent l="0" t="0" r="0" b="0"/>
            <wp:wrapSquare wrapText="bothSides" distT="114300" distB="114300" distL="114300" distR="114300"/>
            <wp:docPr id="66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4405471" cy="2619375"/>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Fig. 2B: </w:t>
      </w:r>
      <w:r>
        <w:rPr>
          <w:rFonts w:ascii="Times New Roman" w:eastAsia="Times New Roman" w:hAnsi="Times New Roman" w:cs="Times New Roman"/>
          <w:sz w:val="28"/>
          <w:szCs w:val="28"/>
        </w:rPr>
        <w:t xml:space="preserve">A photograph demonstrates bridge removal utilizing the </w:t>
      </w:r>
      <w:proofErr w:type="spellStart"/>
      <w:r>
        <w:rPr>
          <w:rFonts w:ascii="Times New Roman" w:eastAsia="Times New Roman" w:hAnsi="Times New Roman" w:cs="Times New Roman"/>
          <w:sz w:val="28"/>
          <w:szCs w:val="28"/>
        </w:rPr>
        <w:t>Coronaflex</w:t>
      </w:r>
      <w:proofErr w:type="spellEnd"/>
      <w:r>
        <w:rPr>
          <w:rFonts w:ascii="Times New Roman" w:eastAsia="Times New Roman" w:hAnsi="Times New Roman" w:cs="Times New Roman"/>
          <w:sz w:val="28"/>
          <w:szCs w:val="28"/>
        </w:rPr>
        <w:t>. The air driven hammer generates the removal force against various prosthetic attachment devices</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2004).</w:t>
      </w:r>
    </w:p>
    <w:p w:rsidR="00782BC0" w:rsidRDefault="00A4452B">
      <w:pPr>
        <w:spacing w:line="360" w:lineRule="auto"/>
        <w:jc w:val="both"/>
        <w:rPr>
          <w:rFonts w:ascii="Times New Roman" w:eastAsia="Times New Roman" w:hAnsi="Times New Roman" w:cs="Times New Roman"/>
          <w:sz w:val="28"/>
          <w:szCs w:val="28"/>
        </w:rPr>
      </w:pPr>
      <w:r>
        <w:rPr>
          <w:noProof/>
          <w:lang w:val="en-US"/>
        </w:rPr>
        <w:drawing>
          <wp:anchor distT="114300" distB="114300" distL="114300" distR="114300" simplePos="0" relativeHeight="251663360" behindDoc="0" locked="0" layoutInCell="1" hidden="0" allowOverlap="1">
            <wp:simplePos x="0" y="0"/>
            <wp:positionH relativeFrom="column">
              <wp:posOffset>693201</wp:posOffset>
            </wp:positionH>
            <wp:positionV relativeFrom="paragraph">
              <wp:posOffset>329045</wp:posOffset>
            </wp:positionV>
            <wp:extent cx="4483204" cy="2543175"/>
            <wp:effectExtent l="0" t="0" r="0" b="0"/>
            <wp:wrapSquare wrapText="bothSides" distT="114300" distB="114300" distL="114300" distR="114300"/>
            <wp:docPr id="66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4483204" cy="2543175"/>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Fig. 2C:</w:t>
      </w:r>
      <w:r>
        <w:rPr>
          <w:rFonts w:ascii="Times New Roman" w:eastAsia="Times New Roman" w:hAnsi="Times New Roman" w:cs="Times New Roman"/>
          <w:sz w:val="28"/>
          <w:szCs w:val="28"/>
        </w:rPr>
        <w:t xml:space="preserve"> A photograph demonstrates the removal of a PFM crown utilizing the </w:t>
      </w:r>
      <w:proofErr w:type="spellStart"/>
      <w:r>
        <w:rPr>
          <w:rFonts w:ascii="Times New Roman" w:eastAsia="Times New Roman" w:hAnsi="Times New Roman" w:cs="Times New Roman"/>
          <w:sz w:val="28"/>
          <w:szCs w:val="28"/>
        </w:rPr>
        <w:t>Metalift</w:t>
      </w:r>
      <w:proofErr w:type="spellEnd"/>
      <w:r>
        <w:rPr>
          <w:rFonts w:ascii="Times New Roman" w:eastAsia="Times New Roman" w:hAnsi="Times New Roman" w:cs="Times New Roman"/>
          <w:sz w:val="28"/>
          <w:szCs w:val="28"/>
        </w:rPr>
        <w:t>. This system applies a force between the crown and the tooth</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2004).</w:t>
      </w: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1.5.2. Missed canals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Missed canals hold tissue, and at times bacteria and related irritants that inevitably contribute to clinical symptoms and lesions of endodontic origin.9 Oftentimes, surgical treatment has been directed towards “corking” the end of the canal with the </w:t>
      </w:r>
      <w:r>
        <w:rPr>
          <w:rFonts w:ascii="Times New Roman" w:eastAsia="Times New Roman" w:hAnsi="Times New Roman" w:cs="Times New Roman"/>
          <w:sz w:val="28"/>
          <w:szCs w:val="28"/>
        </w:rPr>
        <w:t>hopes that the retrograde material will incarcerate biological irritants within the root canal system over the life of the patient. Although this clinical scenario occurs anecdotally, it is not as predictable as nonsurgical retreatment. Endodontic prognosi</w:t>
      </w:r>
      <w:r>
        <w:rPr>
          <w:rFonts w:ascii="Times New Roman" w:eastAsia="Times New Roman" w:hAnsi="Times New Roman" w:cs="Times New Roman"/>
          <w:sz w:val="28"/>
          <w:szCs w:val="28"/>
        </w:rPr>
        <w:t>s is maximized in teeth whose root canals are shaped and root canal systems cleaned and packed in all their dimensions</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2004).</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multiple concepts, armamentarium and techniques that are useful to locate canals. The most reliable meth</w:t>
      </w:r>
      <w:r>
        <w:rPr>
          <w:rFonts w:ascii="Times New Roman" w:eastAsia="Times New Roman" w:hAnsi="Times New Roman" w:cs="Times New Roman"/>
          <w:sz w:val="28"/>
          <w:szCs w:val="28"/>
        </w:rPr>
        <w:t>od for locating canals is to have knowledge regarding root canal system anatomy and appreciation for the range of variation commonly associated with each type of tooth</w:t>
      </w:r>
      <w:r>
        <w:rPr>
          <w:rFonts w:ascii="Times New Roman" w:eastAsia="Times New Roman" w:hAnsi="Times New Roman" w:cs="Times New Roman"/>
          <w:b/>
          <w:sz w:val="28"/>
          <w:szCs w:val="28"/>
        </w:rPr>
        <w:t>(He et al.,2017).</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Frequently used methods for identifying canals include: radiogr</w:t>
      </w:r>
      <w:r>
        <w:rPr>
          <w:rFonts w:ascii="Times New Roman" w:eastAsia="Times New Roman" w:hAnsi="Times New Roman" w:cs="Times New Roman"/>
          <w:sz w:val="28"/>
          <w:szCs w:val="28"/>
        </w:rPr>
        <w:t xml:space="preserve">aphic analysis, magnification and lighting (microscopes), complete access, firm explorer pressure, </w:t>
      </w:r>
      <w:proofErr w:type="spellStart"/>
      <w:r>
        <w:rPr>
          <w:rFonts w:ascii="Times New Roman" w:eastAsia="Times New Roman" w:hAnsi="Times New Roman" w:cs="Times New Roman"/>
          <w:sz w:val="28"/>
          <w:szCs w:val="28"/>
        </w:rPr>
        <w:t>ultrasonics</w:t>
      </w:r>
      <w:proofErr w:type="spellEnd"/>
      <w:r>
        <w:rPr>
          <w:rFonts w:ascii="Times New Roman" w:eastAsia="Times New Roman" w:hAnsi="Times New Roman" w:cs="Times New Roman"/>
          <w:sz w:val="28"/>
          <w:szCs w:val="28"/>
        </w:rPr>
        <w:t>, Micro-Openers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Tulsa Dental), dyes, sodium hypochlorite, color and texture, removing restorations, and probing the sulcus</w:t>
      </w:r>
      <w:r>
        <w:rPr>
          <w:rFonts w:ascii="Times New Roman" w:eastAsia="Times New Roman" w:hAnsi="Times New Roman" w:cs="Times New Roman"/>
          <w:b/>
          <w:sz w:val="28"/>
          <w:szCs w:val="28"/>
        </w:rPr>
        <w:t>(He et al.,201</w:t>
      </w:r>
      <w:r>
        <w:rPr>
          <w:rFonts w:ascii="Times New Roman" w:eastAsia="Times New Roman" w:hAnsi="Times New Roman" w:cs="Times New Roman"/>
          <w:b/>
          <w:sz w:val="28"/>
          <w:szCs w:val="28"/>
        </w:rPr>
        <w:t>7).</w:t>
      </w:r>
    </w:p>
    <w:p w:rsidR="00782BC0" w:rsidRDefault="00A445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Fig.3 :</w:t>
      </w:r>
      <w:r>
        <w:rPr>
          <w:rFonts w:ascii="Times New Roman" w:eastAsia="Times New Roman" w:hAnsi="Times New Roman" w:cs="Times New Roman"/>
          <w:sz w:val="28"/>
          <w:szCs w:val="28"/>
        </w:rPr>
        <w:t xml:space="preserve"> Previous root canal therapy </w:t>
      </w:r>
      <w:r>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with symptomatic apical periodontitis due to a missed distal canal and short fills of the mesial canals. Successful nonsurgical retreatment </w:t>
      </w:r>
      <w:r>
        <w:rPr>
          <w:rFonts w:ascii="Times New Roman" w:eastAsia="Times New Roman" w:hAnsi="Times New Roman" w:cs="Times New Roman"/>
          <w:b/>
          <w:sz w:val="28"/>
          <w:szCs w:val="28"/>
        </w:rPr>
        <w:t xml:space="preserve">(B) </w:t>
      </w:r>
      <w:r>
        <w:rPr>
          <w:rFonts w:ascii="Times New Roman" w:eastAsia="Times New Roman" w:hAnsi="Times New Roman" w:cs="Times New Roman"/>
          <w:sz w:val="28"/>
          <w:szCs w:val="28"/>
        </w:rPr>
        <w:t>results in complete healing and an asymptomatic patient at the 19-mo</w:t>
      </w:r>
      <w:r>
        <w:rPr>
          <w:rFonts w:ascii="Times New Roman" w:eastAsia="Times New Roman" w:hAnsi="Times New Roman" w:cs="Times New Roman"/>
          <w:sz w:val="28"/>
          <w:szCs w:val="28"/>
        </w:rPr>
        <w:t xml:space="preserve">nth re-evaluation </w:t>
      </w:r>
      <w:r>
        <w:rPr>
          <w:rFonts w:ascii="Times New Roman" w:eastAsia="Times New Roman" w:hAnsi="Times New Roman" w:cs="Times New Roman"/>
          <w:b/>
          <w:sz w:val="28"/>
          <w:szCs w:val="28"/>
        </w:rPr>
        <w:t>(C)(He et al.,2017)</w:t>
      </w:r>
      <w:r>
        <w:rPr>
          <w:rFonts w:ascii="Times New Roman" w:eastAsia="Times New Roman" w:hAnsi="Times New Roman" w:cs="Times New Roman"/>
          <w:sz w:val="28"/>
          <w:szCs w:val="28"/>
        </w:rPr>
        <w:t>.</w:t>
      </w:r>
      <w:r>
        <w:rPr>
          <w:noProof/>
          <w:lang w:val="en-US"/>
        </w:rPr>
        <w:drawing>
          <wp:anchor distT="114300" distB="114300" distL="114300" distR="114300" simplePos="0" relativeHeight="251664384" behindDoc="0" locked="0" layoutInCell="1" hidden="0" allowOverlap="1">
            <wp:simplePos x="0" y="0"/>
            <wp:positionH relativeFrom="column">
              <wp:posOffset>3</wp:posOffset>
            </wp:positionH>
            <wp:positionV relativeFrom="paragraph">
              <wp:posOffset>144765</wp:posOffset>
            </wp:positionV>
            <wp:extent cx="5943600" cy="1523551"/>
            <wp:effectExtent l="0" t="0" r="0" b="0"/>
            <wp:wrapSquare wrapText="bothSides" distT="114300" distB="114300" distL="114300" distR="114300"/>
            <wp:docPr id="66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5943600" cy="1523551"/>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4"/>
          <w:szCs w:val="24"/>
        </w:rPr>
      </w:pP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1.5.3. Removal of </w:t>
      </w:r>
      <w:proofErr w:type="spellStart"/>
      <w:r>
        <w:rPr>
          <w:rFonts w:ascii="Times New Roman" w:eastAsia="Times New Roman" w:hAnsi="Times New Roman" w:cs="Times New Roman"/>
          <w:b/>
          <w:sz w:val="28"/>
          <w:szCs w:val="28"/>
        </w:rPr>
        <w:t>gutta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percha</w:t>
      </w:r>
      <w:proofErr w:type="spellEnd"/>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Gutta-percha (GP) has been used in endodontic therapy as filling material for over 100 years and remains the material of choice today. Gutta-percha is biocompatible and has </w:t>
      </w:r>
      <w:r>
        <w:rPr>
          <w:rFonts w:ascii="Times New Roman" w:eastAsia="Times New Roman" w:hAnsi="Times New Roman" w:cs="Times New Roman"/>
          <w:sz w:val="28"/>
          <w:szCs w:val="28"/>
        </w:rPr>
        <w:t xml:space="preserve">dimensional stability; its properties have made it the gold standard of endodontic fillings. The procedures to remove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require additional mechanical preparation and therefore could modify the anatomy of the root canal. Dividing the root into th</w:t>
      </w:r>
      <w:r>
        <w:rPr>
          <w:rFonts w:ascii="Times New Roman" w:eastAsia="Times New Roman" w:hAnsi="Times New Roman" w:cs="Times New Roman"/>
          <w:sz w:val="28"/>
          <w:szCs w:val="28"/>
        </w:rPr>
        <w:t xml:space="preserve">irds,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may be initially removed from the canal in the coronal one-third, then the middle one-third, and finally eliminated from the apical one-third. At times, single cones in larger and straighter canals can be removed with one instrument</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Mush</w:t>
      </w:r>
      <w:r>
        <w:rPr>
          <w:rFonts w:ascii="Times New Roman" w:eastAsia="Times New Roman" w:hAnsi="Times New Roman" w:cs="Times New Roman"/>
          <w:b/>
          <w:sz w:val="28"/>
          <w:szCs w:val="28"/>
        </w:rPr>
        <w:t>taq</w:t>
      </w:r>
      <w:proofErr w:type="spellEnd"/>
      <w:r>
        <w:rPr>
          <w:rFonts w:ascii="Times New Roman" w:eastAsia="Times New Roman" w:hAnsi="Times New Roman" w:cs="Times New Roman"/>
          <w:b/>
          <w:sz w:val="28"/>
          <w:szCs w:val="28"/>
        </w:rPr>
        <w:t xml:space="preserve"> et al.,2012).</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is a thermoplastic material; therefore, there are different techniques for its removal. The traditional technique uses K files or H files, along with chemical solvents such as </w:t>
      </w:r>
      <w:proofErr w:type="spellStart"/>
      <w:r>
        <w:rPr>
          <w:rFonts w:ascii="Times New Roman" w:eastAsia="Times New Roman" w:hAnsi="Times New Roman" w:cs="Times New Roman"/>
          <w:sz w:val="28"/>
          <w:szCs w:val="28"/>
        </w:rPr>
        <w:t>xylol</w:t>
      </w:r>
      <w:proofErr w:type="spellEnd"/>
      <w:r>
        <w:rPr>
          <w:rFonts w:ascii="Times New Roman" w:eastAsia="Times New Roman" w:hAnsi="Times New Roman" w:cs="Times New Roman"/>
          <w:sz w:val="28"/>
          <w:szCs w:val="28"/>
        </w:rPr>
        <w:t xml:space="preserve"> or chloroform to soften the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w:t>
      </w:r>
      <w:r>
        <w:rPr>
          <w:rFonts w:ascii="Times New Roman" w:eastAsia="Times New Roman" w:hAnsi="Times New Roman" w:cs="Times New Roman"/>
          <w:sz w:val="28"/>
          <w:szCs w:val="28"/>
        </w:rPr>
        <w:t>cha</w:t>
      </w:r>
      <w:proofErr w:type="spellEnd"/>
      <w:r>
        <w:rPr>
          <w:rFonts w:ascii="Times New Roman" w:eastAsia="Times New Roman" w:hAnsi="Times New Roman" w:cs="Times New Roman"/>
          <w:sz w:val="28"/>
          <w:szCs w:val="28"/>
        </w:rPr>
        <w:t xml:space="preserve"> component of the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material, allowing further penetration of the file deeper into the canal. The procedure begins from the crown to the apex, using copious irrigation with a physiological solution and/or sodium hypochlorite along with the remo</w:t>
      </w:r>
      <w:r>
        <w:rPr>
          <w:rFonts w:ascii="Times New Roman" w:eastAsia="Times New Roman" w:hAnsi="Times New Roman" w:cs="Times New Roman"/>
          <w:sz w:val="28"/>
          <w:szCs w:val="28"/>
        </w:rPr>
        <w:t>val. Gates burs can be used for the coronal and middle thirds in root canals with very compact fillings. Later, together with mechanized endodontics, different brands of gutta-percha removal systems have emerged. All function in the same way, generally usi</w:t>
      </w:r>
      <w:r>
        <w:rPr>
          <w:rFonts w:ascii="Times New Roman" w:eastAsia="Times New Roman" w:hAnsi="Times New Roman" w:cs="Times New Roman"/>
          <w:sz w:val="28"/>
          <w:szCs w:val="28"/>
        </w:rPr>
        <w:t>ng rotational movement</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Colaco</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Pai</w:t>
      </w:r>
      <w:proofErr w:type="spellEnd"/>
      <w:r>
        <w:rPr>
          <w:rFonts w:ascii="Times New Roman" w:eastAsia="Times New Roman" w:hAnsi="Times New Roman" w:cs="Times New Roman"/>
          <w:b/>
          <w:sz w:val="28"/>
          <w:szCs w:val="28"/>
        </w:rPr>
        <w:t>, 2015)</w:t>
      </w:r>
      <w:r>
        <w:rPr>
          <w:rFonts w:ascii="Times New Roman" w:eastAsia="Times New Roman" w:hAnsi="Times New Roman" w:cs="Times New Roman"/>
          <w:sz w:val="28"/>
          <w:szCs w:val="28"/>
        </w:rPr>
        <w:t xml:space="preserve">(Figure 4B).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WaveOne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Maillefer</w:t>
      </w:r>
      <w:proofErr w:type="spellEnd"/>
      <w:r>
        <w:rPr>
          <w:rFonts w:ascii="Times New Roman" w:eastAsia="Times New Roman" w:hAnsi="Times New Roman" w:cs="Times New Roman"/>
          <w:sz w:val="28"/>
          <w:szCs w:val="28"/>
        </w:rPr>
        <w:t xml:space="preserve">, Switzerland) and </w:t>
      </w:r>
      <w:proofErr w:type="spellStart"/>
      <w:r>
        <w:rPr>
          <w:rFonts w:ascii="Times New Roman" w:eastAsia="Times New Roman" w:hAnsi="Times New Roman" w:cs="Times New Roman"/>
          <w:sz w:val="28"/>
          <w:szCs w:val="28"/>
        </w:rPr>
        <w:t>Reciproc</w:t>
      </w:r>
      <w:proofErr w:type="spellEnd"/>
      <w:r>
        <w:rPr>
          <w:rFonts w:ascii="Times New Roman" w:eastAsia="Times New Roman" w:hAnsi="Times New Roman" w:cs="Times New Roman"/>
          <w:sz w:val="28"/>
          <w:szCs w:val="28"/>
        </w:rPr>
        <w:t xml:space="preserve">® (VDW, Germany) instruments, of reciprocating motion, have also been suggested to remove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with very good results (Figure 4C)</w:t>
      </w:r>
      <w:r>
        <w:rPr>
          <w:rFonts w:ascii="Times New Roman" w:eastAsia="Times New Roman" w:hAnsi="Times New Roman" w:cs="Times New Roman"/>
          <w:sz w:val="28"/>
          <w:szCs w:val="28"/>
        </w:rPr>
        <w:t xml:space="preserve">. In any case, and considering these varied possibilities, a recommended technique would be to use </w:t>
      </w:r>
      <w:r>
        <w:rPr>
          <w:rFonts w:ascii="Times New Roman" w:eastAsia="Times New Roman" w:hAnsi="Times New Roman" w:cs="Times New Roman"/>
          <w:sz w:val="28"/>
          <w:szCs w:val="28"/>
        </w:rPr>
        <w:lastRenderedPageBreak/>
        <w:t>mechanized systems to remove most root filling material without solvent, and then finish the apical portion or curvatures manually with solvent if necessary.</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Although the use of solvents facilitates the procedure by soft- </w:t>
      </w:r>
      <w:proofErr w:type="spellStart"/>
      <w:r>
        <w:rPr>
          <w:rFonts w:ascii="Times New Roman" w:eastAsia="Times New Roman" w:hAnsi="Times New Roman" w:cs="Times New Roman"/>
          <w:sz w:val="28"/>
          <w:szCs w:val="28"/>
        </w:rPr>
        <w:t>ening</w:t>
      </w:r>
      <w:proofErr w:type="spellEnd"/>
      <w:r>
        <w:rPr>
          <w:rFonts w:ascii="Times New Roman" w:eastAsia="Times New Roman" w:hAnsi="Times New Roman" w:cs="Times New Roman"/>
          <w:sz w:val="28"/>
          <w:szCs w:val="28"/>
        </w:rPr>
        <w:t xml:space="preserve"> the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on the other hand, gutta-percha sticks to the root canal walls, hindering its complete elimination at times.</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Residual solvents may hamper contact of </w:t>
      </w:r>
      <w:r>
        <w:rPr>
          <w:rFonts w:ascii="Times New Roman" w:eastAsia="Times New Roman" w:hAnsi="Times New Roman" w:cs="Times New Roman"/>
          <w:sz w:val="28"/>
          <w:szCs w:val="28"/>
        </w:rPr>
        <w:t xml:space="preserve">the new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sz w:val="28"/>
          <w:szCs w:val="28"/>
        </w:rPr>
        <w:t xml:space="preserve"> material (sealer and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potentially creating a </w:t>
      </w:r>
      <w:proofErr w:type="spellStart"/>
      <w:r>
        <w:rPr>
          <w:rFonts w:ascii="Times New Roman" w:eastAsia="Times New Roman" w:hAnsi="Times New Roman" w:cs="Times New Roman"/>
          <w:sz w:val="28"/>
          <w:szCs w:val="28"/>
        </w:rPr>
        <w:t>poten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tial</w:t>
      </w:r>
      <w:proofErr w:type="spellEnd"/>
      <w:r>
        <w:rPr>
          <w:rFonts w:ascii="Times New Roman" w:eastAsia="Times New Roman" w:hAnsi="Times New Roman" w:cs="Times New Roman"/>
          <w:sz w:val="28"/>
          <w:szCs w:val="28"/>
        </w:rPr>
        <w:t xml:space="preserve"> leakage avenue over time. Therefore, its use is recommended only when essential. Currently, the use of ultrasound under </w:t>
      </w:r>
      <w:proofErr w:type="spellStart"/>
      <w:r>
        <w:rPr>
          <w:rFonts w:ascii="Times New Roman" w:eastAsia="Times New Roman" w:hAnsi="Times New Roman" w:cs="Times New Roman"/>
          <w:sz w:val="28"/>
          <w:szCs w:val="28"/>
        </w:rPr>
        <w:t>magni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fication</w:t>
      </w:r>
      <w:proofErr w:type="spellEnd"/>
      <w:r>
        <w:rPr>
          <w:rFonts w:ascii="Times New Roman" w:eastAsia="Times New Roman" w:hAnsi="Times New Roman" w:cs="Times New Roman"/>
          <w:sz w:val="28"/>
          <w:szCs w:val="28"/>
        </w:rPr>
        <w:t xml:space="preserve"> is proposed for removing remnan</w:t>
      </w:r>
      <w:r>
        <w:rPr>
          <w:rFonts w:ascii="Times New Roman" w:eastAsia="Times New Roman" w:hAnsi="Times New Roman" w:cs="Times New Roman"/>
          <w:sz w:val="28"/>
          <w:szCs w:val="28"/>
        </w:rPr>
        <w:t>ts of filling material within the canal and optimizing its cleaning (Figure 4D)</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Colaco</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Pai</w:t>
      </w:r>
      <w:proofErr w:type="spellEnd"/>
      <w:r>
        <w:rPr>
          <w:rFonts w:ascii="Times New Roman" w:eastAsia="Times New Roman" w:hAnsi="Times New Roman" w:cs="Times New Roman"/>
          <w:b/>
          <w:sz w:val="28"/>
          <w:szCs w:val="28"/>
        </w:rPr>
        <w:t>, 2015).</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Fig.4: 4B</w:t>
      </w:r>
      <w:r>
        <w:rPr>
          <w:rFonts w:ascii="Times New Roman" w:eastAsia="Times New Roman" w:hAnsi="Times New Roman" w:cs="Times New Roman"/>
          <w:sz w:val="28"/>
          <w:szCs w:val="28"/>
        </w:rPr>
        <w:t xml:space="preserve">. Gutta-percha removal under continuous motion </w:t>
      </w:r>
      <w:proofErr w:type="spellStart"/>
      <w:r>
        <w:rPr>
          <w:rFonts w:ascii="Times New Roman" w:eastAsia="Times New Roman" w:hAnsi="Times New Roman" w:cs="Times New Roman"/>
          <w:sz w:val="28"/>
          <w:szCs w:val="28"/>
        </w:rPr>
        <w:t>ProTaper</w:t>
      </w:r>
      <w:proofErr w:type="spellEnd"/>
      <w:r>
        <w:rPr>
          <w:rFonts w:ascii="Times New Roman" w:eastAsia="Times New Roman" w:hAnsi="Times New Roman" w:cs="Times New Roman"/>
          <w:sz w:val="28"/>
          <w:szCs w:val="28"/>
        </w:rPr>
        <w:t xml:space="preserve"> Retreatment System. </w:t>
      </w:r>
      <w:r>
        <w:rPr>
          <w:rFonts w:ascii="Times New Roman" w:eastAsia="Times New Roman" w:hAnsi="Times New Roman" w:cs="Times New Roman"/>
          <w:b/>
          <w:sz w:val="28"/>
          <w:szCs w:val="28"/>
        </w:rPr>
        <w:t>4C</w:t>
      </w:r>
      <w:r>
        <w:rPr>
          <w:rFonts w:ascii="Times New Roman" w:eastAsia="Times New Roman" w:hAnsi="Times New Roman" w:cs="Times New Roman"/>
          <w:sz w:val="28"/>
          <w:szCs w:val="28"/>
        </w:rPr>
        <w:t xml:space="preserve">. Reciprocation motion </w:t>
      </w:r>
      <w:proofErr w:type="spellStart"/>
      <w:r>
        <w:rPr>
          <w:rFonts w:ascii="Times New Roman" w:eastAsia="Times New Roman" w:hAnsi="Times New Roman" w:cs="Times New Roman"/>
          <w:sz w:val="28"/>
          <w:szCs w:val="28"/>
        </w:rPr>
        <w:t>WaveOne</w:t>
      </w:r>
      <w:proofErr w:type="spellEnd"/>
      <w:r>
        <w:rPr>
          <w:rFonts w:ascii="Times New Roman" w:eastAsia="Times New Roman" w:hAnsi="Times New Roman" w:cs="Times New Roman"/>
          <w:sz w:val="28"/>
          <w:szCs w:val="28"/>
        </w:rPr>
        <w:t xml:space="preserve"> system. </w:t>
      </w:r>
      <w:r>
        <w:rPr>
          <w:rFonts w:ascii="Times New Roman" w:eastAsia="Times New Roman" w:hAnsi="Times New Roman" w:cs="Times New Roman"/>
          <w:b/>
          <w:sz w:val="28"/>
          <w:szCs w:val="28"/>
        </w:rPr>
        <w:t>4D</w:t>
      </w:r>
      <w:r>
        <w:rPr>
          <w:rFonts w:ascii="Times New Roman" w:eastAsia="Times New Roman" w:hAnsi="Times New Roman" w:cs="Times New Roman"/>
          <w:sz w:val="28"/>
          <w:szCs w:val="28"/>
        </w:rPr>
        <w:t>. Ultrasonic removal of g</w:t>
      </w:r>
      <w:r>
        <w:rPr>
          <w:rFonts w:ascii="Times New Roman" w:eastAsia="Times New Roman" w:hAnsi="Times New Roman" w:cs="Times New Roman"/>
          <w:sz w:val="28"/>
          <w:szCs w:val="28"/>
        </w:rPr>
        <w:t>utta-percha</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Colaco</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Pai</w:t>
      </w:r>
      <w:proofErr w:type="spellEnd"/>
      <w:r>
        <w:rPr>
          <w:rFonts w:ascii="Times New Roman" w:eastAsia="Times New Roman" w:hAnsi="Times New Roman" w:cs="Times New Roman"/>
          <w:b/>
          <w:sz w:val="28"/>
          <w:szCs w:val="28"/>
        </w:rPr>
        <w:t>, 2015).</w:t>
      </w:r>
      <w:r>
        <w:rPr>
          <w:noProof/>
          <w:lang w:val="en-US"/>
        </w:rPr>
        <w:drawing>
          <wp:anchor distT="114300" distB="114300" distL="114300" distR="114300" simplePos="0" relativeHeight="251665408" behindDoc="0" locked="0" layoutInCell="1" hidden="0" allowOverlap="1">
            <wp:simplePos x="0" y="0"/>
            <wp:positionH relativeFrom="column">
              <wp:posOffset>-29152</wp:posOffset>
            </wp:positionH>
            <wp:positionV relativeFrom="paragraph">
              <wp:posOffset>188596</wp:posOffset>
            </wp:positionV>
            <wp:extent cx="5943600" cy="3265156"/>
            <wp:effectExtent l="0" t="0" r="0" b="0"/>
            <wp:wrapSquare wrapText="bothSides" distT="114300" distB="114300" distL="114300" distR="114300"/>
            <wp:docPr id="65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5943600" cy="3265156"/>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Removal of GP can be accomplished by various methods, that include H-files, GP solvent, Gates-Glidden (GG) drills, heated </w:t>
      </w:r>
      <w:proofErr w:type="spellStart"/>
      <w:r>
        <w:rPr>
          <w:rFonts w:ascii="Times New Roman" w:eastAsia="Times New Roman" w:hAnsi="Times New Roman" w:cs="Times New Roman"/>
          <w:sz w:val="28"/>
          <w:szCs w:val="28"/>
        </w:rPr>
        <w:t>pluggers</w:t>
      </w:r>
      <w:proofErr w:type="spellEnd"/>
      <w:r>
        <w:rPr>
          <w:rFonts w:ascii="Times New Roman" w:eastAsia="Times New Roman" w:hAnsi="Times New Roman" w:cs="Times New Roman"/>
          <w:sz w:val="28"/>
          <w:szCs w:val="28"/>
        </w:rPr>
        <w:t>, ultrasonic technique, and lasers. Recently introduced specifically designed n</w:t>
      </w:r>
      <w:r>
        <w:rPr>
          <w:rFonts w:ascii="Times New Roman" w:eastAsia="Times New Roman" w:hAnsi="Times New Roman" w:cs="Times New Roman"/>
          <w:sz w:val="28"/>
          <w:szCs w:val="28"/>
        </w:rPr>
        <w:t>ickel–titanium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retreatment rotary files have proven to be efficient and require less time when com- pared with hand instrumentation</w:t>
      </w:r>
      <w:r>
        <w:rPr>
          <w:rFonts w:ascii="Times New Roman" w:eastAsia="Times New Roman" w:hAnsi="Times New Roman" w:cs="Times New Roman"/>
          <w:b/>
          <w:sz w:val="28"/>
          <w:szCs w:val="28"/>
        </w:rPr>
        <w:t>(Rios et al., 2014)</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w:t>
      </w:r>
      <w:proofErr w:type="spellStart"/>
      <w:r>
        <w:rPr>
          <w:rFonts w:ascii="Times New Roman" w:eastAsia="Times New Roman" w:hAnsi="Times New Roman" w:cs="Times New Roman"/>
          <w:sz w:val="28"/>
          <w:szCs w:val="28"/>
        </w:rPr>
        <w:t>RaCe</w:t>
      </w:r>
      <w:proofErr w:type="spellEnd"/>
      <w:r>
        <w:rPr>
          <w:rFonts w:ascii="Times New Roman" w:eastAsia="Times New Roman" w:hAnsi="Times New Roman" w:cs="Times New Roman"/>
          <w:sz w:val="28"/>
          <w:szCs w:val="28"/>
        </w:rPr>
        <w:t xml:space="preserve"> has been introduced which is especially designed for retreatment procedures. It </w:t>
      </w:r>
      <w:r>
        <w:rPr>
          <w:rFonts w:ascii="Times New Roman" w:eastAsia="Times New Roman" w:hAnsi="Times New Roman" w:cs="Times New Roman"/>
          <w:sz w:val="28"/>
          <w:szCs w:val="28"/>
        </w:rPr>
        <w:t>consists of two retreatment files, namely DR1 and DR2, whereas PTUR consists of three files: D1, D2, and D3</w:t>
      </w:r>
      <w:r>
        <w:rPr>
          <w:rFonts w:ascii="Times New Roman" w:eastAsia="Times New Roman" w:hAnsi="Times New Roman" w:cs="Times New Roman"/>
          <w:b/>
          <w:sz w:val="28"/>
          <w:szCs w:val="28"/>
        </w:rPr>
        <w:t>(Rios et al., 2014).</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Single-file systems are an example of a modified instrument that has been designed to shape the root canal comple</w:t>
      </w:r>
      <w:r>
        <w:rPr>
          <w:rFonts w:ascii="Times New Roman" w:eastAsia="Times New Roman" w:hAnsi="Times New Roman" w:cs="Times New Roman"/>
          <w:sz w:val="28"/>
          <w:szCs w:val="28"/>
        </w:rPr>
        <w:t xml:space="preserve">tely from start to finish with one single file. Particularly, the </w:t>
      </w:r>
      <w:proofErr w:type="spellStart"/>
      <w:r>
        <w:rPr>
          <w:rFonts w:ascii="Times New Roman" w:eastAsia="Times New Roman" w:hAnsi="Times New Roman" w:cs="Times New Roman"/>
          <w:sz w:val="28"/>
          <w:szCs w:val="28"/>
        </w:rPr>
        <w:t>Reciproc</w:t>
      </w:r>
      <w:proofErr w:type="spellEnd"/>
      <w:r>
        <w:rPr>
          <w:rFonts w:ascii="Times New Roman" w:eastAsia="Times New Roman" w:hAnsi="Times New Roman" w:cs="Times New Roman"/>
          <w:sz w:val="28"/>
          <w:szCs w:val="28"/>
        </w:rPr>
        <w:t xml:space="preserve"> (VDW) and </w:t>
      </w:r>
      <w:proofErr w:type="spellStart"/>
      <w:r>
        <w:rPr>
          <w:rFonts w:ascii="Times New Roman" w:eastAsia="Times New Roman" w:hAnsi="Times New Roman" w:cs="Times New Roman"/>
          <w:sz w:val="28"/>
          <w:szCs w:val="28"/>
        </w:rPr>
        <w:t>WaveOne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Maillefer</w:t>
      </w:r>
      <w:proofErr w:type="spellEnd"/>
      <w:r>
        <w:rPr>
          <w:rFonts w:ascii="Times New Roman" w:eastAsia="Times New Roman" w:hAnsi="Times New Roman" w:cs="Times New Roman"/>
          <w:sz w:val="28"/>
          <w:szCs w:val="28"/>
        </w:rPr>
        <w:t>) systems, are 2-M-wire reciprocating systems that increase instrument flexibility and improves its resistance to cyclic fatigue . Recently, the</w:t>
      </w:r>
      <w:r>
        <w:rPr>
          <w:rFonts w:ascii="Times New Roman" w:eastAsia="Times New Roman" w:hAnsi="Times New Roman" w:cs="Times New Roman"/>
          <w:sz w:val="28"/>
          <w:szCs w:val="28"/>
        </w:rPr>
        <w:t xml:space="preserve"> effectiveness of reciprocating systems i.e., </w:t>
      </w:r>
      <w:proofErr w:type="spellStart"/>
      <w:r>
        <w:rPr>
          <w:rFonts w:ascii="Times New Roman" w:eastAsia="Times New Roman" w:hAnsi="Times New Roman" w:cs="Times New Roman"/>
          <w:sz w:val="28"/>
          <w:szCs w:val="28"/>
        </w:rPr>
        <w:t>WaveOne</w:t>
      </w:r>
      <w:proofErr w:type="spell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Reciproc</w:t>
      </w:r>
      <w:proofErr w:type="spellEnd"/>
      <w:r>
        <w:rPr>
          <w:rFonts w:ascii="Times New Roman" w:eastAsia="Times New Roman" w:hAnsi="Times New Roman" w:cs="Times New Roman"/>
          <w:sz w:val="28"/>
          <w:szCs w:val="28"/>
        </w:rPr>
        <w:t xml:space="preserve"> in removing gutta-percha and sealer during endodontic retreatment has been demonstrated</w:t>
      </w:r>
      <w:r>
        <w:rPr>
          <w:rFonts w:ascii="Times New Roman" w:eastAsia="Times New Roman" w:hAnsi="Times New Roman" w:cs="Times New Roman"/>
          <w:b/>
          <w:sz w:val="28"/>
          <w:szCs w:val="28"/>
        </w:rPr>
        <w:t>(Rios et al., 2014).</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Of these options, the best technique(s) for a specific case is selected </w:t>
      </w:r>
      <w:r>
        <w:rPr>
          <w:rFonts w:ascii="Times New Roman" w:eastAsia="Times New Roman" w:hAnsi="Times New Roman" w:cs="Times New Roman"/>
          <w:sz w:val="28"/>
          <w:szCs w:val="28"/>
        </w:rPr>
        <w:t xml:space="preserve">based on preoperative radiographs, clinically assessing the available diameter of the orifices after re-entering the pulp chamber, and clinical experience. Certainly, a combination of methods are generally required and, in concert, provide safe, efficient </w:t>
      </w:r>
      <w:r>
        <w:rPr>
          <w:rFonts w:ascii="Times New Roman" w:eastAsia="Times New Roman" w:hAnsi="Times New Roman" w:cs="Times New Roman"/>
          <w:sz w:val="28"/>
          <w:szCs w:val="28"/>
        </w:rPr>
        <w:t xml:space="preserve">and potentially complete elimination of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and sealer from the internal anatomy of the root canal system</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 2004)</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Fig.5 : (A) </w:t>
      </w:r>
      <w:r>
        <w:rPr>
          <w:rFonts w:ascii="Times New Roman" w:eastAsia="Times New Roman" w:hAnsi="Times New Roman" w:cs="Times New Roman"/>
          <w:sz w:val="28"/>
          <w:szCs w:val="28"/>
        </w:rPr>
        <w:t>The apical 2 to 3 mm of a 10 K-file was curved;</w:t>
      </w:r>
      <w:r>
        <w:rPr>
          <w:rFonts w:ascii="Times New Roman" w:eastAsia="Times New Roman" w:hAnsi="Times New Roman" w:cs="Times New Roman"/>
          <w:b/>
          <w:sz w:val="28"/>
          <w:szCs w:val="28"/>
        </w:rPr>
        <w:t xml:space="preserve"> (B) </w:t>
      </w:r>
      <w:r>
        <w:rPr>
          <w:rFonts w:ascii="Times New Roman" w:eastAsia="Times New Roman" w:hAnsi="Times New Roman" w:cs="Times New Roman"/>
          <w:sz w:val="28"/>
          <w:szCs w:val="28"/>
        </w:rPr>
        <w:t xml:space="preserve">the file was then inserted into the canal; and </w:t>
      </w:r>
      <w:r>
        <w:rPr>
          <w:rFonts w:ascii="Times New Roman" w:eastAsia="Times New Roman" w:hAnsi="Times New Roman" w:cs="Times New Roman"/>
          <w:b/>
          <w:sz w:val="28"/>
          <w:szCs w:val="28"/>
        </w:rPr>
        <w:t xml:space="preserve">(C and D) </w:t>
      </w:r>
      <w:r>
        <w:rPr>
          <w:rFonts w:ascii="Times New Roman" w:eastAsia="Times New Roman" w:hAnsi="Times New Roman" w:cs="Times New Roman"/>
          <w:sz w:val="28"/>
          <w:szCs w:val="28"/>
        </w:rPr>
        <w:t>using careful movements the gutta-percha was pierced and pulled out of the canal</w:t>
      </w:r>
      <w:r>
        <w:rPr>
          <w:rFonts w:ascii="Times New Roman" w:eastAsia="Times New Roman" w:hAnsi="Times New Roman" w:cs="Times New Roman"/>
          <w:b/>
          <w:sz w:val="28"/>
          <w:szCs w:val="28"/>
        </w:rPr>
        <w:t>(Silva et al., 2012).</w:t>
      </w:r>
      <w:r>
        <w:rPr>
          <w:noProof/>
          <w:lang w:val="en-US"/>
        </w:rPr>
        <w:drawing>
          <wp:anchor distT="114300" distB="114300" distL="114300" distR="114300" simplePos="0" relativeHeight="251666432" behindDoc="0" locked="0" layoutInCell="1" hidden="0" allowOverlap="1">
            <wp:simplePos x="0" y="0"/>
            <wp:positionH relativeFrom="column">
              <wp:posOffset>63917</wp:posOffset>
            </wp:positionH>
            <wp:positionV relativeFrom="paragraph">
              <wp:posOffset>174412</wp:posOffset>
            </wp:positionV>
            <wp:extent cx="5943600" cy="2929833"/>
            <wp:effectExtent l="0" t="0" r="0" b="0"/>
            <wp:wrapSquare wrapText="bothSides" distT="114300" distB="114300" distL="114300" distR="114300"/>
            <wp:docPr id="66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srcRect/>
                    <a:stretch>
                      <a:fillRect/>
                    </a:stretch>
                  </pic:blipFill>
                  <pic:spPr>
                    <a:xfrm>
                      <a:off x="0" y="0"/>
                      <a:ext cx="5943600" cy="2929833"/>
                    </a:xfrm>
                    <a:prstGeom prst="rect">
                      <a:avLst/>
                    </a:prstGeom>
                    <a:ln/>
                  </pic:spPr>
                </pic:pic>
              </a:graphicData>
            </a:graphic>
          </wp:anchor>
        </w:drawing>
      </w:r>
    </w:p>
    <w:p w:rsidR="00782BC0" w:rsidRDefault="00A4452B">
      <w:pPr>
        <w:spacing w:line="360" w:lineRule="auto"/>
        <w:jc w:val="both"/>
        <w:rPr>
          <w:rFonts w:ascii="Times New Roman" w:eastAsia="Times New Roman" w:hAnsi="Times New Roman" w:cs="Times New Roman"/>
          <w:sz w:val="28"/>
          <w:szCs w:val="28"/>
        </w:rPr>
      </w:pPr>
      <w:r>
        <w:rPr>
          <w:noProof/>
          <w:lang w:val="en-US"/>
        </w:rPr>
        <w:drawing>
          <wp:anchor distT="114300" distB="114300" distL="114300" distR="114300" simplePos="0" relativeHeight="251667456" behindDoc="0" locked="0" layoutInCell="1" hidden="0" allowOverlap="1">
            <wp:simplePos x="0" y="0"/>
            <wp:positionH relativeFrom="column">
              <wp:posOffset>1190625</wp:posOffset>
            </wp:positionH>
            <wp:positionV relativeFrom="paragraph">
              <wp:posOffset>209388</wp:posOffset>
            </wp:positionV>
            <wp:extent cx="3562350" cy="2718322"/>
            <wp:effectExtent l="0" t="0" r="0" b="0"/>
            <wp:wrapSquare wrapText="bothSides" distT="114300" distB="114300" distL="114300" distR="114300"/>
            <wp:docPr id="6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3562350" cy="2718322"/>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Fig.6 : (A)</w:t>
      </w:r>
      <w:r>
        <w:rPr>
          <w:rFonts w:ascii="Times New Roman" w:eastAsia="Times New Roman" w:hAnsi="Times New Roman" w:cs="Times New Roman"/>
          <w:sz w:val="28"/>
          <w:szCs w:val="28"/>
        </w:rPr>
        <w:t xml:space="preserve"> Periapical radiograph confirming the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removal, and </w:t>
      </w:r>
      <w:r>
        <w:rPr>
          <w:rFonts w:ascii="Times New Roman" w:eastAsia="Times New Roman" w:hAnsi="Times New Roman" w:cs="Times New Roman"/>
          <w:b/>
          <w:sz w:val="28"/>
          <w:szCs w:val="28"/>
        </w:rPr>
        <w:t xml:space="preserve">(B) </w:t>
      </w:r>
      <w:r>
        <w:rPr>
          <w:rFonts w:ascii="Times New Roman" w:eastAsia="Times New Roman" w:hAnsi="Times New Roman" w:cs="Times New Roman"/>
          <w:sz w:val="28"/>
          <w:szCs w:val="28"/>
        </w:rPr>
        <w:t xml:space="preserve">further root canal </w:t>
      </w:r>
      <w:proofErr w:type="spellStart"/>
      <w:r>
        <w:rPr>
          <w:rFonts w:ascii="Times New Roman" w:eastAsia="Times New Roman" w:hAnsi="Times New Roman" w:cs="Times New Roman"/>
          <w:sz w:val="28"/>
          <w:szCs w:val="28"/>
        </w:rPr>
        <w:t>obturation</w:t>
      </w:r>
      <w:proofErr w:type="spellEnd"/>
      <w:r>
        <w:rPr>
          <w:rFonts w:ascii="Times New Roman" w:eastAsia="Times New Roman" w:hAnsi="Times New Roman" w:cs="Times New Roman"/>
          <w:b/>
          <w:sz w:val="28"/>
          <w:szCs w:val="28"/>
        </w:rPr>
        <w:t>(Silva et al., 2012).</w:t>
      </w:r>
    </w:p>
    <w:p w:rsidR="00782BC0" w:rsidRDefault="00782BC0">
      <w:pPr>
        <w:spacing w:line="360" w:lineRule="auto"/>
        <w:jc w:val="both"/>
        <w:rPr>
          <w:rFonts w:ascii="Times New Roman" w:eastAsia="Times New Roman" w:hAnsi="Times New Roman" w:cs="Times New Roman"/>
          <w:b/>
          <w:sz w:val="28"/>
          <w:szCs w:val="28"/>
        </w:rPr>
      </w:pPr>
    </w:p>
    <w:p w:rsidR="00782BC0" w:rsidRDefault="00782BC0">
      <w:pPr>
        <w:spacing w:line="360" w:lineRule="auto"/>
        <w:jc w:val="both"/>
        <w:rPr>
          <w:rFonts w:ascii="Times New Roman" w:eastAsia="Times New Roman" w:hAnsi="Times New Roman" w:cs="Times New Roman"/>
          <w:b/>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various methods or techniques for the retrieval of gutta-percha like manual, Rotary, laser etc. The selection of each technique depends on the patient factors, the complexity of the root canal anatomy and ultimately the clinician oper</w:t>
      </w:r>
      <w:r>
        <w:rPr>
          <w:rFonts w:ascii="Times New Roman" w:eastAsia="Times New Roman" w:hAnsi="Times New Roman" w:cs="Times New Roman"/>
          <w:sz w:val="28"/>
          <w:szCs w:val="28"/>
        </w:rPr>
        <w:t>ative skills and experience.</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Gutta-percha can be removed by using:</w:t>
      </w:r>
    </w:p>
    <w:p w:rsidR="00782BC0" w:rsidRDefault="00A4452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Hand instruments </w:t>
      </w:r>
    </w:p>
    <w:p w:rsidR="00782BC0" w:rsidRDefault="00A4452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Rotary instruments </w:t>
      </w:r>
    </w:p>
    <w:p w:rsidR="00782BC0" w:rsidRDefault="00A4452B">
      <w:pPr>
        <w:numPr>
          <w:ilvl w:val="0"/>
          <w:numId w:val="3"/>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Ultrasonics</w:t>
      </w:r>
      <w:proofErr w:type="spellEnd"/>
    </w:p>
    <w:p w:rsidR="00782BC0" w:rsidRDefault="00A4452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Lasers</w:t>
      </w:r>
    </w:p>
    <w:p w:rsidR="00782BC0" w:rsidRDefault="00A4452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Solvents</w:t>
      </w:r>
    </w:p>
    <w:p w:rsidR="00782BC0" w:rsidRDefault="00A4452B">
      <w:pPr>
        <w:numPr>
          <w:ilvl w:val="0"/>
          <w:numId w:val="3"/>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Microdebriders</w:t>
      </w:r>
      <w:proofErr w:type="spellEnd"/>
    </w:p>
    <w:p w:rsidR="00782BC0" w:rsidRDefault="00782BC0">
      <w:pPr>
        <w:spacing w:line="360" w:lineRule="auto"/>
        <w:jc w:val="both"/>
        <w:rPr>
          <w:rFonts w:ascii="Times New Roman" w:eastAsia="Times New Roman" w:hAnsi="Times New Roman" w:cs="Times New Roman"/>
          <w:sz w:val="28"/>
          <w:szCs w:val="28"/>
        </w:rPr>
      </w:pPr>
    </w:p>
    <w:p w:rsidR="00782BC0" w:rsidRDefault="00A4452B">
      <w:pPr>
        <w:numPr>
          <w:ilvl w:val="0"/>
          <w:numId w:val="6"/>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Rotary Instruments for removal of </w:t>
      </w:r>
      <w:proofErr w:type="spellStart"/>
      <w:r>
        <w:rPr>
          <w:rFonts w:ascii="Times New Roman" w:eastAsia="Times New Roman" w:hAnsi="Times New Roman" w:cs="Times New Roman"/>
          <w:b/>
          <w:sz w:val="28"/>
          <w:szCs w:val="28"/>
        </w:rPr>
        <w:t>gutta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percha</w:t>
      </w:r>
      <w:proofErr w:type="spellEnd"/>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advent of rotary nickel–titanium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files</w:t>
      </w:r>
      <w:r>
        <w:rPr>
          <w:rFonts w:ascii="Times New Roman" w:eastAsia="Times New Roman" w:hAnsi="Times New Roman" w:cs="Times New Roman"/>
          <w:sz w:val="28"/>
          <w:szCs w:val="28"/>
        </w:rPr>
        <w:t xml:space="preserve"> has provided another means of removing single cones or poorly condensed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Kanaparthy</w:t>
      </w:r>
      <w:proofErr w:type="spellEnd"/>
      <w:r>
        <w:rPr>
          <w:rFonts w:ascii="Times New Roman" w:eastAsia="Times New Roman" w:hAnsi="Times New Roman" w:cs="Times New Roman"/>
          <w:b/>
          <w:sz w:val="28"/>
          <w:szCs w:val="28"/>
        </w:rPr>
        <w:t xml:space="preserve"> et al., 2016)</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xml:space="preserve"> files of suitable size are selected so that the cutting flutes will engage the root filling but not to the canal walls. When the rotary </w:t>
      </w:r>
      <w:proofErr w:type="spellStart"/>
      <w:r>
        <w:rPr>
          <w:rFonts w:ascii="Times New Roman" w:eastAsia="Times New Roman" w:hAnsi="Times New Roman" w:cs="Times New Roman"/>
          <w:sz w:val="28"/>
          <w:szCs w:val="28"/>
        </w:rPr>
        <w:t>N</w:t>
      </w:r>
      <w:r>
        <w:rPr>
          <w:rFonts w:ascii="Times New Roman" w:eastAsia="Times New Roman" w:hAnsi="Times New Roman" w:cs="Times New Roman"/>
          <w:sz w:val="28"/>
          <w:szCs w:val="28"/>
        </w:rPr>
        <w:t>iTi</w:t>
      </w:r>
      <w:proofErr w:type="spellEnd"/>
      <w:r>
        <w:rPr>
          <w:rFonts w:ascii="Times New Roman" w:eastAsia="Times New Roman" w:hAnsi="Times New Roman" w:cs="Times New Roman"/>
          <w:sz w:val="28"/>
          <w:szCs w:val="28"/>
        </w:rPr>
        <w:t xml:space="preserve"> files are activated, the flutes will engage to the gutta-percha and propel the filling out of the canal. The disadvantage of using rotary files in the removal in gutta-percha is the danger of fracture of the files. This may be reduced by applying less </w:t>
      </w:r>
      <w:r>
        <w:rPr>
          <w:rFonts w:ascii="Times New Roman" w:eastAsia="Times New Roman" w:hAnsi="Times New Roman" w:cs="Times New Roman"/>
          <w:sz w:val="28"/>
          <w:szCs w:val="28"/>
        </w:rPr>
        <w:t>apical pressure and keeping the speed and torque in recommended values of the file systems. The recent published studies on the removal of gutta-percha root canal fillings have focused on the use of rotary instruments with or without using organic solvents</w:t>
      </w:r>
      <w:r>
        <w:rPr>
          <w:rFonts w:ascii="Times New Roman" w:eastAsia="Times New Roman" w:hAnsi="Times New Roman" w:cs="Times New Roman"/>
          <w:sz w:val="28"/>
          <w:szCs w:val="28"/>
        </w:rPr>
        <w:t xml:space="preserve">, comparing their performance with hand </w:t>
      </w:r>
      <w:proofErr w:type="spellStart"/>
      <w:r>
        <w:rPr>
          <w:rFonts w:ascii="Times New Roman" w:eastAsia="Times New Roman" w:hAnsi="Times New Roman" w:cs="Times New Roman"/>
          <w:sz w:val="28"/>
          <w:szCs w:val="28"/>
        </w:rPr>
        <w:t>instru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ments</w:t>
      </w:r>
      <w:proofErr w:type="spellEnd"/>
      <w:r>
        <w:rPr>
          <w:rFonts w:ascii="Times New Roman" w:eastAsia="Times New Roman" w:hAnsi="Times New Roman" w:cs="Times New Roman"/>
          <w:sz w:val="28"/>
          <w:szCs w:val="28"/>
        </w:rPr>
        <w:t xml:space="preserve">. Prasad et al. did a study using </w:t>
      </w:r>
      <w:proofErr w:type="spellStart"/>
      <w:r>
        <w:rPr>
          <w:rFonts w:ascii="Times New Roman" w:eastAsia="Times New Roman" w:hAnsi="Times New Roman" w:cs="Times New Roman"/>
          <w:sz w:val="28"/>
          <w:szCs w:val="28"/>
        </w:rPr>
        <w:t>Protaper</w:t>
      </w:r>
      <w:proofErr w:type="spellEnd"/>
      <w:r>
        <w:rPr>
          <w:rFonts w:ascii="Times New Roman" w:eastAsia="Times New Roman" w:hAnsi="Times New Roman" w:cs="Times New Roman"/>
          <w:sz w:val="28"/>
          <w:szCs w:val="28"/>
        </w:rPr>
        <w:t xml:space="preserve"> retreatment files D1,D2,D3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Mtwo</w:t>
      </w:r>
      <w:proofErr w:type="spellEnd"/>
      <w:r>
        <w:rPr>
          <w:rFonts w:ascii="Times New Roman" w:eastAsia="Times New Roman" w:hAnsi="Times New Roman" w:cs="Times New Roman"/>
          <w:sz w:val="28"/>
          <w:szCs w:val="28"/>
        </w:rPr>
        <w:t xml:space="preserve"> files (VDW, Munich, </w:t>
      </w:r>
      <w:proofErr w:type="spellStart"/>
      <w:r>
        <w:rPr>
          <w:rFonts w:ascii="Times New Roman" w:eastAsia="Times New Roman" w:hAnsi="Times New Roman" w:cs="Times New Roman"/>
          <w:sz w:val="28"/>
          <w:szCs w:val="28"/>
        </w:rPr>
        <w:t>Germa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ny</w:t>
      </w:r>
      <w:proofErr w:type="spellEnd"/>
      <w:r>
        <w:rPr>
          <w:rFonts w:ascii="Times New Roman" w:eastAsia="Times New Roman" w:hAnsi="Times New Roman" w:cs="Times New Roman"/>
          <w:sz w:val="28"/>
          <w:szCs w:val="28"/>
        </w:rPr>
        <w:t xml:space="preserve">) for </w:t>
      </w:r>
      <w:proofErr w:type="spellStart"/>
      <w:r>
        <w:rPr>
          <w:rFonts w:ascii="Times New Roman" w:eastAsia="Times New Roman" w:hAnsi="Times New Roman" w:cs="Times New Roman"/>
          <w:sz w:val="28"/>
          <w:szCs w:val="28"/>
        </w:rPr>
        <w:t>GuttaPercha</w:t>
      </w:r>
      <w:proofErr w:type="spellEnd"/>
      <w:r>
        <w:rPr>
          <w:rFonts w:ascii="Times New Roman" w:eastAsia="Times New Roman" w:hAnsi="Times New Roman" w:cs="Times New Roman"/>
          <w:sz w:val="28"/>
          <w:szCs w:val="28"/>
        </w:rPr>
        <w:t xml:space="preserve"> removal. The teeth were subjected to </w:t>
      </w:r>
      <w:r>
        <w:rPr>
          <w:rFonts w:ascii="Times New Roman" w:eastAsia="Times New Roman" w:hAnsi="Times New Roman" w:cs="Times New Roman"/>
          <w:sz w:val="28"/>
          <w:szCs w:val="28"/>
        </w:rPr>
        <w:lastRenderedPageBreak/>
        <w:t>Cone beam computed tomography</w:t>
      </w:r>
      <w:r>
        <w:rPr>
          <w:rFonts w:ascii="Times New Roman" w:eastAsia="Times New Roman" w:hAnsi="Times New Roman" w:cs="Times New Roman"/>
          <w:sz w:val="28"/>
          <w:szCs w:val="28"/>
        </w:rPr>
        <w:t xml:space="preserve"> analysis and it was concluded that both the instruments retrieved </w:t>
      </w:r>
      <w:proofErr w:type="spellStart"/>
      <w:r>
        <w:rPr>
          <w:rFonts w:ascii="Times New Roman" w:eastAsia="Times New Roman" w:hAnsi="Times New Roman" w:cs="Times New Roman"/>
          <w:sz w:val="28"/>
          <w:szCs w:val="28"/>
        </w:rPr>
        <w:t>Guttapercha</w:t>
      </w:r>
      <w:proofErr w:type="spellEnd"/>
      <w:r>
        <w:rPr>
          <w:rFonts w:ascii="Times New Roman" w:eastAsia="Times New Roman" w:hAnsi="Times New Roman" w:cs="Times New Roman"/>
          <w:sz w:val="28"/>
          <w:szCs w:val="28"/>
        </w:rPr>
        <w:t xml:space="preserve"> but left some residual sealer material </w:t>
      </w:r>
      <w:r>
        <w:rPr>
          <w:rFonts w:ascii="Times New Roman" w:eastAsia="Times New Roman" w:hAnsi="Times New Roman" w:cs="Times New Roman"/>
          <w:b/>
          <w:sz w:val="28"/>
          <w:szCs w:val="28"/>
        </w:rPr>
        <w:t>(Prasad et al., 2018)</w:t>
      </w:r>
      <w:r>
        <w:rPr>
          <w:rFonts w:ascii="Times New Roman" w:eastAsia="Times New Roman" w:hAnsi="Times New Roman" w:cs="Times New Roman"/>
          <w:sz w:val="28"/>
          <w:szCs w:val="28"/>
        </w:rPr>
        <w:t xml:space="preserve">.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Another study done by Fatima et al. using 48 single rooted premolars and </w:t>
      </w:r>
      <w:proofErr w:type="spellStart"/>
      <w:r>
        <w:rPr>
          <w:rFonts w:ascii="Times New Roman" w:eastAsia="Times New Roman" w:hAnsi="Times New Roman" w:cs="Times New Roman"/>
          <w:sz w:val="28"/>
          <w:szCs w:val="28"/>
        </w:rPr>
        <w:t>Protaper</w:t>
      </w:r>
      <w:proofErr w:type="spellEnd"/>
      <w:r>
        <w:rPr>
          <w:rFonts w:ascii="Times New Roman" w:eastAsia="Times New Roman" w:hAnsi="Times New Roman" w:cs="Times New Roman"/>
          <w:sz w:val="28"/>
          <w:szCs w:val="28"/>
        </w:rPr>
        <w:t xml:space="preserve"> retreatment files D1,D2</w:t>
      </w:r>
      <w:r>
        <w:rPr>
          <w:rFonts w:ascii="Times New Roman" w:eastAsia="Times New Roman" w:hAnsi="Times New Roman" w:cs="Times New Roman"/>
          <w:sz w:val="28"/>
          <w:szCs w:val="28"/>
        </w:rPr>
        <w:t>,D3 (</w:t>
      </w:r>
      <w:proofErr w:type="spellStart"/>
      <w:r>
        <w:rPr>
          <w:rFonts w:ascii="Times New Roman" w:eastAsia="Times New Roman" w:hAnsi="Times New Roman" w:cs="Times New Roman"/>
          <w:sz w:val="28"/>
          <w:szCs w:val="28"/>
        </w:rPr>
        <w:t>Dentsply</w:t>
      </w:r>
      <w:proofErr w:type="spellEnd"/>
      <w:r>
        <w:rPr>
          <w:rFonts w:ascii="Times New Roman" w:eastAsia="Times New Roman" w:hAnsi="Times New Roman" w:cs="Times New Roman"/>
          <w:sz w:val="28"/>
          <w:szCs w:val="28"/>
        </w:rPr>
        <w:t xml:space="preserve">) and Wave One primary files, concluded that Wave One group required more time in retrieving and resulting in </w:t>
      </w:r>
      <w:proofErr w:type="spellStart"/>
      <w:r>
        <w:rPr>
          <w:rFonts w:ascii="Times New Roman" w:eastAsia="Times New Roman" w:hAnsi="Times New Roman" w:cs="Times New Roman"/>
          <w:sz w:val="28"/>
          <w:szCs w:val="28"/>
        </w:rPr>
        <w:t>incom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plete</w:t>
      </w:r>
      <w:proofErr w:type="spellEnd"/>
      <w:r>
        <w:rPr>
          <w:rFonts w:ascii="Times New Roman" w:eastAsia="Times New Roman" w:hAnsi="Times New Roman" w:cs="Times New Roman"/>
          <w:sz w:val="28"/>
          <w:szCs w:val="28"/>
        </w:rPr>
        <w:t xml:space="preserve"> GP removal </w:t>
      </w:r>
      <w:r>
        <w:rPr>
          <w:rFonts w:ascii="Times New Roman" w:eastAsia="Times New Roman" w:hAnsi="Times New Roman" w:cs="Times New Roman"/>
          <w:b/>
          <w:sz w:val="28"/>
          <w:szCs w:val="28"/>
        </w:rPr>
        <w:t>(Fatima et al., 2018)</w:t>
      </w:r>
      <w:r>
        <w:rPr>
          <w:rFonts w:ascii="Times New Roman" w:eastAsia="Times New Roman" w:hAnsi="Times New Roman" w:cs="Times New Roman"/>
          <w:sz w:val="28"/>
          <w:szCs w:val="28"/>
        </w:rPr>
        <w:t xml:space="preserve">. De Mello Junior et al. did a study to evaluate the effect of Microscope and </w:t>
      </w:r>
      <w:proofErr w:type="spellStart"/>
      <w:r>
        <w:rPr>
          <w:rFonts w:ascii="Times New Roman" w:eastAsia="Times New Roman" w:hAnsi="Times New Roman" w:cs="Times New Roman"/>
          <w:sz w:val="28"/>
          <w:szCs w:val="28"/>
        </w:rPr>
        <w:t>Ultrasonic</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on </w:t>
      </w:r>
      <w:proofErr w:type="spellStart"/>
      <w:r>
        <w:rPr>
          <w:rFonts w:ascii="Times New Roman" w:eastAsia="Times New Roman" w:hAnsi="Times New Roman" w:cs="Times New Roman"/>
          <w:sz w:val="28"/>
          <w:szCs w:val="28"/>
        </w:rPr>
        <w:t>GuttaPercha</w:t>
      </w:r>
      <w:proofErr w:type="spellEnd"/>
      <w:r>
        <w:rPr>
          <w:rFonts w:ascii="Times New Roman" w:eastAsia="Times New Roman" w:hAnsi="Times New Roman" w:cs="Times New Roman"/>
          <w:sz w:val="28"/>
          <w:szCs w:val="28"/>
        </w:rPr>
        <w:t xml:space="preserve"> retrieval on forty teeth with straight root canals and found that Ultrasonic use in combination with the microscope resulted in significantly cleaner canals in straight roots</w:t>
      </w:r>
      <w:r>
        <w:rPr>
          <w:rFonts w:ascii="Times New Roman" w:eastAsia="Times New Roman" w:hAnsi="Times New Roman" w:cs="Times New Roman"/>
          <w:b/>
          <w:sz w:val="28"/>
          <w:szCs w:val="28"/>
        </w:rPr>
        <w:t xml:space="preserve"> (de Mello et al., 2009)</w:t>
      </w:r>
      <w:r>
        <w:rPr>
          <w:rFonts w:ascii="Times New Roman" w:eastAsia="Times New Roman" w:hAnsi="Times New Roman" w:cs="Times New Roman"/>
          <w:sz w:val="28"/>
          <w:szCs w:val="28"/>
        </w:rPr>
        <w:t xml:space="preserve">.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Rotary instruments have been </w:t>
      </w:r>
      <w:r>
        <w:rPr>
          <w:rFonts w:ascii="Times New Roman" w:eastAsia="Times New Roman" w:hAnsi="Times New Roman" w:cs="Times New Roman"/>
          <w:sz w:val="28"/>
          <w:szCs w:val="28"/>
        </w:rPr>
        <w:t xml:space="preserve">recommended for their speed, higher efficiency and safety. The heat generated by rotary </w:t>
      </w:r>
      <w:proofErr w:type="spellStart"/>
      <w:r>
        <w:rPr>
          <w:rFonts w:ascii="Times New Roman" w:eastAsia="Times New Roman" w:hAnsi="Times New Roman" w:cs="Times New Roman"/>
          <w:sz w:val="28"/>
          <w:szCs w:val="28"/>
        </w:rPr>
        <w:t>instru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ments</w:t>
      </w:r>
      <w:proofErr w:type="spellEnd"/>
      <w:r>
        <w:rPr>
          <w:rFonts w:ascii="Times New Roman" w:eastAsia="Times New Roman" w:hAnsi="Times New Roman" w:cs="Times New Roman"/>
          <w:sz w:val="28"/>
          <w:szCs w:val="28"/>
        </w:rPr>
        <w:t xml:space="preserve"> also helps in softening and displacement of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from the root canal. Furthermore, Passive ultrasonic irrigation along with rotary instrumentation</w:t>
      </w:r>
      <w:r>
        <w:rPr>
          <w:rFonts w:ascii="Times New Roman" w:eastAsia="Times New Roman" w:hAnsi="Times New Roman" w:cs="Times New Roman"/>
          <w:sz w:val="28"/>
          <w:szCs w:val="28"/>
        </w:rPr>
        <w:t xml:space="preserve"> during retreatment improves the efficiency of the retreatment system and the acoustic stream- </w:t>
      </w:r>
      <w:proofErr w:type="spellStart"/>
      <w:r>
        <w:rPr>
          <w:rFonts w:ascii="Times New Roman" w:eastAsia="Times New Roman" w:hAnsi="Times New Roman" w:cs="Times New Roman"/>
          <w:sz w:val="28"/>
          <w:szCs w:val="28"/>
        </w:rPr>
        <w:t>ing</w:t>
      </w:r>
      <w:proofErr w:type="spellEnd"/>
      <w:r>
        <w:rPr>
          <w:rFonts w:ascii="Times New Roman" w:eastAsia="Times New Roman" w:hAnsi="Times New Roman" w:cs="Times New Roman"/>
          <w:sz w:val="28"/>
          <w:szCs w:val="28"/>
        </w:rPr>
        <w:t xml:space="preserve"> produced by the ultrasonic tip promotes removal of </w:t>
      </w:r>
      <w:proofErr w:type="spellStart"/>
      <w:r>
        <w:rPr>
          <w:rFonts w:ascii="Times New Roman" w:eastAsia="Times New Roman" w:hAnsi="Times New Roman" w:cs="Times New Roman"/>
          <w:sz w:val="28"/>
          <w:szCs w:val="28"/>
        </w:rPr>
        <w:t>obtura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tion</w:t>
      </w:r>
      <w:proofErr w:type="spellEnd"/>
      <w:r>
        <w:rPr>
          <w:rFonts w:ascii="Times New Roman" w:eastAsia="Times New Roman" w:hAnsi="Times New Roman" w:cs="Times New Roman"/>
          <w:sz w:val="28"/>
          <w:szCs w:val="28"/>
        </w:rPr>
        <w:t xml:space="preserve"> material from the canal walls</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Bedier</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Roshdy</w:t>
      </w:r>
      <w:proofErr w:type="spellEnd"/>
      <w:r>
        <w:rPr>
          <w:rFonts w:ascii="Times New Roman" w:eastAsia="Times New Roman" w:hAnsi="Times New Roman" w:cs="Times New Roman"/>
          <w:b/>
          <w:sz w:val="28"/>
          <w:szCs w:val="28"/>
        </w:rPr>
        <w:t>, 2018)</w:t>
      </w:r>
      <w:r>
        <w:rPr>
          <w:rFonts w:ascii="Times New Roman" w:eastAsia="Times New Roman" w:hAnsi="Times New Roman" w:cs="Times New Roman"/>
          <w:sz w:val="28"/>
          <w:szCs w:val="28"/>
        </w:rPr>
        <w:t>. The Rotary instruments are also asso</w:t>
      </w:r>
      <w:r>
        <w:rPr>
          <w:rFonts w:ascii="Times New Roman" w:eastAsia="Times New Roman" w:hAnsi="Times New Roman" w:cs="Times New Roman"/>
          <w:sz w:val="28"/>
          <w:szCs w:val="28"/>
        </w:rPr>
        <w:t xml:space="preserve">ciated with the greater risk of </w:t>
      </w:r>
      <w:proofErr w:type="spellStart"/>
      <w:r>
        <w:rPr>
          <w:rFonts w:ascii="Times New Roman" w:eastAsia="Times New Roman" w:hAnsi="Times New Roman" w:cs="Times New Roman"/>
          <w:sz w:val="28"/>
          <w:szCs w:val="28"/>
        </w:rPr>
        <w:t>Guttapercha</w:t>
      </w:r>
      <w:proofErr w:type="spellEnd"/>
      <w:r>
        <w:rPr>
          <w:rFonts w:ascii="Times New Roman" w:eastAsia="Times New Roman" w:hAnsi="Times New Roman" w:cs="Times New Roman"/>
          <w:sz w:val="28"/>
          <w:szCs w:val="28"/>
        </w:rPr>
        <w:t xml:space="preserve"> extrusion during the retreatment procedure. So the dentist should take </w:t>
      </w:r>
      <w:proofErr w:type="spellStart"/>
      <w:r>
        <w:rPr>
          <w:rFonts w:ascii="Times New Roman" w:eastAsia="Times New Roman" w:hAnsi="Times New Roman" w:cs="Times New Roman"/>
          <w:sz w:val="28"/>
          <w:szCs w:val="28"/>
        </w:rPr>
        <w:t>ut</w:t>
      </w:r>
      <w:proofErr w:type="spellEnd"/>
      <w:r>
        <w:rPr>
          <w:rFonts w:ascii="Times New Roman" w:eastAsia="Times New Roman" w:hAnsi="Times New Roman" w:cs="Times New Roman"/>
          <w:sz w:val="28"/>
          <w:szCs w:val="28"/>
        </w:rPr>
        <w:t>- most care while performing the retreatment procedure with rotary files.</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noProof/>
          <w:lang w:val="en-US"/>
        </w:rPr>
        <w:lastRenderedPageBreak/>
        <w:drawing>
          <wp:anchor distT="114300" distB="114300" distL="114300" distR="114300" simplePos="0" relativeHeight="251668480" behindDoc="0" locked="0" layoutInCell="1" hidden="0" allowOverlap="1">
            <wp:simplePos x="0" y="0"/>
            <wp:positionH relativeFrom="column">
              <wp:posOffset>672070</wp:posOffset>
            </wp:positionH>
            <wp:positionV relativeFrom="paragraph">
              <wp:posOffset>114300</wp:posOffset>
            </wp:positionV>
            <wp:extent cx="4983518" cy="3924300"/>
            <wp:effectExtent l="12700" t="12700" r="12700" b="12700"/>
            <wp:wrapSquare wrapText="bothSides" distT="114300" distB="114300" distL="114300" distR="114300"/>
            <wp:docPr id="66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a:srcRect/>
                    <a:stretch>
                      <a:fillRect/>
                    </a:stretch>
                  </pic:blipFill>
                  <pic:spPr>
                    <a:xfrm>
                      <a:off x="0" y="0"/>
                      <a:ext cx="4983518" cy="3924300"/>
                    </a:xfrm>
                    <a:prstGeom prst="rect">
                      <a:avLst/>
                    </a:prstGeom>
                    <a:ln w="12700">
                      <a:solidFill>
                        <a:srgbClr val="000000"/>
                      </a:solidFill>
                      <a:prstDash val="solid"/>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Fig. 7: </w:t>
      </w:r>
      <w:proofErr w:type="spellStart"/>
      <w:r>
        <w:rPr>
          <w:rFonts w:ascii="Times New Roman" w:eastAsia="Times New Roman" w:hAnsi="Times New Roman" w:cs="Times New Roman"/>
          <w:sz w:val="28"/>
          <w:szCs w:val="28"/>
        </w:rPr>
        <w:t>Gutta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percha</w:t>
      </w:r>
      <w:proofErr w:type="spellEnd"/>
      <w:r>
        <w:rPr>
          <w:rFonts w:ascii="Times New Roman" w:eastAsia="Times New Roman" w:hAnsi="Times New Roman" w:cs="Times New Roman"/>
          <w:sz w:val="28"/>
          <w:szCs w:val="28"/>
        </w:rPr>
        <w:t xml:space="preserve"> removal and apical debris extrusion with </w:t>
      </w:r>
      <w:proofErr w:type="spellStart"/>
      <w:r>
        <w:rPr>
          <w:rFonts w:ascii="Times New Roman" w:eastAsia="Times New Roman" w:hAnsi="Times New Roman" w:cs="Times New Roman"/>
          <w:sz w:val="28"/>
          <w:szCs w:val="28"/>
        </w:rPr>
        <w:t>ProTaper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Retreament</w:t>
      </w:r>
      <w:proofErr w:type="spellEnd"/>
      <w:r>
        <w:rPr>
          <w:rFonts w:ascii="Times New Roman" w:eastAsia="Times New Roman" w:hAnsi="Times New Roman" w:cs="Times New Roman"/>
          <w:sz w:val="28"/>
          <w:szCs w:val="28"/>
        </w:rPr>
        <w:t xml:space="preserve"> files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Chandrasekar</w:t>
      </w:r>
      <w:proofErr w:type="spellEnd"/>
      <w:r>
        <w:rPr>
          <w:rFonts w:ascii="Times New Roman" w:eastAsia="Times New Roman" w:hAnsi="Times New Roman" w:cs="Times New Roman"/>
          <w:b/>
          <w:sz w:val="28"/>
          <w:szCs w:val="28"/>
        </w:rPr>
        <w:t xml:space="preserve"> et al., 2014)</w:t>
      </w:r>
      <w:r>
        <w:rPr>
          <w:rFonts w:ascii="Times New Roman" w:eastAsia="Times New Roman" w:hAnsi="Times New Roman" w:cs="Times New Roman"/>
          <w:sz w:val="28"/>
          <w:szCs w:val="28"/>
        </w:rPr>
        <w:t>.</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t>1.6. Fractured instruments</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Instrument fractures within the root canal during root canal treatment are an unwanted and frustrating complication. Fracture often results from incorrect use or overuse of an endodontic instrument, and seems to occur most commonly in the apical thir</w:t>
      </w:r>
      <w:r>
        <w:rPr>
          <w:rFonts w:ascii="Times New Roman" w:eastAsia="Times New Roman" w:hAnsi="Times New Roman" w:cs="Times New Roman"/>
          <w:sz w:val="28"/>
          <w:szCs w:val="28"/>
        </w:rPr>
        <w:t xml:space="preserve">d of a root canal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Rahimi</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Parashos</w:t>
      </w:r>
      <w:proofErr w:type="spellEnd"/>
      <w:r>
        <w:rPr>
          <w:rFonts w:ascii="Times New Roman" w:eastAsia="Times New Roman" w:hAnsi="Times New Roman" w:cs="Times New Roman"/>
          <w:b/>
          <w:sz w:val="28"/>
          <w:szCs w:val="28"/>
        </w:rPr>
        <w:t>, 2009)</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Fractured endodontic instruments may include endodontic files, Gates-Glidden burs, lateral or finger spreaders or spiral fillers manufactured from stainless steel,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xml:space="preserve"> or carbon steel. According to a l</w:t>
      </w:r>
      <w:r>
        <w:rPr>
          <w:rFonts w:ascii="Times New Roman" w:eastAsia="Times New Roman" w:hAnsi="Times New Roman" w:cs="Times New Roman"/>
          <w:sz w:val="28"/>
          <w:szCs w:val="28"/>
        </w:rPr>
        <w:t xml:space="preserve">imited number of studies, the fracture incidence of rotary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xml:space="preserve"> files ranges from 0.4 to 5%, with the higher percentage representing fractures in molar teeth only. In a majority of cases instrument fracture results from incorrect use or overuse, occurring </w:t>
      </w:r>
      <w:r>
        <w:rPr>
          <w:rFonts w:ascii="Times New Roman" w:eastAsia="Times New Roman" w:hAnsi="Times New Roman" w:cs="Times New Roman"/>
          <w:sz w:val="28"/>
          <w:szCs w:val="28"/>
        </w:rPr>
        <w:t xml:space="preserve">most frequently in the apical third of the root canal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Spili</w:t>
      </w:r>
      <w:proofErr w:type="spellEnd"/>
      <w:r>
        <w:rPr>
          <w:rFonts w:ascii="Times New Roman" w:eastAsia="Times New Roman" w:hAnsi="Times New Roman" w:cs="Times New Roman"/>
          <w:b/>
          <w:sz w:val="28"/>
          <w:szCs w:val="28"/>
        </w:rPr>
        <w:t xml:space="preserve"> et al., 2005)</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Rotary </w:t>
      </w:r>
      <w:proofErr w:type="spellStart"/>
      <w:r>
        <w:rPr>
          <w:rFonts w:ascii="Times New Roman" w:eastAsia="Times New Roman" w:hAnsi="Times New Roman" w:cs="Times New Roman"/>
          <w:sz w:val="28"/>
          <w:szCs w:val="28"/>
        </w:rPr>
        <w:t>NiTi</w:t>
      </w:r>
      <w:proofErr w:type="spellEnd"/>
      <w:r>
        <w:rPr>
          <w:rFonts w:ascii="Times New Roman" w:eastAsia="Times New Roman" w:hAnsi="Times New Roman" w:cs="Times New Roman"/>
          <w:sz w:val="28"/>
          <w:szCs w:val="28"/>
        </w:rPr>
        <w:t xml:space="preserve"> files are known to fracture without any visible signs of deformation and potential fracture, compared to the evident warning signs seen in traditional stainless st</w:t>
      </w:r>
      <w:r>
        <w:rPr>
          <w:rFonts w:ascii="Times New Roman" w:eastAsia="Times New Roman" w:hAnsi="Times New Roman" w:cs="Times New Roman"/>
          <w:sz w:val="28"/>
          <w:szCs w:val="28"/>
        </w:rPr>
        <w:t xml:space="preserve">eel files </w:t>
      </w:r>
      <w:r>
        <w:rPr>
          <w:rFonts w:ascii="Times New Roman" w:eastAsia="Times New Roman" w:hAnsi="Times New Roman" w:cs="Times New Roman"/>
          <w:b/>
          <w:sz w:val="28"/>
          <w:szCs w:val="28"/>
        </w:rPr>
        <w:t>(Al-</w:t>
      </w:r>
      <w:proofErr w:type="spellStart"/>
      <w:r>
        <w:rPr>
          <w:rFonts w:ascii="Times New Roman" w:eastAsia="Times New Roman" w:hAnsi="Times New Roman" w:cs="Times New Roman"/>
          <w:b/>
          <w:sz w:val="28"/>
          <w:szCs w:val="28"/>
        </w:rPr>
        <w:t>Fouzan</w:t>
      </w:r>
      <w:proofErr w:type="spellEnd"/>
      <w:r>
        <w:rPr>
          <w:rFonts w:ascii="Times New Roman" w:eastAsia="Times New Roman" w:hAnsi="Times New Roman" w:cs="Times New Roman"/>
          <w:b/>
          <w:sz w:val="28"/>
          <w:szCs w:val="28"/>
        </w:rPr>
        <w:t>, 2003)</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fracture of endodontic rotary instruments can be broadly classified into two types: fractures due to cyclic fatigue and fractures due to torsional fatigue. Fatigue has been implicated as one of the key reasons for endodonti</w:t>
      </w:r>
      <w:r>
        <w:rPr>
          <w:rFonts w:ascii="Times New Roman" w:eastAsia="Times New Roman" w:hAnsi="Times New Roman" w:cs="Times New Roman"/>
          <w:sz w:val="28"/>
          <w:szCs w:val="28"/>
        </w:rPr>
        <w:t xml:space="preserve">c instrument fracture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Sattapan</w:t>
      </w:r>
      <w:proofErr w:type="spellEnd"/>
      <w:r>
        <w:rPr>
          <w:rFonts w:ascii="Times New Roman" w:eastAsia="Times New Roman" w:hAnsi="Times New Roman" w:cs="Times New Roman"/>
          <w:b/>
          <w:sz w:val="28"/>
          <w:szCs w:val="28"/>
        </w:rPr>
        <w:t xml:space="preserve"> et al., 2000)</w:t>
      </w:r>
      <w:r>
        <w:rPr>
          <w:rFonts w:ascii="Times New Roman" w:eastAsia="Times New Roman" w:hAnsi="Times New Roman" w:cs="Times New Roman"/>
          <w:sz w:val="28"/>
          <w:szCs w:val="28"/>
        </w:rPr>
        <w:t>.</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t>1.6.1. Removal of fractured instruments</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In cases of non-surgical retreatment, one of the most complex situations to solve is the removal of fractured instruments from within the canal. Numerous techniques have been described, from the use of hand files to trap and remove the fragments to</w:t>
      </w:r>
      <w:r>
        <w:rPr>
          <w:rFonts w:ascii="Times New Roman" w:eastAsia="Times New Roman" w:hAnsi="Times New Roman" w:cs="Times New Roman"/>
          <w:sz w:val="28"/>
          <w:szCs w:val="28"/>
        </w:rPr>
        <w:t xml:space="preserve"> countless devices made for this purpose </w:t>
      </w:r>
      <w:r>
        <w:rPr>
          <w:rFonts w:ascii="Times New Roman" w:eastAsia="Times New Roman" w:hAnsi="Times New Roman" w:cs="Times New Roman"/>
          <w:b/>
          <w:sz w:val="28"/>
          <w:szCs w:val="28"/>
        </w:rPr>
        <w:t xml:space="preserve">(Terauchi et al., 2007). </w:t>
      </w:r>
      <w:r>
        <w:rPr>
          <w:rFonts w:ascii="Times New Roman" w:eastAsia="Times New Roman" w:hAnsi="Times New Roman" w:cs="Times New Roman"/>
          <w:sz w:val="28"/>
          <w:szCs w:val="28"/>
        </w:rPr>
        <w:t>Regarding the use of these specific kits, it is interesting to note that each operator should choose the one considered most appropriate to his/her training.</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A universal technique is t</w:t>
      </w:r>
      <w:r>
        <w:rPr>
          <w:rFonts w:ascii="Times New Roman" w:eastAsia="Times New Roman" w:hAnsi="Times New Roman" w:cs="Times New Roman"/>
          <w:sz w:val="28"/>
          <w:szCs w:val="28"/>
        </w:rPr>
        <w:t>he use of thin ultrasonic tips under magnification, preferably an operating microscope. The first thing we should achieve is straight access to the instrument to be removed. The technique consists of exposing the instrument from 1 mm to 3 mm in its most co</w:t>
      </w:r>
      <w:r>
        <w:rPr>
          <w:rFonts w:ascii="Times New Roman" w:eastAsia="Times New Roman" w:hAnsi="Times New Roman" w:cs="Times New Roman"/>
          <w:sz w:val="28"/>
          <w:szCs w:val="28"/>
        </w:rPr>
        <w:t xml:space="preserve">ronal portion to be able to perform ultrasonic vibration in that place, thus unlocking the fragment and removing it. The exposed length will also depend on the length of the fragment. This procedure takes time and has to be performed carefully because the </w:t>
      </w:r>
      <w:r>
        <w:rPr>
          <w:rFonts w:ascii="Times New Roman" w:eastAsia="Times New Roman" w:hAnsi="Times New Roman" w:cs="Times New Roman"/>
          <w:sz w:val="28"/>
          <w:szCs w:val="28"/>
        </w:rPr>
        <w:t xml:space="preserve">space generated to dislodge the fragment is at the expense of dental tissue, structurally weak- </w:t>
      </w:r>
      <w:proofErr w:type="spellStart"/>
      <w:r>
        <w:rPr>
          <w:rFonts w:ascii="Times New Roman" w:eastAsia="Times New Roman" w:hAnsi="Times New Roman" w:cs="Times New Roman"/>
          <w:sz w:val="28"/>
          <w:szCs w:val="28"/>
        </w:rPr>
        <w:t>ening</w:t>
      </w:r>
      <w:proofErr w:type="spellEnd"/>
      <w:r>
        <w:rPr>
          <w:rFonts w:ascii="Times New Roman" w:eastAsia="Times New Roman" w:hAnsi="Times New Roman" w:cs="Times New Roman"/>
          <w:sz w:val="28"/>
          <w:szCs w:val="28"/>
        </w:rPr>
        <w:t xml:space="preserve"> the root. This situation can also lead to accidents such as perforations, in the case of not having good vision and fine and precise motion. Therefore, th</w:t>
      </w:r>
      <w:r>
        <w:rPr>
          <w:rFonts w:ascii="Times New Roman" w:eastAsia="Times New Roman" w:hAnsi="Times New Roman" w:cs="Times New Roman"/>
          <w:sz w:val="28"/>
          <w:szCs w:val="28"/>
        </w:rPr>
        <w:t>is maneuver should be as conservative as possible</w:t>
      </w:r>
      <w:r>
        <w:rPr>
          <w:rFonts w:ascii="Times New Roman" w:eastAsia="Times New Roman" w:hAnsi="Times New Roman" w:cs="Times New Roman"/>
          <w:b/>
          <w:sz w:val="28"/>
          <w:szCs w:val="28"/>
        </w:rPr>
        <w:t xml:space="preserve">(Terauchi et al., 2006). </w:t>
      </w:r>
      <w:r>
        <w:rPr>
          <w:rFonts w:ascii="Times New Roman" w:eastAsia="Times New Roman" w:hAnsi="Times New Roman" w:cs="Times New Roman"/>
          <w:sz w:val="28"/>
          <w:szCs w:val="28"/>
        </w:rPr>
        <w:t>Some factors will determine whether to remove the fractured fragment. First, its position in the root canal is essential, considering that the more apical the fragment, the more diff</w:t>
      </w:r>
      <w:r>
        <w:rPr>
          <w:rFonts w:ascii="Times New Roman" w:eastAsia="Times New Roman" w:hAnsi="Times New Roman" w:cs="Times New Roman"/>
          <w:sz w:val="28"/>
          <w:szCs w:val="28"/>
        </w:rPr>
        <w:t xml:space="preserve">icult its removal. Additionally, if the instrument is beyond the curvature of the canal or is not visible, the possibilities decrease from few to none, increasing the risk of complications </w:t>
      </w:r>
      <w:r>
        <w:rPr>
          <w:rFonts w:ascii="Times New Roman" w:eastAsia="Times New Roman" w:hAnsi="Times New Roman" w:cs="Times New Roman"/>
          <w:b/>
          <w:sz w:val="28"/>
          <w:szCs w:val="28"/>
        </w:rPr>
        <w:t xml:space="preserve">(Souter and Messer, 2005). </w:t>
      </w:r>
    </w:p>
    <w:p w:rsidR="00782BC0" w:rsidRDefault="00A445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If there is a separated file in</w:t>
      </w:r>
      <w:r>
        <w:rPr>
          <w:rFonts w:ascii="Times New Roman" w:eastAsia="Times New Roman" w:hAnsi="Times New Roman" w:cs="Times New Roman"/>
          <w:sz w:val="28"/>
          <w:szCs w:val="28"/>
        </w:rPr>
        <w:t xml:space="preserve"> the canal, and it is positioned coronal to the canal curvature, many times it can be removed successfully, but this requires very specialized techniques and armamentarium including the dental operating microscope. Frequently, removal of tooth structure de</w:t>
      </w:r>
      <w:r>
        <w:rPr>
          <w:rFonts w:ascii="Times New Roman" w:eastAsia="Times New Roman" w:hAnsi="Times New Roman" w:cs="Times New Roman"/>
          <w:sz w:val="28"/>
          <w:szCs w:val="28"/>
        </w:rPr>
        <w:t xml:space="preserve">ep in the canal is required to access and remove the separated instrument. This can result in perforation of the </w:t>
      </w:r>
      <w:r>
        <w:rPr>
          <w:rFonts w:ascii="Times New Roman" w:eastAsia="Times New Roman" w:hAnsi="Times New Roman" w:cs="Times New Roman"/>
          <w:sz w:val="28"/>
          <w:szCs w:val="28"/>
        </w:rPr>
        <w:lastRenderedPageBreak/>
        <w:t>root or weakening of the tooth structure increasing chances of fracture in the future</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Gencoglu</w:t>
      </w:r>
      <w:proofErr w:type="spellEnd"/>
      <w:r>
        <w:rPr>
          <w:rFonts w:ascii="Times New Roman" w:eastAsia="Times New Roman" w:hAnsi="Times New Roman" w:cs="Times New Roman"/>
          <w:b/>
          <w:sz w:val="28"/>
          <w:szCs w:val="28"/>
        </w:rPr>
        <w:t xml:space="preserve"> and </w:t>
      </w:r>
      <w:proofErr w:type="spellStart"/>
      <w:r>
        <w:rPr>
          <w:rFonts w:ascii="Times New Roman" w:eastAsia="Times New Roman" w:hAnsi="Times New Roman" w:cs="Times New Roman"/>
          <w:b/>
          <w:sz w:val="28"/>
          <w:szCs w:val="28"/>
        </w:rPr>
        <w:t>Helvacioglu</w:t>
      </w:r>
      <w:proofErr w:type="spellEnd"/>
      <w:r>
        <w:rPr>
          <w:rFonts w:ascii="Times New Roman" w:eastAsia="Times New Roman" w:hAnsi="Times New Roman" w:cs="Times New Roman"/>
          <w:b/>
          <w:sz w:val="28"/>
          <w:szCs w:val="28"/>
        </w:rPr>
        <w:t>, 2009)</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Fig. 8 : D.</w:t>
      </w:r>
      <w:r>
        <w:rPr>
          <w:rFonts w:ascii="Times New Roman" w:eastAsia="Times New Roman" w:hAnsi="Times New Roman" w:cs="Times New Roman"/>
          <w:sz w:val="28"/>
          <w:szCs w:val="28"/>
        </w:rPr>
        <w:t xml:space="preserve"> Separated fi</w:t>
      </w:r>
      <w:r>
        <w:rPr>
          <w:rFonts w:ascii="Times New Roman" w:eastAsia="Times New Roman" w:hAnsi="Times New Roman" w:cs="Times New Roman"/>
          <w:sz w:val="28"/>
          <w:szCs w:val="28"/>
        </w:rPr>
        <w:t>le removal from canal with ultrasonic thin tip and under operative microscope</w:t>
      </w:r>
      <w:r>
        <w:rPr>
          <w:noProof/>
          <w:lang w:val="en-US"/>
        </w:rPr>
        <w:drawing>
          <wp:anchor distT="114300" distB="114300" distL="114300" distR="114300" simplePos="0" relativeHeight="251669504" behindDoc="0" locked="0" layoutInCell="1" hidden="0" allowOverlap="1">
            <wp:simplePos x="0" y="0"/>
            <wp:positionH relativeFrom="column">
              <wp:posOffset>14289</wp:posOffset>
            </wp:positionH>
            <wp:positionV relativeFrom="paragraph">
              <wp:posOffset>170499</wp:posOffset>
            </wp:positionV>
            <wp:extent cx="5912427" cy="1590675"/>
            <wp:effectExtent l="0" t="0" r="0" b="0"/>
            <wp:wrapSquare wrapText="bothSides" distT="114300" distB="114300" distL="114300" distR="114300"/>
            <wp:docPr id="65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a:stretch>
                      <a:fillRect/>
                    </a:stretch>
                  </pic:blipFill>
                  <pic:spPr>
                    <a:xfrm>
                      <a:off x="0" y="0"/>
                      <a:ext cx="5912427" cy="1590675"/>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4"/>
          <w:szCs w:val="24"/>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Fig. 9:  </w:t>
      </w:r>
      <w:r>
        <w:rPr>
          <w:rFonts w:ascii="Times New Roman" w:eastAsia="Times New Roman" w:hAnsi="Times New Roman" w:cs="Times New Roman"/>
          <w:sz w:val="28"/>
          <w:szCs w:val="28"/>
        </w:rPr>
        <w:t xml:space="preserve">Removal of a separated instrument from a lower molar </w:t>
      </w:r>
      <w:r>
        <w:rPr>
          <w:rFonts w:ascii="Times New Roman" w:eastAsia="Times New Roman" w:hAnsi="Times New Roman" w:cs="Times New Roman"/>
          <w:b/>
          <w:sz w:val="28"/>
          <w:szCs w:val="28"/>
        </w:rPr>
        <w:t xml:space="preserve">(A). </w:t>
      </w:r>
      <w:r>
        <w:rPr>
          <w:rFonts w:ascii="Times New Roman" w:eastAsia="Times New Roman" w:hAnsi="Times New Roman" w:cs="Times New Roman"/>
          <w:sz w:val="28"/>
          <w:szCs w:val="28"/>
        </w:rPr>
        <w:t xml:space="preserve">The separated instrument is seen in the canal </w:t>
      </w:r>
      <w:r>
        <w:rPr>
          <w:rFonts w:ascii="Times New Roman" w:eastAsia="Times New Roman" w:hAnsi="Times New Roman" w:cs="Times New Roman"/>
          <w:b/>
          <w:sz w:val="28"/>
          <w:szCs w:val="28"/>
        </w:rPr>
        <w:t xml:space="preserve">(B) </w:t>
      </w:r>
      <w:r>
        <w:rPr>
          <w:rFonts w:ascii="Times New Roman" w:eastAsia="Times New Roman" w:hAnsi="Times New Roman" w:cs="Times New Roman"/>
          <w:sz w:val="28"/>
          <w:szCs w:val="28"/>
        </w:rPr>
        <w:t>but the enlargement needed to remove it has weakened the ro</w:t>
      </w:r>
      <w:r>
        <w:rPr>
          <w:rFonts w:ascii="Times New Roman" w:eastAsia="Times New Roman" w:hAnsi="Times New Roman" w:cs="Times New Roman"/>
          <w:sz w:val="28"/>
          <w:szCs w:val="28"/>
        </w:rPr>
        <w:t xml:space="preserve">ot </w:t>
      </w: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Despite the good healing evident on the two-year re- evaluation </w:t>
      </w: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the longer-term prognosis is questionable.</w:t>
      </w:r>
      <w:r>
        <w:rPr>
          <w:noProof/>
          <w:lang w:val="en-US"/>
        </w:rPr>
        <w:drawing>
          <wp:anchor distT="114300" distB="114300" distL="114300" distR="114300" simplePos="0" relativeHeight="251670528" behindDoc="0" locked="0" layoutInCell="1" hidden="0" allowOverlap="1">
            <wp:simplePos x="0" y="0"/>
            <wp:positionH relativeFrom="column">
              <wp:posOffset>17320</wp:posOffset>
            </wp:positionH>
            <wp:positionV relativeFrom="paragraph">
              <wp:posOffset>167777</wp:posOffset>
            </wp:positionV>
            <wp:extent cx="5915025" cy="2838450"/>
            <wp:effectExtent l="0" t="0" r="0" b="0"/>
            <wp:wrapSquare wrapText="bothSides" distT="114300" distB="114300" distL="114300" distR="114300"/>
            <wp:docPr id="66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3"/>
                    <a:srcRect/>
                    <a:stretch>
                      <a:fillRect/>
                    </a:stretch>
                  </pic:blipFill>
                  <pic:spPr>
                    <a:xfrm>
                      <a:off x="0" y="0"/>
                      <a:ext cx="5915025" cy="2838450"/>
                    </a:xfrm>
                    <a:prstGeom prst="rect">
                      <a:avLst/>
                    </a:prstGeom>
                    <a:ln/>
                  </pic:spPr>
                </pic:pic>
              </a:graphicData>
            </a:graphic>
          </wp:anchor>
        </w:drawing>
      </w:r>
    </w:p>
    <w:p w:rsidR="00782BC0" w:rsidRDefault="00A4452B">
      <w:pPr>
        <w:spacing w:line="360" w:lineRule="auto"/>
        <w:jc w:val="both"/>
        <w:rPr>
          <w:rFonts w:ascii="Times New Roman" w:eastAsia="Times New Roman" w:hAnsi="Times New Roman" w:cs="Times New Roman"/>
          <w:sz w:val="28"/>
          <w:szCs w:val="28"/>
        </w:rPr>
      </w:pPr>
      <w:r>
        <w:rPr>
          <w:noProof/>
          <w:lang w:val="en-US"/>
        </w:rPr>
        <w:lastRenderedPageBreak/>
        <w:drawing>
          <wp:anchor distT="114300" distB="114300" distL="114300" distR="114300" simplePos="0" relativeHeight="251671552" behindDoc="0" locked="0" layoutInCell="1" hidden="0" allowOverlap="1">
            <wp:simplePos x="0" y="0"/>
            <wp:positionH relativeFrom="column">
              <wp:posOffset>1901103</wp:posOffset>
            </wp:positionH>
            <wp:positionV relativeFrom="paragraph">
              <wp:posOffset>114300</wp:posOffset>
            </wp:positionV>
            <wp:extent cx="2314575" cy="3355033"/>
            <wp:effectExtent l="0" t="0" r="0" b="0"/>
            <wp:wrapSquare wrapText="bothSides" distT="114300" distB="114300" distL="114300" distR="114300"/>
            <wp:docPr id="65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4"/>
                    <a:srcRect/>
                    <a:stretch>
                      <a:fillRect/>
                    </a:stretch>
                  </pic:blipFill>
                  <pic:spPr>
                    <a:xfrm>
                      <a:off x="0" y="0"/>
                      <a:ext cx="2314575" cy="3355033"/>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Fig. 10: </w:t>
      </w:r>
      <w:r>
        <w:rPr>
          <w:rFonts w:ascii="Times New Roman" w:eastAsia="Times New Roman" w:hAnsi="Times New Roman" w:cs="Times New Roman"/>
          <w:sz w:val="28"/>
          <w:szCs w:val="28"/>
        </w:rPr>
        <w:t xml:space="preserve">A new size 30 </w:t>
      </w:r>
      <w:proofErr w:type="spellStart"/>
      <w:r>
        <w:rPr>
          <w:rFonts w:ascii="Times New Roman" w:eastAsia="Times New Roman" w:hAnsi="Times New Roman" w:cs="Times New Roman"/>
          <w:sz w:val="28"/>
          <w:szCs w:val="28"/>
        </w:rPr>
        <w:t>Hedstrom</w:t>
      </w:r>
      <w:proofErr w:type="spellEnd"/>
      <w:r>
        <w:rPr>
          <w:rFonts w:ascii="Times New Roman" w:eastAsia="Times New Roman" w:hAnsi="Times New Roman" w:cs="Times New Roman"/>
          <w:sz w:val="28"/>
          <w:szCs w:val="28"/>
        </w:rPr>
        <w:t xml:space="preserve"> file used to engage the fragment after the initial path of insertion was created to a size</w:t>
      </w:r>
      <w:r>
        <w:rPr>
          <w:rFonts w:ascii="Times New Roman" w:eastAsia="Times New Roman" w:hAnsi="Times New Roman" w:cs="Times New Roman"/>
          <w:sz w:val="28"/>
          <w:szCs w:val="28"/>
        </w:rPr>
        <w:t xml:space="preserve"> 30 K-file</w:t>
      </w:r>
      <w:r>
        <w:rPr>
          <w:rFonts w:ascii="Times New Roman" w:eastAsia="Times New Roman" w:hAnsi="Times New Roman" w:cs="Times New Roman"/>
          <w:b/>
          <w:sz w:val="28"/>
          <w:szCs w:val="28"/>
        </w:rPr>
        <w:t xml:space="preserve">(Casper and  </w:t>
      </w:r>
      <w:proofErr w:type="spellStart"/>
      <w:r>
        <w:rPr>
          <w:rFonts w:ascii="Times New Roman" w:eastAsia="Times New Roman" w:hAnsi="Times New Roman" w:cs="Times New Roman"/>
          <w:b/>
          <w:sz w:val="28"/>
          <w:szCs w:val="28"/>
        </w:rPr>
        <w:t>Carel</w:t>
      </w:r>
      <w:proofErr w:type="spellEnd"/>
      <w:r>
        <w:rPr>
          <w:rFonts w:ascii="Times New Roman" w:eastAsia="Times New Roman" w:hAnsi="Times New Roman" w:cs="Times New Roman"/>
          <w:b/>
          <w:sz w:val="28"/>
          <w:szCs w:val="28"/>
        </w:rPr>
        <w:t>, 2018).</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Fig. 11: </w:t>
      </w:r>
      <w:r>
        <w:rPr>
          <w:rFonts w:ascii="Times New Roman" w:eastAsia="Times New Roman" w:hAnsi="Times New Roman" w:cs="Times New Roman"/>
          <w:sz w:val="28"/>
          <w:szCs w:val="28"/>
        </w:rPr>
        <w:t xml:space="preserve"> 3A and 3B: 3A.The 0.6 C+ file used with viscous 15% EDTA paste to locate a portal of entry for the size 0.6 K-file to follow. 3B. The 0.6 K-file used in a watch-winding motion with viscous 15% EDTA paste after</w:t>
      </w:r>
      <w:r>
        <w:rPr>
          <w:rFonts w:ascii="Times New Roman" w:eastAsia="Times New Roman" w:hAnsi="Times New Roman" w:cs="Times New Roman"/>
          <w:sz w:val="28"/>
          <w:szCs w:val="28"/>
        </w:rPr>
        <w:t xml:space="preserve"> the initial penetration of the 0.6 C+ file </w:t>
      </w:r>
      <w:r>
        <w:rPr>
          <w:rFonts w:ascii="Times New Roman" w:eastAsia="Times New Roman" w:hAnsi="Times New Roman" w:cs="Times New Roman"/>
          <w:b/>
          <w:sz w:val="28"/>
          <w:szCs w:val="28"/>
        </w:rPr>
        <w:t xml:space="preserve">(Casper and  </w:t>
      </w:r>
      <w:proofErr w:type="spellStart"/>
      <w:r>
        <w:rPr>
          <w:rFonts w:ascii="Times New Roman" w:eastAsia="Times New Roman" w:hAnsi="Times New Roman" w:cs="Times New Roman"/>
          <w:b/>
          <w:sz w:val="28"/>
          <w:szCs w:val="28"/>
        </w:rPr>
        <w:t>Carel</w:t>
      </w:r>
      <w:proofErr w:type="spellEnd"/>
      <w:r>
        <w:rPr>
          <w:rFonts w:ascii="Times New Roman" w:eastAsia="Times New Roman" w:hAnsi="Times New Roman" w:cs="Times New Roman"/>
          <w:b/>
          <w:sz w:val="28"/>
          <w:szCs w:val="28"/>
        </w:rPr>
        <w:t>, 2018).</w:t>
      </w:r>
      <w:r>
        <w:rPr>
          <w:noProof/>
          <w:lang w:val="en-US"/>
        </w:rPr>
        <w:drawing>
          <wp:anchor distT="114300" distB="114300" distL="114300" distR="114300" simplePos="0" relativeHeight="251672576" behindDoc="0" locked="0" layoutInCell="1" hidden="0" allowOverlap="1">
            <wp:simplePos x="0" y="0"/>
            <wp:positionH relativeFrom="column">
              <wp:posOffset>88112</wp:posOffset>
            </wp:positionH>
            <wp:positionV relativeFrom="paragraph">
              <wp:posOffset>186259</wp:posOffset>
            </wp:positionV>
            <wp:extent cx="5943600" cy="2186311"/>
            <wp:effectExtent l="0" t="0" r="0" b="0"/>
            <wp:wrapSquare wrapText="bothSides" distT="114300" distB="114300" distL="114300" distR="114300"/>
            <wp:docPr id="65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5"/>
                    <a:srcRect/>
                    <a:stretch>
                      <a:fillRect/>
                    </a:stretch>
                  </pic:blipFill>
                  <pic:spPr>
                    <a:xfrm>
                      <a:off x="0" y="0"/>
                      <a:ext cx="5943600" cy="2186311"/>
                    </a:xfrm>
                    <a:prstGeom prst="rect">
                      <a:avLst/>
                    </a:prstGeom>
                    <a:ln/>
                  </pic:spPr>
                </pic:pic>
              </a:graphicData>
            </a:graphic>
          </wp:anchor>
        </w:drawing>
      </w:r>
    </w:p>
    <w:p w:rsidR="00782BC0" w:rsidRDefault="00A4452B">
      <w:pPr>
        <w:spacing w:line="360" w:lineRule="auto"/>
        <w:jc w:val="both"/>
        <w:rPr>
          <w:rFonts w:ascii="Times New Roman" w:eastAsia="Times New Roman" w:hAnsi="Times New Roman" w:cs="Times New Roman"/>
          <w:sz w:val="28"/>
          <w:szCs w:val="28"/>
        </w:rPr>
      </w:pPr>
      <w:r>
        <w:rPr>
          <w:noProof/>
          <w:lang w:val="en-US"/>
        </w:rPr>
        <w:lastRenderedPageBreak/>
        <w:drawing>
          <wp:anchor distT="114300" distB="114300" distL="114300" distR="114300" simplePos="0" relativeHeight="251673600" behindDoc="0" locked="0" layoutInCell="1" hidden="0" allowOverlap="1">
            <wp:simplePos x="0" y="0"/>
            <wp:positionH relativeFrom="column">
              <wp:posOffset>-9524</wp:posOffset>
            </wp:positionH>
            <wp:positionV relativeFrom="paragraph">
              <wp:posOffset>114300</wp:posOffset>
            </wp:positionV>
            <wp:extent cx="5943600" cy="2555855"/>
            <wp:effectExtent l="0" t="0" r="0" b="0"/>
            <wp:wrapSquare wrapText="bothSides" distT="114300" distB="114300" distL="114300" distR="114300"/>
            <wp:docPr id="66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6"/>
                    <a:srcRect/>
                    <a:stretch>
                      <a:fillRect/>
                    </a:stretch>
                  </pic:blipFill>
                  <pic:spPr>
                    <a:xfrm>
                      <a:off x="0" y="0"/>
                      <a:ext cx="5943600" cy="2555855"/>
                    </a:xfrm>
                    <a:prstGeom prst="rect">
                      <a:avLst/>
                    </a:prstGeom>
                    <a:ln/>
                  </pic:spPr>
                </pic:pic>
              </a:graphicData>
            </a:graphic>
          </wp:anchor>
        </w:drawing>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Fig.12:</w:t>
      </w:r>
      <w:r>
        <w:rPr>
          <w:rFonts w:ascii="Times New Roman" w:eastAsia="Times New Roman" w:hAnsi="Times New Roman" w:cs="Times New Roman"/>
          <w:sz w:val="28"/>
          <w:szCs w:val="28"/>
        </w:rPr>
        <w:t>A.The 0.6 K-file engaged in the pathway created by the 0.6 C+ file</w:t>
      </w:r>
    </w:p>
    <w:p w:rsidR="00782BC0" w:rsidRDefault="00A4452B">
      <w:pPr>
        <w:spacing w:line="360" w:lineRule="auto"/>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B.The</w:t>
      </w:r>
      <w:proofErr w:type="spellEnd"/>
      <w:r>
        <w:rPr>
          <w:rFonts w:ascii="Times New Roman" w:eastAsia="Times New Roman" w:hAnsi="Times New Roman" w:cs="Times New Roman"/>
          <w:sz w:val="28"/>
          <w:szCs w:val="28"/>
        </w:rPr>
        <w:t xml:space="preserve"> gentle pulling action on the 0.6 K-file with ultrasonic activation moving the fragment in a coronal direction. </w:t>
      </w:r>
    </w:p>
    <w:p w:rsidR="00782BC0" w:rsidRDefault="00A4452B">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Full working length reached with the 0.6 K-file and fragment moving </w:t>
      </w:r>
      <w:proofErr w:type="spellStart"/>
      <w:r>
        <w:rPr>
          <w:rFonts w:ascii="Times New Roman" w:eastAsia="Times New Roman" w:hAnsi="Times New Roman" w:cs="Times New Roman"/>
          <w:sz w:val="28"/>
          <w:szCs w:val="28"/>
        </w:rPr>
        <w:t>coronally</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(Casper and  </w:t>
      </w:r>
      <w:proofErr w:type="spellStart"/>
      <w:r>
        <w:rPr>
          <w:rFonts w:ascii="Times New Roman" w:eastAsia="Times New Roman" w:hAnsi="Times New Roman" w:cs="Times New Roman"/>
          <w:b/>
          <w:sz w:val="28"/>
          <w:szCs w:val="28"/>
        </w:rPr>
        <w:t>Carel</w:t>
      </w:r>
      <w:proofErr w:type="spellEnd"/>
      <w:r>
        <w:rPr>
          <w:rFonts w:ascii="Times New Roman" w:eastAsia="Times New Roman" w:hAnsi="Times New Roman" w:cs="Times New Roman"/>
          <w:b/>
          <w:sz w:val="28"/>
          <w:szCs w:val="28"/>
        </w:rPr>
        <w:t>, 2018).</w:t>
      </w:r>
    </w:p>
    <w:p w:rsidR="00782BC0" w:rsidRDefault="00A4452B">
      <w:pPr>
        <w:spacing w:line="360" w:lineRule="auto"/>
        <w:jc w:val="both"/>
        <w:rPr>
          <w:rFonts w:ascii="Times New Roman" w:eastAsia="Times New Roman" w:hAnsi="Times New Roman" w:cs="Times New Roman"/>
          <w:sz w:val="28"/>
          <w:szCs w:val="28"/>
        </w:rPr>
      </w:pPr>
      <w:r>
        <w:rPr>
          <w:noProof/>
          <w:lang w:val="en-US"/>
        </w:rPr>
        <w:drawing>
          <wp:anchor distT="114300" distB="114300" distL="114300" distR="114300" simplePos="0" relativeHeight="251674624" behindDoc="0" locked="0" layoutInCell="1" hidden="0" allowOverlap="1">
            <wp:simplePos x="0" y="0"/>
            <wp:positionH relativeFrom="column">
              <wp:posOffset>1533020</wp:posOffset>
            </wp:positionH>
            <wp:positionV relativeFrom="paragraph">
              <wp:posOffset>155899</wp:posOffset>
            </wp:positionV>
            <wp:extent cx="3286125" cy="2363226"/>
            <wp:effectExtent l="0" t="0" r="0" b="0"/>
            <wp:wrapSquare wrapText="bothSides" distT="114300" distB="114300" distL="114300" distR="114300"/>
            <wp:docPr id="66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7"/>
                    <a:srcRect/>
                    <a:stretch>
                      <a:fillRect/>
                    </a:stretch>
                  </pic:blipFill>
                  <pic:spPr>
                    <a:xfrm>
                      <a:off x="0" y="0"/>
                      <a:ext cx="3286125" cy="2363226"/>
                    </a:xfrm>
                    <a:prstGeom prst="rect">
                      <a:avLst/>
                    </a:prstGeom>
                    <a:ln/>
                  </pic:spPr>
                </pic:pic>
              </a:graphicData>
            </a:graphic>
          </wp:anchor>
        </w:drawing>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A445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Fig.13: </w:t>
      </w:r>
      <w:r>
        <w:rPr>
          <w:rFonts w:ascii="Times New Roman" w:eastAsia="Times New Roman" w:hAnsi="Times New Roman" w:cs="Times New Roman"/>
          <w:sz w:val="28"/>
          <w:szCs w:val="28"/>
        </w:rPr>
        <w:t>Fractured in</w:t>
      </w:r>
      <w:r>
        <w:rPr>
          <w:rFonts w:ascii="Times New Roman" w:eastAsia="Times New Roman" w:hAnsi="Times New Roman" w:cs="Times New Roman"/>
          <w:sz w:val="28"/>
          <w:szCs w:val="28"/>
        </w:rPr>
        <w:t xml:space="preserve">strument removed with limited amount of destruction of tooth </w:t>
      </w:r>
      <w:proofErr w:type="spellStart"/>
      <w:r>
        <w:rPr>
          <w:rFonts w:ascii="Times New Roman" w:eastAsia="Times New Roman" w:hAnsi="Times New Roman" w:cs="Times New Roman"/>
          <w:sz w:val="28"/>
          <w:szCs w:val="28"/>
        </w:rPr>
        <w:t>structure.A</w:t>
      </w:r>
      <w:proofErr w:type="spellEnd"/>
      <w:r>
        <w:rPr>
          <w:rFonts w:ascii="Times New Roman" w:eastAsia="Times New Roman" w:hAnsi="Times New Roman" w:cs="Times New Roman"/>
          <w:sz w:val="28"/>
          <w:szCs w:val="28"/>
        </w:rPr>
        <w:t xml:space="preserve"> large segment of a fractured instrument viewed under magnification after removal from the root canal </w:t>
      </w:r>
      <w:r>
        <w:rPr>
          <w:rFonts w:ascii="Times New Roman" w:eastAsia="Times New Roman" w:hAnsi="Times New Roman" w:cs="Times New Roman"/>
          <w:b/>
          <w:sz w:val="28"/>
          <w:szCs w:val="28"/>
        </w:rPr>
        <w:t xml:space="preserve">(Casper and  </w:t>
      </w:r>
      <w:proofErr w:type="spellStart"/>
      <w:r>
        <w:rPr>
          <w:rFonts w:ascii="Times New Roman" w:eastAsia="Times New Roman" w:hAnsi="Times New Roman" w:cs="Times New Roman"/>
          <w:b/>
          <w:sz w:val="28"/>
          <w:szCs w:val="28"/>
        </w:rPr>
        <w:t>Carel</w:t>
      </w:r>
      <w:proofErr w:type="spellEnd"/>
      <w:r>
        <w:rPr>
          <w:rFonts w:ascii="Times New Roman" w:eastAsia="Times New Roman" w:hAnsi="Times New Roman" w:cs="Times New Roman"/>
          <w:b/>
          <w:sz w:val="28"/>
          <w:szCs w:val="28"/>
        </w:rPr>
        <w:t>, 2018)</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1.7. Treatment of root perforations</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Root perfora</w:t>
      </w:r>
      <w:r>
        <w:rPr>
          <w:rFonts w:ascii="Times New Roman" w:eastAsia="Times New Roman" w:hAnsi="Times New Roman" w:cs="Times New Roman"/>
          <w:sz w:val="28"/>
          <w:szCs w:val="28"/>
        </w:rPr>
        <w:t>tions are mistakes often made during endodontic treatment. Root perforations can occur at different levels, and we could classify them didactically according to their location as occurring in the apical third, middle third, coronal third, or chamber floor.</w:t>
      </w:r>
      <w:r>
        <w:rPr>
          <w:rFonts w:ascii="Times New Roman" w:eastAsia="Times New Roman" w:hAnsi="Times New Roman" w:cs="Times New Roman"/>
          <w:sz w:val="28"/>
          <w:szCs w:val="28"/>
        </w:rPr>
        <w:t xml:space="preserve"> In the apical third, perforations usually occur when there is a ledge, and we try to negotiate the canal; in that attempt, a hole is drilled in the canal, transporting the canal.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Perforations can also occur when trying to remove fractured instruments</w:t>
      </w:r>
      <w:r>
        <w:rPr>
          <w:rFonts w:ascii="Times New Roman" w:eastAsia="Times New Roman" w:hAnsi="Times New Roman" w:cs="Times New Roman"/>
          <w:sz w:val="28"/>
          <w:szCs w:val="28"/>
        </w:rPr>
        <w:t xml:space="preserve"> as described previously. In the middle third, the cause is usually due to deviations in post </w:t>
      </w:r>
      <w:proofErr w:type="spellStart"/>
      <w:r>
        <w:rPr>
          <w:rFonts w:ascii="Times New Roman" w:eastAsia="Times New Roman" w:hAnsi="Times New Roman" w:cs="Times New Roman"/>
          <w:sz w:val="28"/>
          <w:szCs w:val="28"/>
        </w:rPr>
        <w:t>prepara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tion</w:t>
      </w:r>
      <w:proofErr w:type="spellEnd"/>
      <w:r>
        <w:rPr>
          <w:rFonts w:ascii="Times New Roman" w:eastAsia="Times New Roman" w:hAnsi="Times New Roman" w:cs="Times New Roman"/>
          <w:sz w:val="28"/>
          <w:szCs w:val="28"/>
        </w:rPr>
        <w:t>, or in some cases, as in the mesial roots of mandibular molars, it can also be due to excessive wear of the furcal wall during instrumentation-strip</w:t>
      </w:r>
      <w:r>
        <w:rPr>
          <w:rFonts w:ascii="Times New Roman" w:eastAsia="Times New Roman" w:hAnsi="Times New Roman" w:cs="Times New Roman"/>
          <w:sz w:val="28"/>
          <w:szCs w:val="28"/>
        </w:rPr>
        <w:t>ping related to the natural concavity on the distal aspect of the mesial root. In the coronal third, perforations usually occur during post preparation or due to errors when accessing the canal in the initial stages of endodontic treatment. The same happen</w:t>
      </w:r>
      <w:r>
        <w:rPr>
          <w:rFonts w:ascii="Times New Roman" w:eastAsia="Times New Roman" w:hAnsi="Times New Roman" w:cs="Times New Roman"/>
          <w:sz w:val="28"/>
          <w:szCs w:val="28"/>
        </w:rPr>
        <w:t>s with chamber floor perforations, generally related to a spatial disorientation by the operator when approaching the pulp chamber and searching for the canal opening, which is even greater in cases of very sclerotic pulp chambers due to secondary dentin f</w:t>
      </w:r>
      <w:r>
        <w:rPr>
          <w:rFonts w:ascii="Times New Roman" w:eastAsia="Times New Roman" w:hAnsi="Times New Roman" w:cs="Times New Roman"/>
          <w:sz w:val="28"/>
          <w:szCs w:val="28"/>
        </w:rPr>
        <w:t xml:space="preserve">ormation. An </w:t>
      </w:r>
      <w:proofErr w:type="spellStart"/>
      <w:r>
        <w:rPr>
          <w:rFonts w:ascii="Times New Roman" w:eastAsia="Times New Roman" w:hAnsi="Times New Roman" w:cs="Times New Roman"/>
          <w:sz w:val="28"/>
          <w:szCs w:val="28"/>
        </w:rPr>
        <w:t>impor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tant</w:t>
      </w:r>
      <w:proofErr w:type="spellEnd"/>
      <w:r>
        <w:rPr>
          <w:rFonts w:ascii="Times New Roman" w:eastAsia="Times New Roman" w:hAnsi="Times New Roman" w:cs="Times New Roman"/>
          <w:sz w:val="28"/>
          <w:szCs w:val="28"/>
        </w:rPr>
        <w:t xml:space="preserve"> prognostic factor with respect to the perforation site is related to the level of the surrounding bone, whether it is above or below the </w:t>
      </w:r>
      <w:proofErr w:type="spellStart"/>
      <w:r>
        <w:rPr>
          <w:rFonts w:ascii="Times New Roman" w:eastAsia="Times New Roman" w:hAnsi="Times New Roman" w:cs="Times New Roman"/>
          <w:sz w:val="28"/>
          <w:szCs w:val="28"/>
        </w:rPr>
        <w:t>crestal</w:t>
      </w:r>
      <w:proofErr w:type="spellEnd"/>
      <w:r>
        <w:rPr>
          <w:rFonts w:ascii="Times New Roman" w:eastAsia="Times New Roman" w:hAnsi="Times New Roman" w:cs="Times New Roman"/>
          <w:sz w:val="28"/>
          <w:szCs w:val="28"/>
        </w:rPr>
        <w:t xml:space="preserve"> bone level. Perforation size is also important, being inversely related to the prognos</w:t>
      </w:r>
      <w:r>
        <w:rPr>
          <w:rFonts w:ascii="Times New Roman" w:eastAsia="Times New Roman" w:hAnsi="Times New Roman" w:cs="Times New Roman"/>
          <w:sz w:val="28"/>
          <w:szCs w:val="28"/>
        </w:rPr>
        <w:t xml:space="preserve">is, and an additional </w:t>
      </w:r>
      <w:proofErr w:type="spellStart"/>
      <w:r>
        <w:rPr>
          <w:rFonts w:ascii="Times New Roman" w:eastAsia="Times New Roman" w:hAnsi="Times New Roman" w:cs="Times New Roman"/>
          <w:sz w:val="28"/>
          <w:szCs w:val="28"/>
        </w:rPr>
        <w:t>impor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tant</w:t>
      </w:r>
      <w:proofErr w:type="spellEnd"/>
      <w:r>
        <w:rPr>
          <w:rFonts w:ascii="Times New Roman" w:eastAsia="Times New Roman" w:hAnsi="Times New Roman" w:cs="Times New Roman"/>
          <w:sz w:val="28"/>
          <w:szCs w:val="28"/>
        </w:rPr>
        <w:t xml:space="preserve"> factor is if the perforation is recent or longstanding</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Tsesis</w:t>
      </w:r>
      <w:proofErr w:type="spellEnd"/>
      <w:r>
        <w:rPr>
          <w:rFonts w:ascii="Times New Roman" w:eastAsia="Times New Roman" w:hAnsi="Times New Roman" w:cs="Times New Roman"/>
          <w:b/>
          <w:sz w:val="28"/>
          <w:szCs w:val="28"/>
        </w:rPr>
        <w:t xml:space="preserve"> et al., 2010)</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Regarding the perforation site, if perforations are above the level of the </w:t>
      </w:r>
      <w:proofErr w:type="spellStart"/>
      <w:r>
        <w:rPr>
          <w:rFonts w:ascii="Times New Roman" w:eastAsia="Times New Roman" w:hAnsi="Times New Roman" w:cs="Times New Roman"/>
          <w:sz w:val="28"/>
          <w:szCs w:val="28"/>
        </w:rPr>
        <w:t>crestal</w:t>
      </w:r>
      <w:proofErr w:type="spellEnd"/>
      <w:r>
        <w:rPr>
          <w:rFonts w:ascii="Times New Roman" w:eastAsia="Times New Roman" w:hAnsi="Times New Roman" w:cs="Times New Roman"/>
          <w:sz w:val="28"/>
          <w:szCs w:val="28"/>
        </w:rPr>
        <w:t xml:space="preserve"> bone, permanent sealing is more complex, considering th</w:t>
      </w:r>
      <w:r>
        <w:rPr>
          <w:rFonts w:ascii="Times New Roman" w:eastAsia="Times New Roman" w:hAnsi="Times New Roman" w:cs="Times New Roman"/>
          <w:sz w:val="28"/>
          <w:szCs w:val="28"/>
        </w:rPr>
        <w:t xml:space="preserve">at they are practically exposed to the oral environment. In these cases, the materials of choice are usually glass </w:t>
      </w:r>
      <w:proofErr w:type="spellStart"/>
      <w:r>
        <w:rPr>
          <w:rFonts w:ascii="Times New Roman" w:eastAsia="Times New Roman" w:hAnsi="Times New Roman" w:cs="Times New Roman"/>
          <w:sz w:val="28"/>
          <w:szCs w:val="28"/>
        </w:rPr>
        <w:t>iono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mers</w:t>
      </w:r>
      <w:proofErr w:type="spellEnd"/>
      <w:r>
        <w:rPr>
          <w:rFonts w:ascii="Times New Roman" w:eastAsia="Times New Roman" w:hAnsi="Times New Roman" w:cs="Times New Roman"/>
          <w:sz w:val="28"/>
          <w:szCs w:val="28"/>
        </w:rPr>
        <w:t xml:space="preserve"> or composite resins. On the other hand, in cases of perforations below the </w:t>
      </w:r>
      <w:proofErr w:type="spellStart"/>
      <w:r>
        <w:rPr>
          <w:rFonts w:ascii="Times New Roman" w:eastAsia="Times New Roman" w:hAnsi="Times New Roman" w:cs="Times New Roman"/>
          <w:sz w:val="28"/>
          <w:szCs w:val="28"/>
        </w:rPr>
        <w:t>crestal</w:t>
      </w:r>
      <w:proofErr w:type="spellEnd"/>
      <w:r>
        <w:rPr>
          <w:rFonts w:ascii="Times New Roman" w:eastAsia="Times New Roman" w:hAnsi="Times New Roman" w:cs="Times New Roman"/>
          <w:sz w:val="28"/>
          <w:szCs w:val="28"/>
        </w:rPr>
        <w:t xml:space="preserve"> bone or chamber floor levels, the material of c</w:t>
      </w:r>
      <w:r>
        <w:rPr>
          <w:rFonts w:ascii="Times New Roman" w:eastAsia="Times New Roman" w:hAnsi="Times New Roman" w:cs="Times New Roman"/>
          <w:sz w:val="28"/>
          <w:szCs w:val="28"/>
        </w:rPr>
        <w:t xml:space="preserve">hoice is mineral </w:t>
      </w:r>
      <w:r>
        <w:rPr>
          <w:rFonts w:ascii="Times New Roman" w:eastAsia="Times New Roman" w:hAnsi="Times New Roman" w:cs="Times New Roman"/>
          <w:sz w:val="28"/>
          <w:szCs w:val="28"/>
        </w:rPr>
        <w:lastRenderedPageBreak/>
        <w:t>trioxide aggregate (MTA), with many years of studies on this matter</w:t>
      </w:r>
      <w:r>
        <w:rPr>
          <w:rFonts w:ascii="Times New Roman" w:eastAsia="Times New Roman" w:hAnsi="Times New Roman" w:cs="Times New Roman"/>
          <w:b/>
          <w:sz w:val="28"/>
          <w:szCs w:val="28"/>
        </w:rPr>
        <w:t>(Pontius et al., 2013).</w:t>
      </w:r>
    </w:p>
    <w:p w:rsidR="00782BC0" w:rsidRDefault="00A4452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The use of new </w:t>
      </w:r>
      <w:proofErr w:type="spellStart"/>
      <w:r>
        <w:rPr>
          <w:rFonts w:ascii="Times New Roman" w:eastAsia="Times New Roman" w:hAnsi="Times New Roman" w:cs="Times New Roman"/>
          <w:sz w:val="28"/>
          <w:szCs w:val="28"/>
        </w:rPr>
        <w:t>bioceramics</w:t>
      </w:r>
      <w:proofErr w:type="spellEnd"/>
      <w:r>
        <w:rPr>
          <w:rFonts w:ascii="Times New Roman" w:eastAsia="Times New Roman" w:hAnsi="Times New Roman" w:cs="Times New Roman"/>
          <w:sz w:val="28"/>
          <w:szCs w:val="28"/>
        </w:rPr>
        <w:t xml:space="preserve"> materials is also currently suggested. In the case of chamber floor perforations, which are usually the most comm</w:t>
      </w:r>
      <w:r>
        <w:rPr>
          <w:rFonts w:ascii="Times New Roman" w:eastAsia="Times New Roman" w:hAnsi="Times New Roman" w:cs="Times New Roman"/>
          <w:sz w:val="28"/>
          <w:szCs w:val="28"/>
        </w:rPr>
        <w:t>on, it is important to consider at the time of diagnosis whether they are recent or longstanding. The difference if they are longstanding is that they usually have an associated osseous lesion. Treatment in these cases begins with curettage of the granulat</w:t>
      </w:r>
      <w:r>
        <w:rPr>
          <w:rFonts w:ascii="Times New Roman" w:eastAsia="Times New Roman" w:hAnsi="Times New Roman" w:cs="Times New Roman"/>
          <w:sz w:val="28"/>
          <w:szCs w:val="28"/>
        </w:rPr>
        <w:t>ion tissue occupying the space of the osseous lesion with excavators or ideally with electrocautery/lasers. The edges of the perforation are then cleaned with ultrasound because they are probably contaminated. And finally, in these cases, before placing MT</w:t>
      </w:r>
      <w:r>
        <w:rPr>
          <w:rFonts w:ascii="Times New Roman" w:eastAsia="Times New Roman" w:hAnsi="Times New Roman" w:cs="Times New Roman"/>
          <w:sz w:val="28"/>
          <w:szCs w:val="28"/>
        </w:rPr>
        <w:t xml:space="preserve">A into the perforation site, it is optional to place a collagen membrane or similar in the space of the lesion, as is the use of calcium hydroxide, in order to generate a barrier preventing extrusion of the MTA repair </w:t>
      </w:r>
      <w:proofErr w:type="spellStart"/>
      <w:r>
        <w:rPr>
          <w:rFonts w:ascii="Times New Roman" w:eastAsia="Times New Roman" w:hAnsi="Times New Roman" w:cs="Times New Roman"/>
          <w:sz w:val="28"/>
          <w:szCs w:val="28"/>
        </w:rPr>
        <w:t>material.Use</w:t>
      </w:r>
      <w:proofErr w:type="spellEnd"/>
      <w:r>
        <w:rPr>
          <w:rFonts w:ascii="Times New Roman" w:eastAsia="Times New Roman" w:hAnsi="Times New Roman" w:cs="Times New Roman"/>
          <w:sz w:val="28"/>
          <w:szCs w:val="28"/>
        </w:rPr>
        <w:t xml:space="preserve"> of the barrier membrane l</w:t>
      </w:r>
      <w:r>
        <w:rPr>
          <w:rFonts w:ascii="Times New Roman" w:eastAsia="Times New Roman" w:hAnsi="Times New Roman" w:cs="Times New Roman"/>
          <w:sz w:val="28"/>
          <w:szCs w:val="28"/>
        </w:rPr>
        <w:t>imits excess repair material from extruding into the space left by the osseous lesion and allow osseous healing with bone fill over time</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Tsesis</w:t>
      </w:r>
      <w:proofErr w:type="spellEnd"/>
      <w:r>
        <w:rPr>
          <w:rFonts w:ascii="Times New Roman" w:eastAsia="Times New Roman" w:hAnsi="Times New Roman" w:cs="Times New Roman"/>
          <w:b/>
          <w:sz w:val="28"/>
          <w:szCs w:val="28"/>
        </w:rPr>
        <w:t xml:space="preserve"> et al., 2010; Pontius et al., 2013).</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Root perforations (iatrogenic or </w:t>
      </w:r>
      <w:proofErr w:type="spellStart"/>
      <w:r>
        <w:rPr>
          <w:rFonts w:ascii="Times New Roman" w:eastAsia="Times New Roman" w:hAnsi="Times New Roman" w:cs="Times New Roman"/>
          <w:sz w:val="28"/>
          <w:szCs w:val="28"/>
        </w:rPr>
        <w:t>resorptive</w:t>
      </w:r>
      <w:proofErr w:type="spellEnd"/>
      <w:r>
        <w:rPr>
          <w:rFonts w:ascii="Times New Roman" w:eastAsia="Times New Roman" w:hAnsi="Times New Roman" w:cs="Times New Roman"/>
          <w:sz w:val="28"/>
          <w:szCs w:val="28"/>
        </w:rPr>
        <w:t xml:space="preserve">) can cause </w:t>
      </w:r>
      <w:proofErr w:type="spellStart"/>
      <w:r>
        <w:rPr>
          <w:rFonts w:ascii="Times New Roman" w:eastAsia="Times New Roman" w:hAnsi="Times New Roman" w:cs="Times New Roman"/>
          <w:sz w:val="28"/>
          <w:szCs w:val="28"/>
        </w:rPr>
        <w:t>periradicular</w:t>
      </w:r>
      <w:proofErr w:type="spellEnd"/>
      <w:r>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eriodontitis in root-treated teeth and an assessment of whether the defect can be repaired is part of the treatment planning process. Ideally, the perforation should be repaired as soon as possible, and repair of perforations below the periodontal attachme</w:t>
      </w:r>
      <w:r>
        <w:rPr>
          <w:rFonts w:ascii="Times New Roman" w:eastAsia="Times New Roman" w:hAnsi="Times New Roman" w:cs="Times New Roman"/>
          <w:sz w:val="28"/>
          <w:szCs w:val="28"/>
        </w:rPr>
        <w:t xml:space="preserve">nt must be done using </w:t>
      </w:r>
      <w:proofErr w:type="spellStart"/>
      <w:r>
        <w:rPr>
          <w:rFonts w:ascii="Times New Roman" w:eastAsia="Times New Roman" w:hAnsi="Times New Roman" w:cs="Times New Roman"/>
          <w:sz w:val="28"/>
          <w:szCs w:val="28"/>
        </w:rPr>
        <w:t>bioceramic</w:t>
      </w:r>
      <w:proofErr w:type="spellEnd"/>
      <w:r>
        <w:rPr>
          <w:rFonts w:ascii="Times New Roman" w:eastAsia="Times New Roman" w:hAnsi="Times New Roman" w:cs="Times New Roman"/>
          <w:sz w:val="28"/>
          <w:szCs w:val="28"/>
        </w:rPr>
        <w:t xml:space="preserve"> materials to enhance complete healing </w:t>
      </w:r>
      <w:r>
        <w:rPr>
          <w:rFonts w:ascii="Times New Roman" w:eastAsia="Times New Roman" w:hAnsi="Times New Roman" w:cs="Times New Roman"/>
          <w:b/>
          <w:sz w:val="28"/>
          <w:szCs w:val="28"/>
        </w:rPr>
        <w:t>(Main et al.,2004)</w:t>
      </w:r>
      <w:r>
        <w:rPr>
          <w:rFonts w:ascii="Times New Roman" w:eastAsia="Times New Roman" w:hAnsi="Times New Roman" w:cs="Times New Roman"/>
          <w:sz w:val="28"/>
          <w:szCs w:val="28"/>
        </w:rPr>
        <w:t>.</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Tooth-colored restoratives, such as a dual cured composite, require the placement of a barrier so the material is not contaminated during use. A barrier serves </w:t>
      </w:r>
      <w:r>
        <w:rPr>
          <w:rFonts w:ascii="Times New Roman" w:eastAsia="Times New Roman" w:hAnsi="Times New Roman" w:cs="Times New Roman"/>
          <w:sz w:val="28"/>
          <w:szCs w:val="28"/>
        </w:rPr>
        <w:t xml:space="preserve">as a “hemostatic” and a “backstop” so a restorative material can be placed into a clean, dry preparation with control. Calcium sulfate is an excellent </w:t>
      </w:r>
      <w:proofErr w:type="spellStart"/>
      <w:r>
        <w:rPr>
          <w:rFonts w:ascii="Times New Roman" w:eastAsia="Times New Roman" w:hAnsi="Times New Roman" w:cs="Times New Roman"/>
          <w:sz w:val="28"/>
          <w:szCs w:val="28"/>
        </w:rPr>
        <w:t>resorbable</w:t>
      </w:r>
      <w:proofErr w:type="spellEnd"/>
      <w:r>
        <w:rPr>
          <w:rFonts w:ascii="Times New Roman" w:eastAsia="Times New Roman" w:hAnsi="Times New Roman" w:cs="Times New Roman"/>
          <w:sz w:val="28"/>
          <w:szCs w:val="28"/>
        </w:rPr>
        <w:t xml:space="preserve"> barrier material when using the principles of wet bonding because it is </w:t>
      </w:r>
      <w:r>
        <w:rPr>
          <w:rFonts w:ascii="Times New Roman" w:eastAsia="Times New Roman" w:hAnsi="Times New Roman" w:cs="Times New Roman"/>
          <w:sz w:val="28"/>
          <w:szCs w:val="28"/>
        </w:rPr>
        <w:lastRenderedPageBreak/>
        <w:t>biocompatible, osteoge</w:t>
      </w:r>
      <w:r>
        <w:rPr>
          <w:rFonts w:ascii="Times New Roman" w:eastAsia="Times New Roman" w:hAnsi="Times New Roman" w:cs="Times New Roman"/>
          <w:sz w:val="28"/>
          <w:szCs w:val="28"/>
        </w:rPr>
        <w:t xml:space="preserve">nic, and following placement, sets brick-hard. When set, calcium sulfate is internally trimmed back to the </w:t>
      </w:r>
      <w:proofErr w:type="spellStart"/>
      <w:r>
        <w:rPr>
          <w:rFonts w:ascii="Times New Roman" w:eastAsia="Times New Roman" w:hAnsi="Times New Roman" w:cs="Times New Roman"/>
          <w:sz w:val="28"/>
          <w:szCs w:val="28"/>
        </w:rPr>
        <w:t>cavo</w:t>
      </w:r>
      <w:proofErr w:type="spellEnd"/>
      <w:r>
        <w:rPr>
          <w:rFonts w:ascii="Times New Roman" w:eastAsia="Times New Roman" w:hAnsi="Times New Roman" w:cs="Times New Roman"/>
          <w:sz w:val="28"/>
          <w:szCs w:val="28"/>
        </w:rPr>
        <w:t xml:space="preserve"> surface of the root. A dual cured, tooth- colored restorative can now be placed against the barrier and utilized to seal a root defect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Ruddle</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2004).</w:t>
      </w: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782BC0">
      <w:pPr>
        <w:spacing w:line="360" w:lineRule="auto"/>
        <w:jc w:val="both"/>
        <w:rPr>
          <w:rFonts w:ascii="Times New Roman" w:eastAsia="Times New Roman" w:hAnsi="Times New Roman" w:cs="Times New Roman"/>
          <w:b/>
          <w:sz w:val="32"/>
          <w:szCs w:val="32"/>
        </w:rPr>
      </w:pP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lastRenderedPageBreak/>
        <w:t>Conclusion</w:t>
      </w:r>
      <w:r>
        <w:rPr>
          <w:rFonts w:ascii="Times New Roman" w:eastAsia="Times New Roman" w:hAnsi="Times New Roman" w:cs="Times New Roman"/>
          <w:sz w:val="28"/>
          <w:szCs w:val="28"/>
        </w:rPr>
        <w:t xml:space="preserve"> </w:t>
      </w:r>
    </w:p>
    <w:p w:rsidR="00782BC0" w:rsidRDefault="00A4452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persistence of bacteria within the root canal system is the primary cause of endodontic failure after initial root canal treatment. To reduce the bacterial loads during retreatment, it is important to remove the filling material and gain access</w:t>
      </w:r>
      <w:r>
        <w:rPr>
          <w:rFonts w:ascii="Times New Roman" w:eastAsia="Times New Roman" w:hAnsi="Times New Roman" w:cs="Times New Roman"/>
          <w:sz w:val="28"/>
          <w:szCs w:val="28"/>
        </w:rPr>
        <w:t xml:space="preserve"> to the apical foramen , which, in turn, facilitates adequate cleaning, shaping, and disinfection of the root canal system. Before commencing with any treatment, it is profoundly important to consider all interdisciplinary treatment options in terms of tim</w:t>
      </w:r>
      <w:r>
        <w:rPr>
          <w:rFonts w:ascii="Times New Roman" w:eastAsia="Times New Roman" w:hAnsi="Times New Roman" w:cs="Times New Roman"/>
          <w:sz w:val="28"/>
          <w:szCs w:val="28"/>
        </w:rPr>
        <w:t>e, cost, prognosis and potential for patient satisfaction. Endodontic failures must be evaluated so a decision can be made among nonsurgical retreatment, surgical retreatment, or extraction.</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037FFD" w:rsidRDefault="00A4452B" w:rsidP="00037FF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lastRenderedPageBreak/>
        <w:t>References</w:t>
      </w:r>
      <w:r w:rsidR="00037FFD">
        <w:rPr>
          <w:rFonts w:ascii="Times New Roman" w:eastAsia="Times New Roman" w:hAnsi="Times New Roman" w:cs="Times New Roman"/>
          <w:sz w:val="28"/>
          <w:szCs w:val="28"/>
        </w:rPr>
        <w:t>:</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AAE and AAOMR Joint Position Statement: Use of Cone Beam Computed Tomography in Endodontics 2015 Update. (2015). Journal of endodontics, 41(9), 1393–1396.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Al-</w:t>
      </w:r>
      <w:proofErr w:type="spellStart"/>
      <w:r w:rsidRPr="00037FFD">
        <w:rPr>
          <w:rFonts w:ascii="Times New Roman" w:eastAsia="Times New Roman" w:hAnsi="Times New Roman" w:cs="Times New Roman"/>
          <w:sz w:val="28"/>
          <w:szCs w:val="28"/>
        </w:rPr>
        <w:t>Fouzan</w:t>
      </w:r>
      <w:proofErr w:type="spellEnd"/>
      <w:r w:rsidRPr="00037FFD">
        <w:rPr>
          <w:rFonts w:ascii="Times New Roman" w:eastAsia="Times New Roman" w:hAnsi="Times New Roman" w:cs="Times New Roman"/>
          <w:sz w:val="28"/>
          <w:szCs w:val="28"/>
        </w:rPr>
        <w:t xml:space="preserve"> K. S. (2003). Incidence of rotary </w:t>
      </w:r>
      <w:proofErr w:type="spellStart"/>
      <w:r w:rsidRPr="00037FFD">
        <w:rPr>
          <w:rFonts w:ascii="Times New Roman" w:eastAsia="Times New Roman" w:hAnsi="Times New Roman" w:cs="Times New Roman"/>
          <w:sz w:val="28"/>
          <w:szCs w:val="28"/>
        </w:rPr>
        <w:t>ProFile</w:t>
      </w:r>
      <w:proofErr w:type="spellEnd"/>
      <w:r w:rsidRPr="00037FFD">
        <w:rPr>
          <w:rFonts w:ascii="Times New Roman" w:eastAsia="Times New Roman" w:hAnsi="Times New Roman" w:cs="Times New Roman"/>
          <w:sz w:val="28"/>
          <w:szCs w:val="28"/>
        </w:rPr>
        <w:t xml:space="preserve"> instrument fracture and the potential for bypassing in vivo. International endodontic journal, 36(12), 864–867. </w:t>
      </w:r>
      <w:hyperlink r:id="rId28">
        <w:r w:rsidRPr="00037FFD">
          <w:rPr>
            <w:rFonts w:ascii="Times New Roman" w:eastAsia="Times New Roman" w:hAnsi="Times New Roman" w:cs="Times New Roman"/>
            <w:color w:val="1155CC"/>
            <w:sz w:val="28"/>
            <w:szCs w:val="28"/>
            <w:u w:val="single"/>
          </w:rPr>
          <w:t>https://doi.org/10.1111/j.1365-2591.2003.00733.x</w:t>
        </w:r>
      </w:hyperlink>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Altunbas</w:t>
      </w:r>
      <w:proofErr w:type="spellEnd"/>
      <w:r w:rsidRPr="00037FFD">
        <w:rPr>
          <w:rFonts w:ascii="Times New Roman" w:eastAsia="Times New Roman" w:hAnsi="Times New Roman" w:cs="Times New Roman"/>
          <w:sz w:val="28"/>
          <w:szCs w:val="28"/>
        </w:rPr>
        <w:t xml:space="preserve">, D., </w:t>
      </w:r>
      <w:proofErr w:type="spellStart"/>
      <w:r w:rsidRPr="00037FFD">
        <w:rPr>
          <w:rFonts w:ascii="Times New Roman" w:eastAsia="Times New Roman" w:hAnsi="Times New Roman" w:cs="Times New Roman"/>
          <w:sz w:val="28"/>
          <w:szCs w:val="28"/>
        </w:rPr>
        <w:t>Kutuk</w:t>
      </w:r>
      <w:proofErr w:type="spellEnd"/>
      <w:r w:rsidRPr="00037FFD">
        <w:rPr>
          <w:rFonts w:ascii="Times New Roman" w:eastAsia="Times New Roman" w:hAnsi="Times New Roman" w:cs="Times New Roman"/>
          <w:sz w:val="28"/>
          <w:szCs w:val="28"/>
        </w:rPr>
        <w:t xml:space="preserve">, B., </w:t>
      </w:r>
      <w:proofErr w:type="spellStart"/>
      <w:r w:rsidRPr="00037FFD">
        <w:rPr>
          <w:rFonts w:ascii="Times New Roman" w:eastAsia="Times New Roman" w:hAnsi="Times New Roman" w:cs="Times New Roman"/>
          <w:sz w:val="28"/>
          <w:szCs w:val="28"/>
        </w:rPr>
        <w:t>Toyoglu</w:t>
      </w:r>
      <w:proofErr w:type="spellEnd"/>
      <w:r w:rsidRPr="00037FFD">
        <w:rPr>
          <w:rFonts w:ascii="Times New Roman" w:eastAsia="Times New Roman" w:hAnsi="Times New Roman" w:cs="Times New Roman"/>
          <w:sz w:val="28"/>
          <w:szCs w:val="28"/>
        </w:rPr>
        <w:t xml:space="preserve">, M., </w:t>
      </w:r>
      <w:proofErr w:type="spellStart"/>
      <w:r w:rsidRPr="00037FFD">
        <w:rPr>
          <w:rFonts w:ascii="Times New Roman" w:eastAsia="Times New Roman" w:hAnsi="Times New Roman" w:cs="Times New Roman"/>
          <w:sz w:val="28"/>
          <w:szCs w:val="28"/>
        </w:rPr>
        <w:t>Kutlu</w:t>
      </w:r>
      <w:proofErr w:type="spellEnd"/>
      <w:r w:rsidRPr="00037FFD">
        <w:rPr>
          <w:rFonts w:ascii="Times New Roman" w:eastAsia="Times New Roman" w:hAnsi="Times New Roman" w:cs="Times New Roman"/>
          <w:sz w:val="28"/>
          <w:szCs w:val="28"/>
        </w:rPr>
        <w:t xml:space="preserve">, G., </w:t>
      </w:r>
      <w:proofErr w:type="spellStart"/>
      <w:r w:rsidRPr="00037FFD">
        <w:rPr>
          <w:rFonts w:ascii="Times New Roman" w:eastAsia="Times New Roman" w:hAnsi="Times New Roman" w:cs="Times New Roman"/>
          <w:sz w:val="28"/>
          <w:szCs w:val="28"/>
        </w:rPr>
        <w:t>Kustarci</w:t>
      </w:r>
      <w:proofErr w:type="spellEnd"/>
      <w:r w:rsidRPr="00037FFD">
        <w:rPr>
          <w:rFonts w:ascii="Times New Roman" w:eastAsia="Times New Roman" w:hAnsi="Times New Roman" w:cs="Times New Roman"/>
          <w:sz w:val="28"/>
          <w:szCs w:val="28"/>
        </w:rPr>
        <w:t xml:space="preserve">, A., &amp; </w:t>
      </w:r>
      <w:proofErr w:type="spellStart"/>
      <w:r w:rsidRPr="00037FFD">
        <w:rPr>
          <w:rFonts w:ascii="Times New Roman" w:eastAsia="Times New Roman" w:hAnsi="Times New Roman" w:cs="Times New Roman"/>
          <w:sz w:val="28"/>
          <w:szCs w:val="28"/>
        </w:rPr>
        <w:t>Er</w:t>
      </w:r>
      <w:proofErr w:type="spellEnd"/>
      <w:r w:rsidRPr="00037FFD">
        <w:rPr>
          <w:rFonts w:ascii="Times New Roman" w:eastAsia="Times New Roman" w:hAnsi="Times New Roman" w:cs="Times New Roman"/>
          <w:sz w:val="28"/>
          <w:szCs w:val="28"/>
        </w:rPr>
        <w:t xml:space="preserve">, K. (2016). </w:t>
      </w:r>
      <w:proofErr w:type="spellStart"/>
      <w:r w:rsidRPr="00037FFD">
        <w:rPr>
          <w:rFonts w:ascii="Times New Roman" w:eastAsia="Times New Roman" w:hAnsi="Times New Roman" w:cs="Times New Roman"/>
          <w:sz w:val="28"/>
          <w:szCs w:val="28"/>
        </w:rPr>
        <w:t>Reciproc</w:t>
      </w:r>
      <w:proofErr w:type="spellEnd"/>
      <w:r w:rsidRPr="00037FFD">
        <w:rPr>
          <w:rFonts w:ascii="Times New Roman" w:eastAsia="Times New Roman" w:hAnsi="Times New Roman" w:cs="Times New Roman"/>
          <w:sz w:val="28"/>
          <w:szCs w:val="28"/>
        </w:rPr>
        <w:t xml:space="preserve"> versus Twisted file for root canal filling removal: assessment of apically extruded debris. Journal of Istanbul University Faculty of Dentistry, 50(2), 31–37.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American Association of Endodontists. Glossary of Endodontic Terms. 2016. http://www.aae.org/clinical-resources/aae-glossary-of-endodontic-terms.aspx. Accessed November 19, 2018.</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Casper H. </w:t>
      </w:r>
      <w:proofErr w:type="spellStart"/>
      <w:r w:rsidRPr="00037FFD">
        <w:rPr>
          <w:rFonts w:ascii="Times New Roman" w:eastAsia="Times New Roman" w:hAnsi="Times New Roman" w:cs="Times New Roman"/>
          <w:sz w:val="28"/>
          <w:szCs w:val="28"/>
        </w:rPr>
        <w:t>Jonker</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BChD</w:t>
      </w:r>
      <w:proofErr w:type="spellEnd"/>
      <w:r w:rsidRPr="00037FFD">
        <w:rPr>
          <w:rFonts w:ascii="Times New Roman" w:eastAsia="Times New Roman" w:hAnsi="Times New Roman" w:cs="Times New Roman"/>
          <w:sz w:val="28"/>
          <w:szCs w:val="28"/>
        </w:rPr>
        <w:t xml:space="preserve">, Dip </w:t>
      </w:r>
      <w:proofErr w:type="spellStart"/>
      <w:r w:rsidRPr="00037FFD">
        <w:rPr>
          <w:rFonts w:ascii="Times New Roman" w:eastAsia="Times New Roman" w:hAnsi="Times New Roman" w:cs="Times New Roman"/>
          <w:sz w:val="28"/>
          <w:szCs w:val="28"/>
        </w:rPr>
        <w:t>Odont</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Msc</w:t>
      </w:r>
      <w:proofErr w:type="spellEnd"/>
      <w:r w:rsidRPr="00037FFD">
        <w:rPr>
          <w:rFonts w:ascii="Times New Roman" w:eastAsia="Times New Roman" w:hAnsi="Times New Roman" w:cs="Times New Roman"/>
          <w:sz w:val="28"/>
          <w:szCs w:val="28"/>
        </w:rPr>
        <w:t xml:space="preserve">,(2018). runs the module of Endodontics, Department of Operative Dentistry, School of Oral Health Sciences, </w:t>
      </w:r>
      <w:proofErr w:type="spellStart"/>
      <w:r w:rsidRPr="00037FFD">
        <w:rPr>
          <w:rFonts w:ascii="Times New Roman" w:eastAsia="Times New Roman" w:hAnsi="Times New Roman" w:cs="Times New Roman"/>
          <w:sz w:val="28"/>
          <w:szCs w:val="28"/>
        </w:rPr>
        <w:t>Sefako</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Makgatho</w:t>
      </w:r>
      <w:proofErr w:type="spellEnd"/>
      <w:r w:rsidRPr="00037FFD">
        <w:rPr>
          <w:rFonts w:ascii="Times New Roman" w:eastAsia="Times New Roman" w:hAnsi="Times New Roman" w:cs="Times New Roman"/>
          <w:sz w:val="28"/>
          <w:szCs w:val="28"/>
        </w:rPr>
        <w:t xml:space="preserve"> Health Sciences University, Gauteng, South Africa.</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Chandrasekar</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Ebenezar</w:t>
      </w:r>
      <w:proofErr w:type="spellEnd"/>
      <w:r w:rsidRPr="00037FFD">
        <w:rPr>
          <w:rFonts w:ascii="Times New Roman" w:eastAsia="Times New Roman" w:hAnsi="Times New Roman" w:cs="Times New Roman"/>
          <w:sz w:val="28"/>
          <w:szCs w:val="28"/>
        </w:rPr>
        <w:t xml:space="preserve">, A. V., Kumar, M., &amp; </w:t>
      </w:r>
      <w:proofErr w:type="spellStart"/>
      <w:r w:rsidRPr="00037FFD">
        <w:rPr>
          <w:rFonts w:ascii="Times New Roman" w:eastAsia="Times New Roman" w:hAnsi="Times New Roman" w:cs="Times New Roman"/>
          <w:sz w:val="28"/>
          <w:szCs w:val="28"/>
        </w:rPr>
        <w:t>Sivakumar</w:t>
      </w:r>
      <w:proofErr w:type="spellEnd"/>
      <w:r w:rsidRPr="00037FFD">
        <w:rPr>
          <w:rFonts w:ascii="Times New Roman" w:eastAsia="Times New Roman" w:hAnsi="Times New Roman" w:cs="Times New Roman"/>
          <w:sz w:val="28"/>
          <w:szCs w:val="28"/>
        </w:rPr>
        <w:t xml:space="preserve">, A. (2014). A comparative evaluation of </w:t>
      </w:r>
      <w:proofErr w:type="spellStart"/>
      <w:r w:rsidRPr="00037FFD">
        <w:rPr>
          <w:rFonts w:ascii="Times New Roman" w:eastAsia="Times New Roman" w:hAnsi="Times New Roman" w:cs="Times New Roman"/>
          <w:sz w:val="28"/>
          <w:szCs w:val="28"/>
        </w:rPr>
        <w:t>gutta</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percha</w:t>
      </w:r>
      <w:proofErr w:type="spellEnd"/>
      <w:r w:rsidRPr="00037FFD">
        <w:rPr>
          <w:rFonts w:ascii="Times New Roman" w:eastAsia="Times New Roman" w:hAnsi="Times New Roman" w:cs="Times New Roman"/>
          <w:sz w:val="28"/>
          <w:szCs w:val="28"/>
        </w:rPr>
        <w:t xml:space="preserve"> removal and extrusion of apical debris by rotary and hand files. Journal of clinical and diagnostic research : JCDR, 8(11), ZC110–ZC114. https://doi.org/10.7860/JCDR/2014/10203.5199</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Colaco</w:t>
      </w:r>
      <w:proofErr w:type="spellEnd"/>
      <w:r w:rsidRPr="00037FFD">
        <w:rPr>
          <w:rFonts w:ascii="Times New Roman" w:eastAsia="Times New Roman" w:hAnsi="Times New Roman" w:cs="Times New Roman"/>
          <w:sz w:val="28"/>
          <w:szCs w:val="28"/>
        </w:rPr>
        <w:t xml:space="preserve">, A. S., &amp; </w:t>
      </w:r>
      <w:proofErr w:type="spellStart"/>
      <w:r w:rsidRPr="00037FFD">
        <w:rPr>
          <w:rFonts w:ascii="Times New Roman" w:eastAsia="Times New Roman" w:hAnsi="Times New Roman" w:cs="Times New Roman"/>
          <w:sz w:val="28"/>
          <w:szCs w:val="28"/>
        </w:rPr>
        <w:t>Pai</w:t>
      </w:r>
      <w:proofErr w:type="spellEnd"/>
      <w:r w:rsidRPr="00037FFD">
        <w:rPr>
          <w:rFonts w:ascii="Times New Roman" w:eastAsia="Times New Roman" w:hAnsi="Times New Roman" w:cs="Times New Roman"/>
          <w:sz w:val="28"/>
          <w:szCs w:val="28"/>
        </w:rPr>
        <w:t xml:space="preserve">, V. A. (2015). Comparative Evaluation of the Efficiency of Manual and Rotary Gutta-percha Removal Techniques. Journal of endodontics, 41(11), 1871–1874.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lastRenderedPageBreak/>
        <w:t xml:space="preserve">De Mello Junior, J. E., Cunha, R. S., Bueno, C. E., &amp; </w:t>
      </w:r>
      <w:proofErr w:type="spellStart"/>
      <w:r w:rsidRPr="00037FFD">
        <w:rPr>
          <w:rFonts w:ascii="Times New Roman" w:eastAsia="Times New Roman" w:hAnsi="Times New Roman" w:cs="Times New Roman"/>
          <w:sz w:val="28"/>
          <w:szCs w:val="28"/>
        </w:rPr>
        <w:t>Zuolo</w:t>
      </w:r>
      <w:proofErr w:type="spellEnd"/>
      <w:r w:rsidRPr="00037FFD">
        <w:rPr>
          <w:rFonts w:ascii="Times New Roman" w:eastAsia="Times New Roman" w:hAnsi="Times New Roman" w:cs="Times New Roman"/>
          <w:sz w:val="28"/>
          <w:szCs w:val="28"/>
        </w:rPr>
        <w:t xml:space="preserve">, M. L. (2009). Retreatment efficacy of gutta-percha removal using a clinical microscope and ultrasonic instruments: part I--an ex vivo study. Oral surgery, oral medicine, oral pathology, oral radiology, and endodontics, 108(1), e59–e62. </w:t>
      </w:r>
      <w:hyperlink r:id="rId29">
        <w:r w:rsidRPr="00037FFD">
          <w:rPr>
            <w:rFonts w:ascii="Times New Roman" w:eastAsia="Times New Roman" w:hAnsi="Times New Roman" w:cs="Times New Roman"/>
            <w:color w:val="1155CC"/>
            <w:sz w:val="28"/>
            <w:szCs w:val="28"/>
            <w:u w:val="single"/>
          </w:rPr>
          <w:t>https://doi.org/10.1016/j.tripleo.2009.03.027</w:t>
        </w:r>
      </w:hyperlink>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Fatima, K., Nair, R., Khasnis, S., </w:t>
      </w:r>
      <w:proofErr w:type="spellStart"/>
      <w:r w:rsidRPr="00037FFD">
        <w:rPr>
          <w:rFonts w:ascii="Times New Roman" w:eastAsia="Times New Roman" w:hAnsi="Times New Roman" w:cs="Times New Roman"/>
          <w:sz w:val="28"/>
          <w:szCs w:val="28"/>
        </w:rPr>
        <w:t>Vallabhaneni</w:t>
      </w:r>
      <w:proofErr w:type="spellEnd"/>
      <w:r w:rsidRPr="00037FFD">
        <w:rPr>
          <w:rFonts w:ascii="Times New Roman" w:eastAsia="Times New Roman" w:hAnsi="Times New Roman" w:cs="Times New Roman"/>
          <w:sz w:val="28"/>
          <w:szCs w:val="28"/>
        </w:rPr>
        <w:t xml:space="preserve">, S., &amp; </w:t>
      </w:r>
      <w:proofErr w:type="spellStart"/>
      <w:r w:rsidRPr="00037FFD">
        <w:rPr>
          <w:rFonts w:ascii="Times New Roman" w:eastAsia="Times New Roman" w:hAnsi="Times New Roman" w:cs="Times New Roman"/>
          <w:sz w:val="28"/>
          <w:szCs w:val="28"/>
        </w:rPr>
        <w:t>Patil</w:t>
      </w:r>
      <w:proofErr w:type="spellEnd"/>
      <w:r w:rsidRPr="00037FFD">
        <w:rPr>
          <w:rFonts w:ascii="Times New Roman" w:eastAsia="Times New Roman" w:hAnsi="Times New Roman" w:cs="Times New Roman"/>
          <w:sz w:val="28"/>
          <w:szCs w:val="28"/>
        </w:rPr>
        <w:t xml:space="preserve">, J. D. (2018). Efficacy of rotary and reciprocating single-file systems on different access outlines for gutta-percha removal in retreatment: An in vitro study. Journal of conservative dentistry : JCD, 21(4), 354–358. </w:t>
      </w:r>
      <w:hyperlink r:id="rId30">
        <w:r w:rsidRPr="00037FFD">
          <w:rPr>
            <w:rFonts w:ascii="Times New Roman" w:eastAsia="Times New Roman" w:hAnsi="Times New Roman" w:cs="Times New Roman"/>
            <w:color w:val="1155CC"/>
            <w:sz w:val="28"/>
            <w:szCs w:val="28"/>
            <w:u w:val="single"/>
          </w:rPr>
          <w:t>https://doi.org/10.4103/JCD.JCD_339_17</w:t>
        </w:r>
      </w:hyperlink>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Gencoglu</w:t>
      </w:r>
      <w:proofErr w:type="spellEnd"/>
      <w:r w:rsidRPr="00037FFD">
        <w:rPr>
          <w:rFonts w:ascii="Times New Roman" w:eastAsia="Times New Roman" w:hAnsi="Times New Roman" w:cs="Times New Roman"/>
          <w:sz w:val="28"/>
          <w:szCs w:val="28"/>
        </w:rPr>
        <w:t xml:space="preserve">, N., &amp; </w:t>
      </w:r>
      <w:proofErr w:type="spellStart"/>
      <w:r w:rsidRPr="00037FFD">
        <w:rPr>
          <w:rFonts w:ascii="Times New Roman" w:eastAsia="Times New Roman" w:hAnsi="Times New Roman" w:cs="Times New Roman"/>
          <w:sz w:val="28"/>
          <w:szCs w:val="28"/>
        </w:rPr>
        <w:t>Helvacioglu</w:t>
      </w:r>
      <w:proofErr w:type="spellEnd"/>
      <w:r w:rsidRPr="00037FFD">
        <w:rPr>
          <w:rFonts w:ascii="Times New Roman" w:eastAsia="Times New Roman" w:hAnsi="Times New Roman" w:cs="Times New Roman"/>
          <w:sz w:val="28"/>
          <w:szCs w:val="28"/>
        </w:rPr>
        <w:t>, D. (2009). Comparison of the different techniques to remove fractured endodontic instruments from root canal systems. European journal of dentistry, 3(2), 90–95.</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Hargreaves K, Berman L, eds.(2015). Cohen’s Pathways of the Pulp. 11th </w:t>
      </w:r>
      <w:proofErr w:type="spellStart"/>
      <w:r w:rsidRPr="00037FFD">
        <w:rPr>
          <w:rFonts w:ascii="Times New Roman" w:eastAsia="Times New Roman" w:hAnsi="Times New Roman" w:cs="Times New Roman"/>
          <w:sz w:val="28"/>
          <w:szCs w:val="28"/>
        </w:rPr>
        <w:t>ed</w:t>
      </w:r>
      <w:proofErr w:type="spellEnd"/>
      <w:r w:rsidRPr="00037FFD">
        <w:rPr>
          <w:rFonts w:ascii="Times New Roman" w:eastAsia="Times New Roman" w:hAnsi="Times New Roman" w:cs="Times New Roman"/>
          <w:sz w:val="28"/>
          <w:szCs w:val="28"/>
        </w:rPr>
        <w:t xml:space="preserve">.;St </w:t>
      </w:r>
      <w:proofErr w:type="spellStart"/>
      <w:r w:rsidRPr="00037FFD">
        <w:rPr>
          <w:rFonts w:ascii="Times New Roman" w:eastAsia="Times New Roman" w:hAnsi="Times New Roman" w:cs="Times New Roman"/>
          <w:sz w:val="28"/>
          <w:szCs w:val="28"/>
        </w:rPr>
        <w:t>Louis;Elsevier</w:t>
      </w:r>
      <w:proofErr w:type="spellEnd"/>
      <w:r w:rsidRPr="00037FFD">
        <w:rPr>
          <w:rFonts w:ascii="Times New Roman" w:eastAsia="Times New Roman" w:hAnsi="Times New Roman" w:cs="Times New Roman"/>
          <w:sz w:val="28"/>
          <w:szCs w:val="28"/>
        </w:rPr>
        <w:t>:; 324-86.</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He, J., White, R. K., White, C. A., Schweitzer, J. L., &amp; </w:t>
      </w:r>
      <w:proofErr w:type="spellStart"/>
      <w:r w:rsidRPr="00037FFD">
        <w:rPr>
          <w:rFonts w:ascii="Times New Roman" w:eastAsia="Times New Roman" w:hAnsi="Times New Roman" w:cs="Times New Roman"/>
          <w:sz w:val="28"/>
          <w:szCs w:val="28"/>
        </w:rPr>
        <w:t>Woodmansey</w:t>
      </w:r>
      <w:proofErr w:type="spellEnd"/>
      <w:r w:rsidRPr="00037FFD">
        <w:rPr>
          <w:rFonts w:ascii="Times New Roman" w:eastAsia="Times New Roman" w:hAnsi="Times New Roman" w:cs="Times New Roman"/>
          <w:sz w:val="28"/>
          <w:szCs w:val="28"/>
        </w:rPr>
        <w:t xml:space="preserve">, K. F. (2017). Clinical and Patient-centered Outcomes of Nonsurgical Root Canal Retreatment in First Molars Using Contemporary Techniques. Journal of endodontics, 43(2), 231–237.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Iqbal, M. K., &amp; Kim, S. (2007). For teeth requiring endodontic treatment, what are the differences in outcomes of restored </w:t>
      </w:r>
      <w:proofErr w:type="spellStart"/>
      <w:r w:rsidRPr="00037FFD">
        <w:rPr>
          <w:rFonts w:ascii="Times New Roman" w:eastAsia="Times New Roman" w:hAnsi="Times New Roman" w:cs="Times New Roman"/>
          <w:sz w:val="28"/>
          <w:szCs w:val="28"/>
        </w:rPr>
        <w:t>endodontically</w:t>
      </w:r>
      <w:proofErr w:type="spellEnd"/>
      <w:r w:rsidRPr="00037FFD">
        <w:rPr>
          <w:rFonts w:ascii="Times New Roman" w:eastAsia="Times New Roman" w:hAnsi="Times New Roman" w:cs="Times New Roman"/>
          <w:sz w:val="28"/>
          <w:szCs w:val="28"/>
        </w:rPr>
        <w:t xml:space="preserve"> treated teeth compared to implant-supported restorations?. The International journal of oral &amp; maxillofacial implants, 22 </w:t>
      </w:r>
      <w:proofErr w:type="spellStart"/>
      <w:r w:rsidRPr="00037FFD">
        <w:rPr>
          <w:rFonts w:ascii="Times New Roman" w:eastAsia="Times New Roman" w:hAnsi="Times New Roman" w:cs="Times New Roman"/>
          <w:sz w:val="28"/>
          <w:szCs w:val="28"/>
        </w:rPr>
        <w:t>Suppl</w:t>
      </w:r>
      <w:proofErr w:type="spellEnd"/>
      <w:r w:rsidRPr="00037FFD">
        <w:rPr>
          <w:rFonts w:ascii="Times New Roman" w:eastAsia="Times New Roman" w:hAnsi="Times New Roman" w:cs="Times New Roman"/>
          <w:sz w:val="28"/>
          <w:szCs w:val="28"/>
        </w:rPr>
        <w:t>, 96–116.</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Kanaparthy</w:t>
      </w:r>
      <w:proofErr w:type="spellEnd"/>
      <w:r w:rsidRPr="00037FFD">
        <w:rPr>
          <w:rFonts w:ascii="Times New Roman" w:eastAsia="Times New Roman" w:hAnsi="Times New Roman" w:cs="Times New Roman"/>
          <w:sz w:val="28"/>
          <w:szCs w:val="28"/>
        </w:rPr>
        <w:t xml:space="preserve">, A., &amp; </w:t>
      </w:r>
      <w:proofErr w:type="spellStart"/>
      <w:r w:rsidRPr="00037FFD">
        <w:rPr>
          <w:rFonts w:ascii="Times New Roman" w:eastAsia="Times New Roman" w:hAnsi="Times New Roman" w:cs="Times New Roman"/>
          <w:sz w:val="28"/>
          <w:szCs w:val="28"/>
        </w:rPr>
        <w:t>Kanaparthy</w:t>
      </w:r>
      <w:proofErr w:type="spellEnd"/>
      <w:r w:rsidRPr="00037FFD">
        <w:rPr>
          <w:rFonts w:ascii="Times New Roman" w:eastAsia="Times New Roman" w:hAnsi="Times New Roman" w:cs="Times New Roman"/>
          <w:sz w:val="28"/>
          <w:szCs w:val="28"/>
        </w:rPr>
        <w:t xml:space="preserve">, R. (2016). The Comparative Efficacy of Different Files in The Removal of Different Sealers in Simulated Root Canal Retreatment- An In-vitro Study. Journal of clinical and diagnostic research : </w:t>
      </w:r>
      <w:r w:rsidRPr="00037FFD">
        <w:rPr>
          <w:rFonts w:ascii="Times New Roman" w:eastAsia="Times New Roman" w:hAnsi="Times New Roman" w:cs="Times New Roman"/>
          <w:sz w:val="28"/>
          <w:szCs w:val="28"/>
        </w:rPr>
        <w:lastRenderedPageBreak/>
        <w:t>JCDR, 10(5), ZC130–ZC133. https://doi.org/10.7860/JCDR/2016/17731.7845</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Kumar, M. S., </w:t>
      </w:r>
      <w:proofErr w:type="spellStart"/>
      <w:r w:rsidRPr="00037FFD">
        <w:rPr>
          <w:rFonts w:ascii="Times New Roman" w:eastAsia="Times New Roman" w:hAnsi="Times New Roman" w:cs="Times New Roman"/>
          <w:sz w:val="28"/>
          <w:szCs w:val="28"/>
        </w:rPr>
        <w:t>Sajjan</w:t>
      </w:r>
      <w:proofErr w:type="spellEnd"/>
      <w:r w:rsidRPr="00037FFD">
        <w:rPr>
          <w:rFonts w:ascii="Times New Roman" w:eastAsia="Times New Roman" w:hAnsi="Times New Roman" w:cs="Times New Roman"/>
          <w:sz w:val="28"/>
          <w:szCs w:val="28"/>
        </w:rPr>
        <w:t xml:space="preserve">, G. S., Satish, K., &amp; Varma, K. M. (2012). A comparative evaluation of efficacy of </w:t>
      </w:r>
      <w:proofErr w:type="spellStart"/>
      <w:r w:rsidRPr="00037FFD">
        <w:rPr>
          <w:rFonts w:ascii="Times New Roman" w:eastAsia="Times New Roman" w:hAnsi="Times New Roman" w:cs="Times New Roman"/>
          <w:sz w:val="28"/>
          <w:szCs w:val="28"/>
        </w:rPr>
        <w:t>protaper</w:t>
      </w:r>
      <w:proofErr w:type="spellEnd"/>
      <w:r w:rsidRPr="00037FFD">
        <w:rPr>
          <w:rFonts w:ascii="Times New Roman" w:eastAsia="Times New Roman" w:hAnsi="Times New Roman" w:cs="Times New Roman"/>
          <w:sz w:val="28"/>
          <w:szCs w:val="28"/>
        </w:rPr>
        <w:t xml:space="preserve"> universal rotary retreatment system for gutta-percha removal with or without a solvent. Contemporary clinical dentistry, 3(</w:t>
      </w:r>
      <w:proofErr w:type="spellStart"/>
      <w:r w:rsidRPr="00037FFD">
        <w:rPr>
          <w:rFonts w:ascii="Times New Roman" w:eastAsia="Times New Roman" w:hAnsi="Times New Roman" w:cs="Times New Roman"/>
          <w:sz w:val="28"/>
          <w:szCs w:val="28"/>
        </w:rPr>
        <w:t>Suppl</w:t>
      </w:r>
      <w:proofErr w:type="spellEnd"/>
      <w:r w:rsidRPr="00037FFD">
        <w:rPr>
          <w:rFonts w:ascii="Times New Roman" w:eastAsia="Times New Roman" w:hAnsi="Times New Roman" w:cs="Times New Roman"/>
          <w:sz w:val="28"/>
          <w:szCs w:val="28"/>
        </w:rPr>
        <w:t xml:space="preserve"> 2), S160–S163.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Machtou</w:t>
      </w:r>
      <w:proofErr w:type="spellEnd"/>
      <w:r w:rsidRPr="00037FFD">
        <w:rPr>
          <w:rFonts w:ascii="Times New Roman" w:eastAsia="Times New Roman" w:hAnsi="Times New Roman" w:cs="Times New Roman"/>
          <w:sz w:val="28"/>
          <w:szCs w:val="28"/>
        </w:rPr>
        <w:t xml:space="preserve"> P: Ch. 8,(1993).La </w:t>
      </w:r>
      <w:proofErr w:type="spellStart"/>
      <w:r w:rsidRPr="00037FFD">
        <w:rPr>
          <w:rFonts w:ascii="Times New Roman" w:eastAsia="Times New Roman" w:hAnsi="Times New Roman" w:cs="Times New Roman"/>
          <w:sz w:val="28"/>
          <w:szCs w:val="28"/>
        </w:rPr>
        <w:t>cavité</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d’accès</w:t>
      </w:r>
      <w:proofErr w:type="spellEnd"/>
      <w:r w:rsidRPr="00037FFD">
        <w:rPr>
          <w:rFonts w:ascii="Times New Roman" w:eastAsia="Times New Roman" w:hAnsi="Times New Roman" w:cs="Times New Roman"/>
          <w:sz w:val="28"/>
          <w:szCs w:val="28"/>
        </w:rPr>
        <w:t xml:space="preserve">. In </w:t>
      </w:r>
      <w:proofErr w:type="spellStart"/>
      <w:r w:rsidRPr="00037FFD">
        <w:rPr>
          <w:rFonts w:ascii="Times New Roman" w:eastAsia="Times New Roman" w:hAnsi="Times New Roman" w:cs="Times New Roman"/>
          <w:sz w:val="28"/>
          <w:szCs w:val="28"/>
        </w:rPr>
        <w:t>Machtou</w:t>
      </w:r>
      <w:proofErr w:type="spellEnd"/>
      <w:r w:rsidRPr="00037FFD">
        <w:rPr>
          <w:rFonts w:ascii="Times New Roman" w:eastAsia="Times New Roman" w:hAnsi="Times New Roman" w:cs="Times New Roman"/>
          <w:sz w:val="28"/>
          <w:szCs w:val="28"/>
        </w:rPr>
        <w:t xml:space="preserve"> P, editor: </w:t>
      </w:r>
      <w:proofErr w:type="spellStart"/>
      <w:r w:rsidRPr="00037FFD">
        <w:rPr>
          <w:rFonts w:ascii="Times New Roman" w:eastAsia="Times New Roman" w:hAnsi="Times New Roman" w:cs="Times New Roman"/>
          <w:sz w:val="28"/>
          <w:szCs w:val="28"/>
        </w:rPr>
        <w:t>Endodontie</w:t>
      </w:r>
      <w:proofErr w:type="spellEnd"/>
      <w:r w:rsidRPr="00037FFD">
        <w:rPr>
          <w:rFonts w:ascii="Times New Roman" w:eastAsia="Times New Roman" w:hAnsi="Times New Roman" w:cs="Times New Roman"/>
          <w:sz w:val="28"/>
          <w:szCs w:val="28"/>
        </w:rPr>
        <w:t xml:space="preserve"> - guide </w:t>
      </w:r>
      <w:proofErr w:type="spellStart"/>
      <w:r w:rsidRPr="00037FFD">
        <w:rPr>
          <w:rFonts w:ascii="Times New Roman" w:eastAsia="Times New Roman" w:hAnsi="Times New Roman" w:cs="Times New Roman"/>
          <w:sz w:val="28"/>
          <w:szCs w:val="28"/>
        </w:rPr>
        <w:t>clinique</w:t>
      </w:r>
      <w:proofErr w:type="spellEnd"/>
      <w:r w:rsidRPr="00037FFD">
        <w:rPr>
          <w:rFonts w:ascii="Times New Roman" w:eastAsia="Times New Roman" w:hAnsi="Times New Roman" w:cs="Times New Roman"/>
          <w:sz w:val="28"/>
          <w:szCs w:val="28"/>
        </w:rPr>
        <w:t xml:space="preserve">, pp. 125-137, Editions </w:t>
      </w:r>
      <w:proofErr w:type="spellStart"/>
      <w:r w:rsidRPr="00037FFD">
        <w:rPr>
          <w:rFonts w:ascii="Times New Roman" w:eastAsia="Times New Roman" w:hAnsi="Times New Roman" w:cs="Times New Roman"/>
          <w:sz w:val="28"/>
          <w:szCs w:val="28"/>
        </w:rPr>
        <w:t>CdP</w:t>
      </w:r>
      <w:proofErr w:type="spellEnd"/>
      <w:r w:rsidRPr="00037FFD">
        <w:rPr>
          <w:rFonts w:ascii="Times New Roman" w:eastAsia="Times New Roman" w:hAnsi="Times New Roman" w:cs="Times New Roman"/>
          <w:sz w:val="28"/>
          <w:szCs w:val="28"/>
        </w:rPr>
        <w:t>, Paris.</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Main C, </w:t>
      </w:r>
      <w:proofErr w:type="spellStart"/>
      <w:r w:rsidRPr="00037FFD">
        <w:rPr>
          <w:rFonts w:ascii="Times New Roman" w:eastAsia="Times New Roman" w:hAnsi="Times New Roman" w:cs="Times New Roman"/>
          <w:sz w:val="28"/>
          <w:szCs w:val="28"/>
        </w:rPr>
        <w:t>Mirzayan</w:t>
      </w:r>
      <w:proofErr w:type="spellEnd"/>
      <w:r w:rsidRPr="00037FFD">
        <w:rPr>
          <w:rFonts w:ascii="Times New Roman" w:eastAsia="Times New Roman" w:hAnsi="Times New Roman" w:cs="Times New Roman"/>
          <w:sz w:val="28"/>
          <w:szCs w:val="28"/>
        </w:rPr>
        <w:t xml:space="preserve"> N, </w:t>
      </w:r>
      <w:proofErr w:type="spellStart"/>
      <w:r w:rsidRPr="00037FFD">
        <w:rPr>
          <w:rFonts w:ascii="Times New Roman" w:eastAsia="Times New Roman" w:hAnsi="Times New Roman" w:cs="Times New Roman"/>
          <w:sz w:val="28"/>
          <w:szCs w:val="28"/>
        </w:rPr>
        <w:t>Shabahang</w:t>
      </w:r>
      <w:proofErr w:type="spellEnd"/>
      <w:r w:rsidRPr="00037FFD">
        <w:rPr>
          <w:rFonts w:ascii="Times New Roman" w:eastAsia="Times New Roman" w:hAnsi="Times New Roman" w:cs="Times New Roman"/>
          <w:sz w:val="28"/>
          <w:szCs w:val="28"/>
        </w:rPr>
        <w:t xml:space="preserve"> S, </w:t>
      </w:r>
      <w:proofErr w:type="spellStart"/>
      <w:r w:rsidRPr="00037FFD">
        <w:rPr>
          <w:rFonts w:ascii="Times New Roman" w:eastAsia="Times New Roman" w:hAnsi="Times New Roman" w:cs="Times New Roman"/>
          <w:sz w:val="28"/>
          <w:szCs w:val="28"/>
        </w:rPr>
        <w:t>Torabinejad</w:t>
      </w:r>
      <w:proofErr w:type="spellEnd"/>
      <w:r w:rsidRPr="00037FFD">
        <w:rPr>
          <w:rFonts w:ascii="Times New Roman" w:eastAsia="Times New Roman" w:hAnsi="Times New Roman" w:cs="Times New Roman"/>
          <w:sz w:val="28"/>
          <w:szCs w:val="28"/>
        </w:rPr>
        <w:t xml:space="preserve"> M. Repair of root perforations using mineral trioxide aggregate: a long-term study. J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xml:space="preserve"> 2004;30:80-3.</w:t>
      </w:r>
    </w:p>
    <w:p w:rsidR="00037FFD" w:rsidRDefault="00037FFD" w:rsidP="00037FFD">
      <w:pPr>
        <w:pStyle w:val="ac"/>
        <w:numPr>
          <w:ilvl w:val="0"/>
          <w:numId w:val="8"/>
        </w:numPr>
        <w:spacing w:line="360" w:lineRule="auto"/>
        <w:jc w:val="both"/>
      </w:pPr>
      <w:proofErr w:type="spellStart"/>
      <w:r w:rsidRPr="00037FFD">
        <w:rPr>
          <w:rFonts w:ascii="Times New Roman" w:eastAsia="Times New Roman" w:hAnsi="Times New Roman" w:cs="Times New Roman"/>
          <w:sz w:val="28"/>
          <w:szCs w:val="28"/>
        </w:rPr>
        <w:t>Martinho</w:t>
      </w:r>
      <w:proofErr w:type="spellEnd"/>
      <w:r w:rsidRPr="00037FFD">
        <w:rPr>
          <w:rFonts w:ascii="Times New Roman" w:eastAsia="Times New Roman" w:hAnsi="Times New Roman" w:cs="Times New Roman"/>
          <w:sz w:val="28"/>
          <w:szCs w:val="28"/>
        </w:rPr>
        <w:t xml:space="preserve">, F. C., Freitas, L. F., </w:t>
      </w:r>
      <w:proofErr w:type="spellStart"/>
      <w:r w:rsidRPr="00037FFD">
        <w:rPr>
          <w:rFonts w:ascii="Times New Roman" w:eastAsia="Times New Roman" w:hAnsi="Times New Roman" w:cs="Times New Roman"/>
          <w:sz w:val="28"/>
          <w:szCs w:val="28"/>
        </w:rPr>
        <w:t>Nascimento</w:t>
      </w:r>
      <w:proofErr w:type="spellEnd"/>
      <w:r w:rsidRPr="00037FFD">
        <w:rPr>
          <w:rFonts w:ascii="Times New Roman" w:eastAsia="Times New Roman" w:hAnsi="Times New Roman" w:cs="Times New Roman"/>
          <w:sz w:val="28"/>
          <w:szCs w:val="28"/>
        </w:rPr>
        <w:t xml:space="preserve">, G. G., </w:t>
      </w:r>
      <w:proofErr w:type="spellStart"/>
      <w:r w:rsidRPr="00037FFD">
        <w:rPr>
          <w:rFonts w:ascii="Times New Roman" w:eastAsia="Times New Roman" w:hAnsi="Times New Roman" w:cs="Times New Roman"/>
          <w:sz w:val="28"/>
          <w:szCs w:val="28"/>
        </w:rPr>
        <w:t>Fernandes</w:t>
      </w:r>
      <w:proofErr w:type="spellEnd"/>
      <w:r w:rsidRPr="00037FFD">
        <w:rPr>
          <w:rFonts w:ascii="Times New Roman" w:eastAsia="Times New Roman" w:hAnsi="Times New Roman" w:cs="Times New Roman"/>
          <w:sz w:val="28"/>
          <w:szCs w:val="28"/>
        </w:rPr>
        <w:t xml:space="preserve">, A. M., </w:t>
      </w:r>
      <w:proofErr w:type="spellStart"/>
      <w:r w:rsidRPr="00037FFD">
        <w:rPr>
          <w:rFonts w:ascii="Times New Roman" w:eastAsia="Times New Roman" w:hAnsi="Times New Roman" w:cs="Times New Roman"/>
          <w:sz w:val="28"/>
          <w:szCs w:val="28"/>
        </w:rPr>
        <w:t>Leite</w:t>
      </w:r>
      <w:proofErr w:type="spellEnd"/>
      <w:r w:rsidRPr="00037FFD">
        <w:rPr>
          <w:rFonts w:ascii="Times New Roman" w:eastAsia="Times New Roman" w:hAnsi="Times New Roman" w:cs="Times New Roman"/>
          <w:sz w:val="28"/>
          <w:szCs w:val="28"/>
        </w:rPr>
        <w:t xml:space="preserve">, F. R., Gomes, A. P., &amp; Camões, I. C. (2015). Endodontic retreatment: clinical comparison of reciprocating systems versus rotary system in disinfecting root canals. Clinical oral investigations, 19(6), 1411–1417.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Mushtaq</w:t>
      </w:r>
      <w:proofErr w:type="spellEnd"/>
      <w:r w:rsidRPr="00037FFD">
        <w:rPr>
          <w:rFonts w:ascii="Times New Roman" w:eastAsia="Times New Roman" w:hAnsi="Times New Roman" w:cs="Times New Roman"/>
          <w:sz w:val="28"/>
          <w:szCs w:val="28"/>
        </w:rPr>
        <w:t xml:space="preserve">, M., Farooq, R., Ibrahim, M., &amp; Khan, F. Y. (2012). Dissolving efficacy of different organic solvents on gutta-percha and </w:t>
      </w:r>
      <w:proofErr w:type="spellStart"/>
      <w:r w:rsidRPr="00037FFD">
        <w:rPr>
          <w:rFonts w:ascii="Times New Roman" w:eastAsia="Times New Roman" w:hAnsi="Times New Roman" w:cs="Times New Roman"/>
          <w:sz w:val="28"/>
          <w:szCs w:val="28"/>
        </w:rPr>
        <w:t>resilon</w:t>
      </w:r>
      <w:proofErr w:type="spellEnd"/>
      <w:r w:rsidRPr="00037FFD">
        <w:rPr>
          <w:rFonts w:ascii="Times New Roman" w:eastAsia="Times New Roman" w:hAnsi="Times New Roman" w:cs="Times New Roman"/>
          <w:sz w:val="28"/>
          <w:szCs w:val="28"/>
        </w:rPr>
        <w:t xml:space="preserve"> root canal </w:t>
      </w:r>
      <w:proofErr w:type="spellStart"/>
      <w:r w:rsidRPr="00037FFD">
        <w:rPr>
          <w:rFonts w:ascii="Times New Roman" w:eastAsia="Times New Roman" w:hAnsi="Times New Roman" w:cs="Times New Roman"/>
          <w:sz w:val="28"/>
          <w:szCs w:val="28"/>
        </w:rPr>
        <w:t>obturating</w:t>
      </w:r>
      <w:proofErr w:type="spellEnd"/>
      <w:r w:rsidRPr="00037FFD">
        <w:rPr>
          <w:rFonts w:ascii="Times New Roman" w:eastAsia="Times New Roman" w:hAnsi="Times New Roman" w:cs="Times New Roman"/>
          <w:sz w:val="28"/>
          <w:szCs w:val="28"/>
        </w:rPr>
        <w:t xml:space="preserve"> materials at different immersion time intervals. Journal of conservative dentistry : JCD, 15(2), 141–145.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Pontius V, Pontius O, Braun A, </w:t>
      </w:r>
      <w:proofErr w:type="spellStart"/>
      <w:r w:rsidRPr="00037FFD">
        <w:rPr>
          <w:rFonts w:ascii="Times New Roman" w:eastAsia="Times New Roman" w:hAnsi="Times New Roman" w:cs="Times New Roman"/>
          <w:sz w:val="28"/>
          <w:szCs w:val="28"/>
        </w:rPr>
        <w:t>Frankenberger</w:t>
      </w:r>
      <w:proofErr w:type="spellEnd"/>
      <w:r w:rsidRPr="00037FFD">
        <w:rPr>
          <w:rFonts w:ascii="Times New Roman" w:eastAsia="Times New Roman" w:hAnsi="Times New Roman" w:cs="Times New Roman"/>
          <w:sz w:val="28"/>
          <w:szCs w:val="28"/>
        </w:rPr>
        <w:t xml:space="preserve"> R, </w:t>
      </w:r>
      <w:proofErr w:type="spellStart"/>
      <w:r w:rsidRPr="00037FFD">
        <w:rPr>
          <w:rFonts w:ascii="Times New Roman" w:eastAsia="Times New Roman" w:hAnsi="Times New Roman" w:cs="Times New Roman"/>
          <w:sz w:val="28"/>
          <w:szCs w:val="28"/>
        </w:rPr>
        <w:t>Roggen</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dorf</w:t>
      </w:r>
      <w:proofErr w:type="spellEnd"/>
      <w:r w:rsidRPr="00037FFD">
        <w:rPr>
          <w:rFonts w:ascii="Times New Roman" w:eastAsia="Times New Roman" w:hAnsi="Times New Roman" w:cs="Times New Roman"/>
          <w:sz w:val="28"/>
          <w:szCs w:val="28"/>
        </w:rPr>
        <w:t xml:space="preserve"> MJ. Retrospective evaluation of perforation repairs in 6 private practices. J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2013;39(11):1346-1358.</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Prasad A, Nair RS, Angelo JM, Mathai V, </w:t>
      </w:r>
      <w:proofErr w:type="spellStart"/>
      <w:r w:rsidRPr="00037FFD">
        <w:rPr>
          <w:rFonts w:ascii="Times New Roman" w:eastAsia="Times New Roman" w:hAnsi="Times New Roman" w:cs="Times New Roman"/>
          <w:sz w:val="28"/>
          <w:szCs w:val="28"/>
        </w:rPr>
        <w:t>Vineet</w:t>
      </w:r>
      <w:proofErr w:type="spellEnd"/>
      <w:r w:rsidRPr="00037FFD">
        <w:rPr>
          <w:rFonts w:ascii="Times New Roman" w:eastAsia="Times New Roman" w:hAnsi="Times New Roman" w:cs="Times New Roman"/>
          <w:sz w:val="28"/>
          <w:szCs w:val="28"/>
        </w:rPr>
        <w:t xml:space="preserve"> RV, Christopher SR. (2018). A comparative evaluation of </w:t>
      </w:r>
      <w:proofErr w:type="spellStart"/>
      <w:r w:rsidRPr="00037FFD">
        <w:rPr>
          <w:rFonts w:ascii="Times New Roman" w:eastAsia="Times New Roman" w:hAnsi="Times New Roman" w:cs="Times New Roman"/>
          <w:sz w:val="28"/>
          <w:szCs w:val="28"/>
        </w:rPr>
        <w:t>retrievability</w:t>
      </w:r>
      <w:proofErr w:type="spellEnd"/>
      <w:r w:rsidRPr="00037FFD">
        <w:rPr>
          <w:rFonts w:ascii="Times New Roman" w:eastAsia="Times New Roman" w:hAnsi="Times New Roman" w:cs="Times New Roman"/>
          <w:sz w:val="28"/>
          <w:szCs w:val="28"/>
        </w:rPr>
        <w:t xml:space="preserve"> of </w:t>
      </w:r>
      <w:proofErr w:type="spellStart"/>
      <w:r w:rsidRPr="00037FFD">
        <w:rPr>
          <w:rFonts w:ascii="Times New Roman" w:eastAsia="Times New Roman" w:hAnsi="Times New Roman" w:cs="Times New Roman"/>
          <w:sz w:val="28"/>
          <w:szCs w:val="28"/>
        </w:rPr>
        <w:t>Guttapercha</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Resilon</w:t>
      </w:r>
      <w:proofErr w:type="spellEnd"/>
      <w:r w:rsidRPr="00037FFD">
        <w:rPr>
          <w:rFonts w:ascii="Times New Roman" w:eastAsia="Times New Roman" w:hAnsi="Times New Roman" w:cs="Times New Roman"/>
          <w:sz w:val="28"/>
          <w:szCs w:val="28"/>
        </w:rPr>
        <w:t xml:space="preserve"> and </w:t>
      </w:r>
      <w:proofErr w:type="spellStart"/>
      <w:r w:rsidRPr="00037FFD">
        <w:rPr>
          <w:rFonts w:ascii="Times New Roman" w:eastAsia="Times New Roman" w:hAnsi="Times New Roman" w:cs="Times New Roman"/>
          <w:sz w:val="28"/>
          <w:szCs w:val="28"/>
        </w:rPr>
        <w:t>CPoints</w:t>
      </w:r>
      <w:proofErr w:type="spellEnd"/>
      <w:r w:rsidRPr="00037FFD">
        <w:rPr>
          <w:rFonts w:ascii="Times New Roman" w:eastAsia="Times New Roman" w:hAnsi="Times New Roman" w:cs="Times New Roman"/>
          <w:sz w:val="28"/>
          <w:szCs w:val="28"/>
        </w:rPr>
        <w:t xml:space="preserve"> for retreatment, using two different rotary retrieval systems-An ex vivo study. Saudi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J. 2018 May 1;8(2):87.</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lastRenderedPageBreak/>
        <w:t>Rahimi</w:t>
      </w:r>
      <w:proofErr w:type="spellEnd"/>
      <w:r w:rsidRPr="00037FFD">
        <w:rPr>
          <w:rFonts w:ascii="Times New Roman" w:eastAsia="Times New Roman" w:hAnsi="Times New Roman" w:cs="Times New Roman"/>
          <w:sz w:val="28"/>
          <w:szCs w:val="28"/>
        </w:rPr>
        <w:t xml:space="preserve">, M., &amp; </w:t>
      </w:r>
      <w:proofErr w:type="spellStart"/>
      <w:r w:rsidRPr="00037FFD">
        <w:rPr>
          <w:rFonts w:ascii="Times New Roman" w:eastAsia="Times New Roman" w:hAnsi="Times New Roman" w:cs="Times New Roman"/>
          <w:sz w:val="28"/>
          <w:szCs w:val="28"/>
        </w:rPr>
        <w:t>Parashos</w:t>
      </w:r>
      <w:proofErr w:type="spellEnd"/>
      <w:r w:rsidRPr="00037FFD">
        <w:rPr>
          <w:rFonts w:ascii="Times New Roman" w:eastAsia="Times New Roman" w:hAnsi="Times New Roman" w:cs="Times New Roman"/>
          <w:sz w:val="28"/>
          <w:szCs w:val="28"/>
        </w:rPr>
        <w:t>, P. (2009). A novel technique for the removal of fractured instruments in the apical third of curved root canals. International endodontic journal, 42(3), 264–270. https://doi.org/10.1111/j.1365-2591.2008.01464.x</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Raj, P., </w:t>
      </w:r>
      <w:proofErr w:type="spellStart"/>
      <w:r w:rsidRPr="00037FFD">
        <w:rPr>
          <w:rFonts w:ascii="Times New Roman" w:eastAsia="Times New Roman" w:hAnsi="Times New Roman" w:cs="Times New Roman"/>
          <w:sz w:val="28"/>
          <w:szCs w:val="28"/>
        </w:rPr>
        <w:t>Mudrakola</w:t>
      </w:r>
      <w:proofErr w:type="spellEnd"/>
      <w:r w:rsidRPr="00037FFD">
        <w:rPr>
          <w:rFonts w:ascii="Times New Roman" w:eastAsia="Times New Roman" w:hAnsi="Times New Roman" w:cs="Times New Roman"/>
          <w:sz w:val="28"/>
          <w:szCs w:val="28"/>
        </w:rPr>
        <w:t xml:space="preserve">, D. P., Baby, D., </w:t>
      </w:r>
      <w:proofErr w:type="spellStart"/>
      <w:r w:rsidRPr="00037FFD">
        <w:rPr>
          <w:rFonts w:ascii="Times New Roman" w:eastAsia="Times New Roman" w:hAnsi="Times New Roman" w:cs="Times New Roman"/>
          <w:sz w:val="28"/>
          <w:szCs w:val="28"/>
        </w:rPr>
        <w:t>Govindankutty</w:t>
      </w:r>
      <w:proofErr w:type="spellEnd"/>
      <w:r w:rsidRPr="00037FFD">
        <w:rPr>
          <w:rFonts w:ascii="Times New Roman" w:eastAsia="Times New Roman" w:hAnsi="Times New Roman" w:cs="Times New Roman"/>
          <w:sz w:val="28"/>
          <w:szCs w:val="28"/>
        </w:rPr>
        <w:t xml:space="preserve">, R. K., Davis, D., </w:t>
      </w:r>
      <w:proofErr w:type="spellStart"/>
      <w:r w:rsidRPr="00037FFD">
        <w:rPr>
          <w:rFonts w:ascii="Times New Roman" w:eastAsia="Times New Roman" w:hAnsi="Times New Roman" w:cs="Times New Roman"/>
          <w:sz w:val="28"/>
          <w:szCs w:val="28"/>
        </w:rPr>
        <w:t>Sasikumar</w:t>
      </w:r>
      <w:proofErr w:type="spellEnd"/>
      <w:r w:rsidRPr="00037FFD">
        <w:rPr>
          <w:rFonts w:ascii="Times New Roman" w:eastAsia="Times New Roman" w:hAnsi="Times New Roman" w:cs="Times New Roman"/>
          <w:sz w:val="28"/>
          <w:szCs w:val="28"/>
        </w:rPr>
        <w:t xml:space="preserve">, T. P., &amp; </w:t>
      </w:r>
      <w:proofErr w:type="spellStart"/>
      <w:r w:rsidRPr="00037FFD">
        <w:rPr>
          <w:rFonts w:ascii="Times New Roman" w:eastAsia="Times New Roman" w:hAnsi="Times New Roman" w:cs="Times New Roman"/>
          <w:sz w:val="28"/>
          <w:szCs w:val="28"/>
        </w:rPr>
        <w:t>Ealla</w:t>
      </w:r>
      <w:proofErr w:type="spellEnd"/>
      <w:r w:rsidRPr="00037FFD">
        <w:rPr>
          <w:rFonts w:ascii="Times New Roman" w:eastAsia="Times New Roman" w:hAnsi="Times New Roman" w:cs="Times New Roman"/>
          <w:sz w:val="28"/>
          <w:szCs w:val="28"/>
        </w:rPr>
        <w:t>, K. (2018). Evaluation of Effectiveness of Two Different Endodontic Retreatment Systems in Removal of Gutta-percha: An in vitro Study. The journal of contemporary dental practice, 19(6), 726–731.</w:t>
      </w:r>
    </w:p>
    <w:p w:rsidR="00037FFD" w:rsidRDefault="00037FFD" w:rsidP="00037FFD">
      <w:pPr>
        <w:pStyle w:val="ac"/>
        <w:numPr>
          <w:ilvl w:val="0"/>
          <w:numId w:val="8"/>
        </w:numPr>
        <w:spacing w:line="360" w:lineRule="auto"/>
        <w:jc w:val="both"/>
      </w:pPr>
      <w:proofErr w:type="spellStart"/>
      <w:r w:rsidRPr="00037FFD">
        <w:rPr>
          <w:rFonts w:ascii="Times New Roman" w:eastAsia="Times New Roman" w:hAnsi="Times New Roman" w:cs="Times New Roman"/>
          <w:sz w:val="28"/>
          <w:szCs w:val="28"/>
        </w:rPr>
        <w:t>Ricucci</w:t>
      </w:r>
      <w:proofErr w:type="spellEnd"/>
      <w:r w:rsidRPr="00037FFD">
        <w:rPr>
          <w:rFonts w:ascii="Times New Roman" w:eastAsia="Times New Roman" w:hAnsi="Times New Roman" w:cs="Times New Roman"/>
          <w:sz w:val="28"/>
          <w:szCs w:val="28"/>
        </w:rPr>
        <w:t xml:space="preserve">, D., </w:t>
      </w:r>
      <w:proofErr w:type="spellStart"/>
      <w:r w:rsidRPr="00037FFD">
        <w:rPr>
          <w:rFonts w:ascii="Times New Roman" w:eastAsia="Times New Roman" w:hAnsi="Times New Roman" w:cs="Times New Roman"/>
          <w:sz w:val="28"/>
          <w:szCs w:val="28"/>
        </w:rPr>
        <w:t>Siqueira</w:t>
      </w:r>
      <w:proofErr w:type="spellEnd"/>
      <w:r w:rsidRPr="00037FFD">
        <w:rPr>
          <w:rFonts w:ascii="Times New Roman" w:eastAsia="Times New Roman" w:hAnsi="Times New Roman" w:cs="Times New Roman"/>
          <w:sz w:val="28"/>
          <w:szCs w:val="28"/>
        </w:rPr>
        <w:t xml:space="preserve">, J. F., Jr, Bate, A. L., &amp; Pitt Ford, T. R. (2009). Histologic investigation of root canal-treated teeth with apical periodontitis: a retrospective study from twenty-four patients. Journal of endodontics, 35(4), 493–502. </w:t>
      </w:r>
    </w:p>
    <w:p w:rsidR="00037FFD" w:rsidRDefault="00037FFD" w:rsidP="00037FFD">
      <w:pPr>
        <w:pStyle w:val="ac"/>
        <w:numPr>
          <w:ilvl w:val="0"/>
          <w:numId w:val="8"/>
        </w:numPr>
        <w:spacing w:line="360" w:lineRule="auto"/>
        <w:jc w:val="both"/>
      </w:pPr>
      <w:r w:rsidRPr="00037FFD">
        <w:rPr>
          <w:rFonts w:ascii="Times New Roman" w:eastAsia="Times New Roman" w:hAnsi="Times New Roman" w:cs="Times New Roman"/>
          <w:sz w:val="28"/>
          <w:szCs w:val="28"/>
        </w:rPr>
        <w:t xml:space="preserve">Rios, M., </w:t>
      </w:r>
      <w:proofErr w:type="spellStart"/>
      <w:r w:rsidRPr="00037FFD">
        <w:rPr>
          <w:rFonts w:ascii="Times New Roman" w:eastAsia="Times New Roman" w:hAnsi="Times New Roman" w:cs="Times New Roman"/>
          <w:sz w:val="28"/>
          <w:szCs w:val="28"/>
        </w:rPr>
        <w:t>Villela</w:t>
      </w:r>
      <w:proofErr w:type="spellEnd"/>
      <w:r w:rsidRPr="00037FFD">
        <w:rPr>
          <w:rFonts w:ascii="Times New Roman" w:eastAsia="Times New Roman" w:hAnsi="Times New Roman" w:cs="Times New Roman"/>
          <w:sz w:val="28"/>
          <w:szCs w:val="28"/>
        </w:rPr>
        <w:t xml:space="preserve">, A. M., Cunha, R. S., Velasco, R. C., De Martin, A. S., Kato, A. S., &amp; Bueno, C. E. (2014). Efficacy of 2 reciprocating systems compared with a rotary retreatment system for gutta-percha removal. Journal of endodontics, 40(4), 543–546.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Roda</w:t>
      </w:r>
      <w:proofErr w:type="spellEnd"/>
      <w:r w:rsidRPr="00037FFD">
        <w:rPr>
          <w:rFonts w:ascii="Times New Roman" w:eastAsia="Times New Roman" w:hAnsi="Times New Roman" w:cs="Times New Roman"/>
          <w:sz w:val="28"/>
          <w:szCs w:val="28"/>
        </w:rPr>
        <w:t xml:space="preserve"> R, </w:t>
      </w:r>
      <w:proofErr w:type="spellStart"/>
      <w:r w:rsidRPr="00037FFD">
        <w:rPr>
          <w:rFonts w:ascii="Times New Roman" w:eastAsia="Times New Roman" w:hAnsi="Times New Roman" w:cs="Times New Roman"/>
          <w:sz w:val="28"/>
          <w:szCs w:val="28"/>
        </w:rPr>
        <w:t>Gettleman</w:t>
      </w:r>
      <w:proofErr w:type="spellEnd"/>
      <w:r w:rsidRPr="00037FFD">
        <w:rPr>
          <w:rFonts w:ascii="Times New Roman" w:eastAsia="Times New Roman" w:hAnsi="Times New Roman" w:cs="Times New Roman"/>
          <w:sz w:val="28"/>
          <w:szCs w:val="28"/>
        </w:rPr>
        <w:t xml:space="preserve"> B. (2015).  Non-surgical Retreatment. In: Hargreaves K, Berman L, eds. Cohen’s Pathways of the Pulp. 11th </w:t>
      </w:r>
      <w:proofErr w:type="spellStart"/>
      <w:r w:rsidRPr="00037FFD">
        <w:rPr>
          <w:rFonts w:ascii="Times New Roman" w:eastAsia="Times New Roman" w:hAnsi="Times New Roman" w:cs="Times New Roman"/>
          <w:sz w:val="28"/>
          <w:szCs w:val="28"/>
        </w:rPr>
        <w:t>ed</w:t>
      </w:r>
      <w:proofErr w:type="spellEnd"/>
      <w:r w:rsidRPr="00037FFD">
        <w:rPr>
          <w:rFonts w:ascii="Times New Roman" w:eastAsia="Times New Roman" w:hAnsi="Times New Roman" w:cs="Times New Roman"/>
          <w:sz w:val="28"/>
          <w:szCs w:val="28"/>
        </w:rPr>
        <w:t xml:space="preserve">.;St </w:t>
      </w:r>
      <w:proofErr w:type="spellStart"/>
      <w:r w:rsidRPr="00037FFD">
        <w:rPr>
          <w:rFonts w:ascii="Times New Roman" w:eastAsia="Times New Roman" w:hAnsi="Times New Roman" w:cs="Times New Roman"/>
          <w:sz w:val="28"/>
          <w:szCs w:val="28"/>
        </w:rPr>
        <w:t>Louis;Elsevier</w:t>
      </w:r>
      <w:proofErr w:type="spellEnd"/>
      <w:r w:rsidRPr="00037FFD">
        <w:rPr>
          <w:rFonts w:ascii="Times New Roman" w:eastAsia="Times New Roman" w:hAnsi="Times New Roman" w:cs="Times New Roman"/>
          <w:sz w:val="28"/>
          <w:szCs w:val="28"/>
        </w:rPr>
        <w:t>:; 324-86.</w:t>
      </w:r>
    </w:p>
    <w:p w:rsidR="00037FFD" w:rsidRDefault="00037FFD" w:rsidP="00037FFD">
      <w:pPr>
        <w:pStyle w:val="ac"/>
        <w:numPr>
          <w:ilvl w:val="0"/>
          <w:numId w:val="8"/>
        </w:numPr>
        <w:spacing w:line="360" w:lineRule="auto"/>
        <w:jc w:val="both"/>
      </w:pPr>
      <w:proofErr w:type="spellStart"/>
      <w:r w:rsidRPr="00037FFD">
        <w:rPr>
          <w:rFonts w:ascii="Times New Roman" w:eastAsia="Times New Roman" w:hAnsi="Times New Roman" w:cs="Times New Roman"/>
          <w:sz w:val="28"/>
          <w:szCs w:val="28"/>
        </w:rPr>
        <w:t>Rödig</w:t>
      </w:r>
      <w:proofErr w:type="spellEnd"/>
      <w:r w:rsidRPr="00037FFD">
        <w:rPr>
          <w:rFonts w:ascii="Times New Roman" w:eastAsia="Times New Roman" w:hAnsi="Times New Roman" w:cs="Times New Roman"/>
          <w:sz w:val="28"/>
          <w:szCs w:val="28"/>
        </w:rPr>
        <w:t xml:space="preserve">, T., </w:t>
      </w:r>
      <w:proofErr w:type="spellStart"/>
      <w:r w:rsidRPr="00037FFD">
        <w:rPr>
          <w:rFonts w:ascii="Times New Roman" w:eastAsia="Times New Roman" w:hAnsi="Times New Roman" w:cs="Times New Roman"/>
          <w:sz w:val="28"/>
          <w:szCs w:val="28"/>
        </w:rPr>
        <w:t>Hausdörfer</w:t>
      </w:r>
      <w:proofErr w:type="spellEnd"/>
      <w:r w:rsidRPr="00037FFD">
        <w:rPr>
          <w:rFonts w:ascii="Times New Roman" w:eastAsia="Times New Roman" w:hAnsi="Times New Roman" w:cs="Times New Roman"/>
          <w:sz w:val="28"/>
          <w:szCs w:val="28"/>
        </w:rPr>
        <w:t xml:space="preserve">, T., </w:t>
      </w:r>
      <w:proofErr w:type="spellStart"/>
      <w:r w:rsidRPr="00037FFD">
        <w:rPr>
          <w:rFonts w:ascii="Times New Roman" w:eastAsia="Times New Roman" w:hAnsi="Times New Roman" w:cs="Times New Roman"/>
          <w:sz w:val="28"/>
          <w:szCs w:val="28"/>
        </w:rPr>
        <w:t>Konietschke</w:t>
      </w:r>
      <w:proofErr w:type="spellEnd"/>
      <w:r w:rsidRPr="00037FFD">
        <w:rPr>
          <w:rFonts w:ascii="Times New Roman" w:eastAsia="Times New Roman" w:hAnsi="Times New Roman" w:cs="Times New Roman"/>
          <w:sz w:val="28"/>
          <w:szCs w:val="28"/>
        </w:rPr>
        <w:t xml:space="preserve">, F., </w:t>
      </w:r>
      <w:proofErr w:type="spellStart"/>
      <w:r w:rsidRPr="00037FFD">
        <w:rPr>
          <w:rFonts w:ascii="Times New Roman" w:eastAsia="Times New Roman" w:hAnsi="Times New Roman" w:cs="Times New Roman"/>
          <w:sz w:val="28"/>
          <w:szCs w:val="28"/>
        </w:rPr>
        <w:t>Dullin</w:t>
      </w:r>
      <w:proofErr w:type="spellEnd"/>
      <w:r w:rsidRPr="00037FFD">
        <w:rPr>
          <w:rFonts w:ascii="Times New Roman" w:eastAsia="Times New Roman" w:hAnsi="Times New Roman" w:cs="Times New Roman"/>
          <w:sz w:val="28"/>
          <w:szCs w:val="28"/>
        </w:rPr>
        <w:t xml:space="preserve">, C., Hahn, W., &amp; </w:t>
      </w:r>
      <w:proofErr w:type="spellStart"/>
      <w:r w:rsidRPr="00037FFD">
        <w:rPr>
          <w:rFonts w:ascii="Times New Roman" w:eastAsia="Times New Roman" w:hAnsi="Times New Roman" w:cs="Times New Roman"/>
          <w:sz w:val="28"/>
          <w:szCs w:val="28"/>
        </w:rPr>
        <w:t>Hülsmann</w:t>
      </w:r>
      <w:proofErr w:type="spellEnd"/>
      <w:r w:rsidRPr="00037FFD">
        <w:rPr>
          <w:rFonts w:ascii="Times New Roman" w:eastAsia="Times New Roman" w:hAnsi="Times New Roman" w:cs="Times New Roman"/>
          <w:sz w:val="28"/>
          <w:szCs w:val="28"/>
        </w:rPr>
        <w:t>, M. (2012). Efficacy of D-</w:t>
      </w:r>
      <w:proofErr w:type="spellStart"/>
      <w:r w:rsidRPr="00037FFD">
        <w:rPr>
          <w:rFonts w:ascii="Times New Roman" w:eastAsia="Times New Roman" w:hAnsi="Times New Roman" w:cs="Times New Roman"/>
          <w:sz w:val="28"/>
          <w:szCs w:val="28"/>
        </w:rPr>
        <w:t>RaCe</w:t>
      </w:r>
      <w:proofErr w:type="spellEnd"/>
      <w:r w:rsidRPr="00037FFD">
        <w:rPr>
          <w:rFonts w:ascii="Times New Roman" w:eastAsia="Times New Roman" w:hAnsi="Times New Roman" w:cs="Times New Roman"/>
          <w:sz w:val="28"/>
          <w:szCs w:val="28"/>
        </w:rPr>
        <w:t xml:space="preserve"> and </w:t>
      </w:r>
      <w:proofErr w:type="spellStart"/>
      <w:r w:rsidRPr="00037FFD">
        <w:rPr>
          <w:rFonts w:ascii="Times New Roman" w:eastAsia="Times New Roman" w:hAnsi="Times New Roman" w:cs="Times New Roman"/>
          <w:sz w:val="28"/>
          <w:szCs w:val="28"/>
        </w:rPr>
        <w:t>ProTaper</w:t>
      </w:r>
      <w:proofErr w:type="spellEnd"/>
      <w:r w:rsidRPr="00037FFD">
        <w:rPr>
          <w:rFonts w:ascii="Times New Roman" w:eastAsia="Times New Roman" w:hAnsi="Times New Roman" w:cs="Times New Roman"/>
          <w:sz w:val="28"/>
          <w:szCs w:val="28"/>
        </w:rPr>
        <w:t xml:space="preserve"> Universal Retreatment </w:t>
      </w:r>
      <w:proofErr w:type="spellStart"/>
      <w:r w:rsidRPr="00037FFD">
        <w:rPr>
          <w:rFonts w:ascii="Times New Roman" w:eastAsia="Times New Roman" w:hAnsi="Times New Roman" w:cs="Times New Roman"/>
          <w:sz w:val="28"/>
          <w:szCs w:val="28"/>
        </w:rPr>
        <w:t>NiTi</w:t>
      </w:r>
      <w:proofErr w:type="spellEnd"/>
      <w:r w:rsidRPr="00037FFD">
        <w:rPr>
          <w:rFonts w:ascii="Times New Roman" w:eastAsia="Times New Roman" w:hAnsi="Times New Roman" w:cs="Times New Roman"/>
          <w:sz w:val="28"/>
          <w:szCs w:val="28"/>
        </w:rPr>
        <w:t xml:space="preserve"> instruments and hand files in removing gutta-percha from curved root canals - a micro-computed tomography study. International endodontic journal, 45(6), 580–589.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Ruddle</w:t>
      </w:r>
      <w:proofErr w:type="spellEnd"/>
      <w:r w:rsidRPr="00037FFD">
        <w:rPr>
          <w:rFonts w:ascii="Times New Roman" w:eastAsia="Times New Roman" w:hAnsi="Times New Roman" w:cs="Times New Roman"/>
          <w:sz w:val="28"/>
          <w:szCs w:val="28"/>
        </w:rPr>
        <w:t xml:space="preserve"> C. J. (2004). Nonsurgical endodontic retreatment. Journal of the California Dental Association, 32(6), 474–484.</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lastRenderedPageBreak/>
        <w:t>Ruddle</w:t>
      </w:r>
      <w:proofErr w:type="spellEnd"/>
      <w:r w:rsidRPr="00037FFD">
        <w:rPr>
          <w:rFonts w:ascii="Times New Roman" w:eastAsia="Times New Roman" w:hAnsi="Times New Roman" w:cs="Times New Roman"/>
          <w:sz w:val="28"/>
          <w:szCs w:val="28"/>
        </w:rPr>
        <w:t xml:space="preserve"> CJ: Ch. 25,(2002). Nonsurgical endodontic retreatment. In Cohen S, Burns RC, editors: Pathways of the Pulp, pp. 875-929, 8th ed., Mosby, St. Louis.</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Sattapan</w:t>
      </w:r>
      <w:proofErr w:type="spellEnd"/>
      <w:r w:rsidRPr="00037FFD">
        <w:rPr>
          <w:rFonts w:ascii="Times New Roman" w:eastAsia="Times New Roman" w:hAnsi="Times New Roman" w:cs="Times New Roman"/>
          <w:sz w:val="28"/>
          <w:szCs w:val="28"/>
        </w:rPr>
        <w:t xml:space="preserve">, B., </w:t>
      </w:r>
      <w:proofErr w:type="spellStart"/>
      <w:r w:rsidRPr="00037FFD">
        <w:rPr>
          <w:rFonts w:ascii="Times New Roman" w:eastAsia="Times New Roman" w:hAnsi="Times New Roman" w:cs="Times New Roman"/>
          <w:sz w:val="28"/>
          <w:szCs w:val="28"/>
        </w:rPr>
        <w:t>Nervo</w:t>
      </w:r>
      <w:proofErr w:type="spellEnd"/>
      <w:r w:rsidRPr="00037FFD">
        <w:rPr>
          <w:rFonts w:ascii="Times New Roman" w:eastAsia="Times New Roman" w:hAnsi="Times New Roman" w:cs="Times New Roman"/>
          <w:sz w:val="28"/>
          <w:szCs w:val="28"/>
        </w:rPr>
        <w:t xml:space="preserve">, G. J., </w:t>
      </w:r>
      <w:proofErr w:type="spellStart"/>
      <w:r w:rsidRPr="00037FFD">
        <w:rPr>
          <w:rFonts w:ascii="Times New Roman" w:eastAsia="Times New Roman" w:hAnsi="Times New Roman" w:cs="Times New Roman"/>
          <w:sz w:val="28"/>
          <w:szCs w:val="28"/>
        </w:rPr>
        <w:t>Palamara</w:t>
      </w:r>
      <w:proofErr w:type="spellEnd"/>
      <w:r w:rsidRPr="00037FFD">
        <w:rPr>
          <w:rFonts w:ascii="Times New Roman" w:eastAsia="Times New Roman" w:hAnsi="Times New Roman" w:cs="Times New Roman"/>
          <w:sz w:val="28"/>
          <w:szCs w:val="28"/>
        </w:rPr>
        <w:t xml:space="preserve">, J. E., &amp; Messer, H. H. (2000). Defects in rotary nickel-titanium files after clinical use. Journal of endodontics, 26(3), 161–165. </w:t>
      </w:r>
      <w:hyperlink r:id="rId31">
        <w:r w:rsidRPr="00037FFD">
          <w:rPr>
            <w:rFonts w:ascii="Times New Roman" w:eastAsia="Times New Roman" w:hAnsi="Times New Roman" w:cs="Times New Roman"/>
            <w:color w:val="1155CC"/>
            <w:sz w:val="28"/>
            <w:szCs w:val="28"/>
            <w:u w:val="single"/>
          </w:rPr>
          <w:t>https://doi.org/10.1097/00004770-200003000-00008</w:t>
        </w:r>
      </w:hyperlink>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Silva, E. J., Herrera, D. R., Lima, T. F., &amp; </w:t>
      </w:r>
      <w:proofErr w:type="spellStart"/>
      <w:r w:rsidRPr="00037FFD">
        <w:rPr>
          <w:rFonts w:ascii="Times New Roman" w:eastAsia="Times New Roman" w:hAnsi="Times New Roman" w:cs="Times New Roman"/>
          <w:sz w:val="28"/>
          <w:szCs w:val="28"/>
        </w:rPr>
        <w:t>Zaia</w:t>
      </w:r>
      <w:proofErr w:type="spellEnd"/>
      <w:r w:rsidRPr="00037FFD">
        <w:rPr>
          <w:rFonts w:ascii="Times New Roman" w:eastAsia="Times New Roman" w:hAnsi="Times New Roman" w:cs="Times New Roman"/>
          <w:sz w:val="28"/>
          <w:szCs w:val="28"/>
        </w:rPr>
        <w:t>, A. A. (2012). A nonsurgical technique for the removal of overextended gutta-percha. The journal of contemporary dental practice, 13(2), 219–221.</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Souter NJ, Messer HH. Complications associated with </w:t>
      </w:r>
      <w:proofErr w:type="spellStart"/>
      <w:r w:rsidRPr="00037FFD">
        <w:rPr>
          <w:rFonts w:ascii="Times New Roman" w:eastAsia="Times New Roman" w:hAnsi="Times New Roman" w:cs="Times New Roman"/>
          <w:sz w:val="28"/>
          <w:szCs w:val="28"/>
        </w:rPr>
        <w:t>frac</w:t>
      </w:r>
      <w:proofErr w:type="spellEnd"/>
      <w:r w:rsidRPr="00037FFD">
        <w:rPr>
          <w:rFonts w:ascii="Times New Roman" w:eastAsia="Times New Roman" w:hAnsi="Times New Roman" w:cs="Times New Roman"/>
          <w:sz w:val="28"/>
          <w:szCs w:val="28"/>
        </w:rPr>
        <w:t xml:space="preserve">- </w:t>
      </w:r>
      <w:proofErr w:type="spellStart"/>
      <w:r w:rsidRPr="00037FFD">
        <w:rPr>
          <w:rFonts w:ascii="Times New Roman" w:eastAsia="Times New Roman" w:hAnsi="Times New Roman" w:cs="Times New Roman"/>
          <w:sz w:val="28"/>
          <w:szCs w:val="28"/>
        </w:rPr>
        <w:t>tured</w:t>
      </w:r>
      <w:proofErr w:type="spellEnd"/>
      <w:r w:rsidRPr="00037FFD">
        <w:rPr>
          <w:rFonts w:ascii="Times New Roman" w:eastAsia="Times New Roman" w:hAnsi="Times New Roman" w:cs="Times New Roman"/>
          <w:sz w:val="28"/>
          <w:szCs w:val="28"/>
        </w:rPr>
        <w:t xml:space="preserve"> file removal using an ultrasonic technique. J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2005;31(6):450-452.</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Spili</w:t>
      </w:r>
      <w:proofErr w:type="spellEnd"/>
      <w:r w:rsidRPr="00037FFD">
        <w:rPr>
          <w:rFonts w:ascii="Times New Roman" w:eastAsia="Times New Roman" w:hAnsi="Times New Roman" w:cs="Times New Roman"/>
          <w:sz w:val="28"/>
          <w:szCs w:val="28"/>
        </w:rPr>
        <w:t xml:space="preserve">, P., </w:t>
      </w:r>
      <w:proofErr w:type="spellStart"/>
      <w:r w:rsidRPr="00037FFD">
        <w:rPr>
          <w:rFonts w:ascii="Times New Roman" w:eastAsia="Times New Roman" w:hAnsi="Times New Roman" w:cs="Times New Roman"/>
          <w:sz w:val="28"/>
          <w:szCs w:val="28"/>
        </w:rPr>
        <w:t>Parashos</w:t>
      </w:r>
      <w:proofErr w:type="spellEnd"/>
      <w:r w:rsidRPr="00037FFD">
        <w:rPr>
          <w:rFonts w:ascii="Times New Roman" w:eastAsia="Times New Roman" w:hAnsi="Times New Roman" w:cs="Times New Roman"/>
          <w:sz w:val="28"/>
          <w:szCs w:val="28"/>
        </w:rPr>
        <w:t xml:space="preserve">, P., &amp; Messer, H. H. (2005). The impact of instrument fracture on outcome of endodontic treatment. Journal of endodontics, 31(12), 845–850. </w:t>
      </w:r>
      <w:hyperlink r:id="rId32">
        <w:r w:rsidRPr="00037FFD">
          <w:rPr>
            <w:rFonts w:ascii="Times New Roman" w:eastAsia="Times New Roman" w:hAnsi="Times New Roman" w:cs="Times New Roman"/>
            <w:color w:val="1155CC"/>
            <w:sz w:val="28"/>
            <w:szCs w:val="28"/>
            <w:u w:val="single"/>
          </w:rPr>
          <w:t>https://doi.org/10.1097/01.don.0000164127.62864.7c</w:t>
        </w:r>
      </w:hyperlink>
    </w:p>
    <w:p w:rsidR="00037FFD" w:rsidRDefault="00037FFD" w:rsidP="00037FFD">
      <w:pPr>
        <w:pStyle w:val="ac"/>
        <w:numPr>
          <w:ilvl w:val="0"/>
          <w:numId w:val="8"/>
        </w:numPr>
        <w:spacing w:line="360" w:lineRule="auto"/>
        <w:jc w:val="both"/>
      </w:pPr>
      <w:proofErr w:type="spellStart"/>
      <w:r w:rsidRPr="00037FFD">
        <w:rPr>
          <w:rFonts w:ascii="Times New Roman" w:eastAsia="Times New Roman" w:hAnsi="Times New Roman" w:cs="Times New Roman"/>
          <w:sz w:val="28"/>
          <w:szCs w:val="28"/>
        </w:rPr>
        <w:t>Tabassum</w:t>
      </w:r>
      <w:proofErr w:type="spellEnd"/>
      <w:r w:rsidRPr="00037FFD">
        <w:rPr>
          <w:rFonts w:ascii="Times New Roman" w:eastAsia="Times New Roman" w:hAnsi="Times New Roman" w:cs="Times New Roman"/>
          <w:sz w:val="28"/>
          <w:szCs w:val="28"/>
        </w:rPr>
        <w:t xml:space="preserve">, S., &amp; Khan, F. R. (2016). Failure of endodontic treatment: The usual suspects. European journal of dentistry, 10(1), 144–147.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Terauchi Y, O’Leary L, Kikuchi I, et al. Evaluation of the efficiency of a new file removal system in comparison with two conventional systems. J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2007;33(5):585-588.</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r w:rsidRPr="00037FFD">
        <w:rPr>
          <w:rFonts w:ascii="Times New Roman" w:eastAsia="Times New Roman" w:hAnsi="Times New Roman" w:cs="Times New Roman"/>
          <w:sz w:val="28"/>
          <w:szCs w:val="28"/>
        </w:rPr>
        <w:t xml:space="preserve">Terauchi Y, O’Leary L, </w:t>
      </w:r>
      <w:proofErr w:type="spellStart"/>
      <w:r w:rsidRPr="00037FFD">
        <w:rPr>
          <w:rFonts w:ascii="Times New Roman" w:eastAsia="Times New Roman" w:hAnsi="Times New Roman" w:cs="Times New Roman"/>
          <w:sz w:val="28"/>
          <w:szCs w:val="28"/>
        </w:rPr>
        <w:t>Suda</w:t>
      </w:r>
      <w:proofErr w:type="spellEnd"/>
      <w:r w:rsidRPr="00037FFD">
        <w:rPr>
          <w:rFonts w:ascii="Times New Roman" w:eastAsia="Times New Roman" w:hAnsi="Times New Roman" w:cs="Times New Roman"/>
          <w:sz w:val="28"/>
          <w:szCs w:val="28"/>
        </w:rPr>
        <w:t xml:space="preserve"> H. Removal of separated files from root canals with a new file-removal system: case reports. J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2006;32(8):789-797.</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Tsesis</w:t>
      </w:r>
      <w:proofErr w:type="spellEnd"/>
      <w:r w:rsidRPr="00037FFD">
        <w:rPr>
          <w:rFonts w:ascii="Times New Roman" w:eastAsia="Times New Roman" w:hAnsi="Times New Roman" w:cs="Times New Roman"/>
          <w:sz w:val="28"/>
          <w:szCs w:val="28"/>
        </w:rPr>
        <w:t xml:space="preserve"> I, Rosenberg E, </w:t>
      </w:r>
      <w:proofErr w:type="spellStart"/>
      <w:r w:rsidRPr="00037FFD">
        <w:rPr>
          <w:rFonts w:ascii="Times New Roman" w:eastAsia="Times New Roman" w:hAnsi="Times New Roman" w:cs="Times New Roman"/>
          <w:sz w:val="28"/>
          <w:szCs w:val="28"/>
        </w:rPr>
        <w:t>Faivishevsky</w:t>
      </w:r>
      <w:proofErr w:type="spellEnd"/>
      <w:r w:rsidRPr="00037FFD">
        <w:rPr>
          <w:rFonts w:ascii="Times New Roman" w:eastAsia="Times New Roman" w:hAnsi="Times New Roman" w:cs="Times New Roman"/>
          <w:sz w:val="28"/>
          <w:szCs w:val="28"/>
        </w:rPr>
        <w:t xml:space="preserve"> V, et al. Prevalence and associated periodontal status of teeth with root perforation: a retrospective study of 2,002 patients’ medical records. J </w:t>
      </w:r>
      <w:proofErr w:type="spellStart"/>
      <w:r w:rsidRPr="00037FFD">
        <w:rPr>
          <w:rFonts w:ascii="Times New Roman" w:eastAsia="Times New Roman" w:hAnsi="Times New Roman" w:cs="Times New Roman"/>
          <w:sz w:val="28"/>
          <w:szCs w:val="28"/>
        </w:rPr>
        <w:t>Endod</w:t>
      </w:r>
      <w:proofErr w:type="spellEnd"/>
      <w:r w:rsidRPr="00037FFD">
        <w:rPr>
          <w:rFonts w:ascii="Times New Roman" w:eastAsia="Times New Roman" w:hAnsi="Times New Roman" w:cs="Times New Roman"/>
          <w:sz w:val="28"/>
          <w:szCs w:val="28"/>
        </w:rPr>
        <w:t>. 2010;36(5):797-800.</w:t>
      </w:r>
    </w:p>
    <w:p w:rsidR="00037FFD" w:rsidRDefault="00037FFD" w:rsidP="00037FFD">
      <w:pPr>
        <w:pStyle w:val="ac"/>
        <w:numPr>
          <w:ilvl w:val="0"/>
          <w:numId w:val="8"/>
        </w:numPr>
        <w:spacing w:line="360" w:lineRule="auto"/>
        <w:jc w:val="both"/>
      </w:pPr>
      <w:proofErr w:type="spellStart"/>
      <w:r w:rsidRPr="00037FFD">
        <w:rPr>
          <w:rFonts w:ascii="Times New Roman" w:eastAsia="Times New Roman" w:hAnsi="Times New Roman" w:cs="Times New Roman"/>
          <w:sz w:val="28"/>
          <w:szCs w:val="28"/>
        </w:rPr>
        <w:t>Utneja</w:t>
      </w:r>
      <w:proofErr w:type="spellEnd"/>
      <w:r w:rsidRPr="00037FFD">
        <w:rPr>
          <w:rFonts w:ascii="Times New Roman" w:eastAsia="Times New Roman" w:hAnsi="Times New Roman" w:cs="Times New Roman"/>
          <w:sz w:val="28"/>
          <w:szCs w:val="28"/>
        </w:rPr>
        <w:t xml:space="preserve">, S., Garg, G., Arora, S., &amp; </w:t>
      </w:r>
      <w:proofErr w:type="spellStart"/>
      <w:r w:rsidRPr="00037FFD">
        <w:rPr>
          <w:rFonts w:ascii="Times New Roman" w:eastAsia="Times New Roman" w:hAnsi="Times New Roman" w:cs="Times New Roman"/>
          <w:sz w:val="28"/>
          <w:szCs w:val="28"/>
        </w:rPr>
        <w:t>Talwar</w:t>
      </w:r>
      <w:proofErr w:type="spellEnd"/>
      <w:r w:rsidRPr="00037FFD">
        <w:rPr>
          <w:rFonts w:ascii="Times New Roman" w:eastAsia="Times New Roman" w:hAnsi="Times New Roman" w:cs="Times New Roman"/>
          <w:sz w:val="28"/>
          <w:szCs w:val="28"/>
        </w:rPr>
        <w:t xml:space="preserve">, S. (2012). Nonsurgical endodontic retreatment of advanced inflammatory external root resorption using mineral trioxide aggregate </w:t>
      </w:r>
      <w:proofErr w:type="spellStart"/>
      <w:r w:rsidRPr="00037FFD">
        <w:rPr>
          <w:rFonts w:ascii="Times New Roman" w:eastAsia="Times New Roman" w:hAnsi="Times New Roman" w:cs="Times New Roman"/>
          <w:sz w:val="28"/>
          <w:szCs w:val="28"/>
        </w:rPr>
        <w:t>obturation</w:t>
      </w:r>
      <w:proofErr w:type="spellEnd"/>
      <w:r w:rsidRPr="00037FFD">
        <w:rPr>
          <w:rFonts w:ascii="Times New Roman" w:eastAsia="Times New Roman" w:hAnsi="Times New Roman" w:cs="Times New Roman"/>
          <w:sz w:val="28"/>
          <w:szCs w:val="28"/>
        </w:rPr>
        <w:t xml:space="preserve">. Case reports in dentistry, 2012, 624792. </w:t>
      </w:r>
    </w:p>
    <w:p w:rsidR="00037FFD" w:rsidRDefault="00037FFD" w:rsidP="00037FFD">
      <w:pPr>
        <w:pStyle w:val="ac"/>
        <w:numPr>
          <w:ilvl w:val="0"/>
          <w:numId w:val="8"/>
        </w:numPr>
        <w:spacing w:line="360" w:lineRule="auto"/>
        <w:jc w:val="both"/>
      </w:pPr>
      <w:proofErr w:type="spellStart"/>
      <w:r w:rsidRPr="00037FFD">
        <w:rPr>
          <w:rFonts w:ascii="Times New Roman" w:eastAsia="Times New Roman" w:hAnsi="Times New Roman" w:cs="Times New Roman"/>
          <w:sz w:val="28"/>
          <w:szCs w:val="28"/>
        </w:rPr>
        <w:lastRenderedPageBreak/>
        <w:t>Viducić</w:t>
      </w:r>
      <w:proofErr w:type="spellEnd"/>
      <w:r w:rsidRPr="00037FFD">
        <w:rPr>
          <w:rFonts w:ascii="Times New Roman" w:eastAsia="Times New Roman" w:hAnsi="Times New Roman" w:cs="Times New Roman"/>
          <w:sz w:val="28"/>
          <w:szCs w:val="28"/>
        </w:rPr>
        <w:t xml:space="preserve">, D., </w:t>
      </w:r>
      <w:proofErr w:type="spellStart"/>
      <w:r w:rsidRPr="00037FFD">
        <w:rPr>
          <w:rFonts w:ascii="Times New Roman" w:eastAsia="Times New Roman" w:hAnsi="Times New Roman" w:cs="Times New Roman"/>
          <w:sz w:val="28"/>
          <w:szCs w:val="28"/>
        </w:rPr>
        <w:t>Jukić</w:t>
      </w:r>
      <w:proofErr w:type="spellEnd"/>
      <w:r w:rsidRPr="00037FFD">
        <w:rPr>
          <w:rFonts w:ascii="Times New Roman" w:eastAsia="Times New Roman" w:hAnsi="Times New Roman" w:cs="Times New Roman"/>
          <w:sz w:val="28"/>
          <w:szCs w:val="28"/>
        </w:rPr>
        <w:t xml:space="preserve">, S., </w:t>
      </w:r>
      <w:proofErr w:type="spellStart"/>
      <w:r w:rsidRPr="00037FFD">
        <w:rPr>
          <w:rFonts w:ascii="Times New Roman" w:eastAsia="Times New Roman" w:hAnsi="Times New Roman" w:cs="Times New Roman"/>
          <w:sz w:val="28"/>
          <w:szCs w:val="28"/>
        </w:rPr>
        <w:t>Karlović</w:t>
      </w:r>
      <w:proofErr w:type="spellEnd"/>
      <w:r w:rsidRPr="00037FFD">
        <w:rPr>
          <w:rFonts w:ascii="Times New Roman" w:eastAsia="Times New Roman" w:hAnsi="Times New Roman" w:cs="Times New Roman"/>
          <w:sz w:val="28"/>
          <w:szCs w:val="28"/>
        </w:rPr>
        <w:t xml:space="preserve">, Z., </w:t>
      </w:r>
      <w:proofErr w:type="spellStart"/>
      <w:r w:rsidRPr="00037FFD">
        <w:rPr>
          <w:rFonts w:ascii="Times New Roman" w:eastAsia="Times New Roman" w:hAnsi="Times New Roman" w:cs="Times New Roman"/>
          <w:sz w:val="28"/>
          <w:szCs w:val="28"/>
        </w:rPr>
        <w:t>Bozić</w:t>
      </w:r>
      <w:proofErr w:type="spellEnd"/>
      <w:r w:rsidRPr="00037FFD">
        <w:rPr>
          <w:rFonts w:ascii="Times New Roman" w:eastAsia="Times New Roman" w:hAnsi="Times New Roman" w:cs="Times New Roman"/>
          <w:sz w:val="28"/>
          <w:szCs w:val="28"/>
        </w:rPr>
        <w:t xml:space="preserve">, Z., </w:t>
      </w:r>
      <w:proofErr w:type="spellStart"/>
      <w:r w:rsidRPr="00037FFD">
        <w:rPr>
          <w:rFonts w:ascii="Times New Roman" w:eastAsia="Times New Roman" w:hAnsi="Times New Roman" w:cs="Times New Roman"/>
          <w:sz w:val="28"/>
          <w:szCs w:val="28"/>
        </w:rPr>
        <w:t>Miletić</w:t>
      </w:r>
      <w:proofErr w:type="spellEnd"/>
      <w:r w:rsidRPr="00037FFD">
        <w:rPr>
          <w:rFonts w:ascii="Times New Roman" w:eastAsia="Times New Roman" w:hAnsi="Times New Roman" w:cs="Times New Roman"/>
          <w:sz w:val="28"/>
          <w:szCs w:val="28"/>
        </w:rPr>
        <w:t xml:space="preserve">, I., &amp; </w:t>
      </w:r>
      <w:proofErr w:type="spellStart"/>
      <w:r w:rsidRPr="00037FFD">
        <w:rPr>
          <w:rFonts w:ascii="Times New Roman" w:eastAsia="Times New Roman" w:hAnsi="Times New Roman" w:cs="Times New Roman"/>
          <w:sz w:val="28"/>
          <w:szCs w:val="28"/>
        </w:rPr>
        <w:t>Anić</w:t>
      </w:r>
      <w:proofErr w:type="spellEnd"/>
      <w:r w:rsidRPr="00037FFD">
        <w:rPr>
          <w:rFonts w:ascii="Times New Roman" w:eastAsia="Times New Roman" w:hAnsi="Times New Roman" w:cs="Times New Roman"/>
          <w:sz w:val="28"/>
          <w:szCs w:val="28"/>
        </w:rPr>
        <w:t xml:space="preserve">, I. (2003). Removal of gutta-percha from root canals using an </w:t>
      </w:r>
      <w:proofErr w:type="spellStart"/>
      <w:r w:rsidRPr="00037FFD">
        <w:rPr>
          <w:rFonts w:ascii="Times New Roman" w:eastAsia="Times New Roman" w:hAnsi="Times New Roman" w:cs="Times New Roman"/>
          <w:sz w:val="28"/>
          <w:szCs w:val="28"/>
        </w:rPr>
        <w:t>Nd:YAG</w:t>
      </w:r>
      <w:proofErr w:type="spellEnd"/>
      <w:r w:rsidRPr="00037FFD">
        <w:rPr>
          <w:rFonts w:ascii="Times New Roman" w:eastAsia="Times New Roman" w:hAnsi="Times New Roman" w:cs="Times New Roman"/>
          <w:sz w:val="28"/>
          <w:szCs w:val="28"/>
        </w:rPr>
        <w:t xml:space="preserve"> laser. International endodontic journal, 36(10), 670–673. </w:t>
      </w:r>
    </w:p>
    <w:p w:rsidR="00037FFD" w:rsidRPr="00037FFD" w:rsidRDefault="00037FFD" w:rsidP="00037FFD">
      <w:pPr>
        <w:pStyle w:val="ac"/>
        <w:numPr>
          <w:ilvl w:val="0"/>
          <w:numId w:val="8"/>
        </w:numPr>
        <w:spacing w:line="360" w:lineRule="auto"/>
        <w:jc w:val="both"/>
        <w:rPr>
          <w:rFonts w:ascii="Times New Roman" w:eastAsia="Times New Roman" w:hAnsi="Times New Roman" w:cs="Times New Roman"/>
          <w:sz w:val="28"/>
          <w:szCs w:val="28"/>
        </w:rPr>
      </w:pPr>
      <w:proofErr w:type="spellStart"/>
      <w:r w:rsidRPr="00037FFD">
        <w:rPr>
          <w:rFonts w:ascii="Times New Roman" w:eastAsia="Times New Roman" w:hAnsi="Times New Roman" w:cs="Times New Roman"/>
          <w:sz w:val="28"/>
          <w:szCs w:val="28"/>
        </w:rPr>
        <w:t>Zuolo</w:t>
      </w:r>
      <w:proofErr w:type="spellEnd"/>
      <w:r w:rsidRPr="00037FFD">
        <w:rPr>
          <w:rFonts w:ascii="Times New Roman" w:eastAsia="Times New Roman" w:hAnsi="Times New Roman" w:cs="Times New Roman"/>
          <w:sz w:val="28"/>
          <w:szCs w:val="28"/>
        </w:rPr>
        <w:t xml:space="preserve"> M, </w:t>
      </w:r>
      <w:proofErr w:type="spellStart"/>
      <w:r w:rsidRPr="00037FFD">
        <w:rPr>
          <w:rFonts w:ascii="Times New Roman" w:eastAsia="Times New Roman" w:hAnsi="Times New Roman" w:cs="Times New Roman"/>
          <w:sz w:val="28"/>
          <w:szCs w:val="28"/>
        </w:rPr>
        <w:t>Kherlakian</w:t>
      </w:r>
      <w:proofErr w:type="spellEnd"/>
      <w:r w:rsidRPr="00037FFD">
        <w:rPr>
          <w:rFonts w:ascii="Times New Roman" w:eastAsia="Times New Roman" w:hAnsi="Times New Roman" w:cs="Times New Roman"/>
          <w:sz w:val="28"/>
          <w:szCs w:val="28"/>
        </w:rPr>
        <w:t xml:space="preserve"> D, De Mello Jr J, </w:t>
      </w:r>
      <w:proofErr w:type="spellStart"/>
      <w:r w:rsidRPr="00037FFD">
        <w:rPr>
          <w:rFonts w:ascii="Times New Roman" w:eastAsia="Times New Roman" w:hAnsi="Times New Roman" w:cs="Times New Roman"/>
          <w:sz w:val="28"/>
          <w:szCs w:val="28"/>
        </w:rPr>
        <w:t>Carvalho</w:t>
      </w:r>
      <w:proofErr w:type="spellEnd"/>
      <w:r w:rsidRPr="00037FFD">
        <w:rPr>
          <w:rFonts w:ascii="Times New Roman" w:eastAsia="Times New Roman" w:hAnsi="Times New Roman" w:cs="Times New Roman"/>
          <w:sz w:val="28"/>
          <w:szCs w:val="28"/>
        </w:rPr>
        <w:t xml:space="preserve"> M. </w:t>
      </w:r>
      <w:proofErr w:type="spellStart"/>
      <w:r w:rsidRPr="00037FFD">
        <w:rPr>
          <w:rFonts w:ascii="Times New Roman" w:eastAsia="Times New Roman" w:hAnsi="Times New Roman" w:cs="Times New Roman"/>
          <w:sz w:val="28"/>
          <w:szCs w:val="28"/>
        </w:rPr>
        <w:t>Fagundes</w:t>
      </w:r>
      <w:proofErr w:type="spellEnd"/>
      <w:r w:rsidRPr="00037FFD">
        <w:rPr>
          <w:rFonts w:ascii="Times New Roman" w:eastAsia="Times New Roman" w:hAnsi="Times New Roman" w:cs="Times New Roman"/>
          <w:sz w:val="28"/>
          <w:szCs w:val="28"/>
        </w:rPr>
        <w:t xml:space="preserve"> M. (2014). </w:t>
      </w:r>
      <w:proofErr w:type="spellStart"/>
      <w:r w:rsidRPr="00037FFD">
        <w:rPr>
          <w:rFonts w:ascii="Times New Roman" w:eastAsia="Times New Roman" w:hAnsi="Times New Roman" w:cs="Times New Roman"/>
          <w:sz w:val="28"/>
          <w:szCs w:val="28"/>
        </w:rPr>
        <w:t>Reintervention</w:t>
      </w:r>
      <w:proofErr w:type="spellEnd"/>
      <w:r w:rsidRPr="00037FFD">
        <w:rPr>
          <w:rFonts w:ascii="Times New Roman" w:eastAsia="Times New Roman" w:hAnsi="Times New Roman" w:cs="Times New Roman"/>
          <w:sz w:val="28"/>
          <w:szCs w:val="28"/>
        </w:rPr>
        <w:t xml:space="preserve"> in Endodontics Quintessence Publishing, Batavia, IL.</w:t>
      </w: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p w:rsidR="00782BC0" w:rsidRDefault="00782BC0">
      <w:pPr>
        <w:spacing w:line="360" w:lineRule="auto"/>
        <w:jc w:val="both"/>
        <w:rPr>
          <w:rFonts w:ascii="Times New Roman" w:eastAsia="Times New Roman" w:hAnsi="Times New Roman" w:cs="Times New Roman"/>
          <w:sz w:val="28"/>
          <w:szCs w:val="28"/>
        </w:rPr>
      </w:pPr>
    </w:p>
    <w:sectPr w:rsidR="00782BC0">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2B" w:rsidRDefault="00A4452B">
      <w:pPr>
        <w:spacing w:line="240" w:lineRule="auto"/>
      </w:pPr>
      <w:r>
        <w:separator/>
      </w:r>
    </w:p>
  </w:endnote>
  <w:endnote w:type="continuationSeparator" w:id="0">
    <w:p w:rsidR="00A4452B" w:rsidRDefault="00A44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C0" w:rsidRDefault="00782BC0">
    <w:pP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4702876"/>
      <w:docPartObj>
        <w:docPartGallery w:val="Page Numbers (Bottom of Page)"/>
        <w:docPartUnique/>
      </w:docPartObj>
    </w:sdtPr>
    <w:sdtContent>
      <w:p w:rsidR="00782BC0" w:rsidRDefault="00037FFD">
        <w:pPr>
          <w:bidi/>
        </w:pPr>
        <w:r w:rsidRPr="00037FFD">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96108EE">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37FFD" w:rsidRDefault="00037FFD">
                              <w:pPr>
                                <w:jc w:val="center"/>
                              </w:pPr>
                              <w:r>
                                <w:fldChar w:fldCharType="begin"/>
                              </w:r>
                              <w:r>
                                <w:instrText>PAGE    \* MERGEFORMAT</w:instrText>
                              </w:r>
                              <w:r>
                                <w:fldChar w:fldCharType="separate"/>
                              </w:r>
                              <w:r w:rsidRPr="00037FFD">
                                <w:rPr>
                                  <w:noProof/>
                                  <w:color w:val="7F7F7F" w:themeColor="text1" w:themeTint="80"/>
                                  <w:lang w:val="ar-SA"/>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تلقائي 13" o:spid="_x0000_s1026"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037FFD" w:rsidRDefault="00037FFD">
                        <w:pPr>
                          <w:jc w:val="center"/>
                        </w:pPr>
                        <w:r>
                          <w:fldChar w:fldCharType="begin"/>
                        </w:r>
                        <w:r>
                          <w:instrText>PAGE    \* MERGEFORMAT</w:instrText>
                        </w:r>
                        <w:r>
                          <w:fldChar w:fldCharType="separate"/>
                        </w:r>
                        <w:r w:rsidRPr="00037FFD">
                          <w:rPr>
                            <w:noProof/>
                            <w:color w:val="7F7F7F" w:themeColor="text1" w:themeTint="80"/>
                            <w:lang w:val="ar-SA"/>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2B" w:rsidRDefault="00A4452B">
      <w:pPr>
        <w:spacing w:line="240" w:lineRule="auto"/>
      </w:pPr>
      <w:r>
        <w:separator/>
      </w:r>
    </w:p>
  </w:footnote>
  <w:footnote w:type="continuationSeparator" w:id="0">
    <w:p w:rsidR="00A4452B" w:rsidRDefault="00A44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C0" w:rsidRDefault="00782BC0">
    <w:pP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9DA"/>
    <w:multiLevelType w:val="multilevel"/>
    <w:tmpl w:val="1016A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B44D18"/>
    <w:multiLevelType w:val="multilevel"/>
    <w:tmpl w:val="CD782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E520E3"/>
    <w:multiLevelType w:val="multilevel"/>
    <w:tmpl w:val="D5C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B8713F"/>
    <w:multiLevelType w:val="hybridMultilevel"/>
    <w:tmpl w:val="B2A60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61F33"/>
    <w:multiLevelType w:val="multilevel"/>
    <w:tmpl w:val="55261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33253C"/>
    <w:multiLevelType w:val="multilevel"/>
    <w:tmpl w:val="5A8E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090C58"/>
    <w:multiLevelType w:val="multilevel"/>
    <w:tmpl w:val="6DB05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1194A4F"/>
    <w:multiLevelType w:val="multilevel"/>
    <w:tmpl w:val="002AC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BC0"/>
    <w:rsid w:val="00037FFD"/>
    <w:rsid w:val="00782BC0"/>
    <w:rsid w:val="00A44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a7">
    <w:name w:val="Balloon Text"/>
    <w:basedOn w:val="a"/>
    <w:link w:val="Char"/>
    <w:uiPriority w:val="99"/>
    <w:semiHidden/>
    <w:unhideWhenUsed/>
    <w:rsid w:val="00B750D8"/>
    <w:pPr>
      <w:spacing w:line="240" w:lineRule="auto"/>
    </w:pPr>
    <w:rPr>
      <w:rFonts w:ascii="Tahoma" w:hAnsi="Tahoma" w:cs="Tahoma"/>
      <w:sz w:val="16"/>
      <w:szCs w:val="16"/>
    </w:rPr>
  </w:style>
  <w:style w:type="character" w:customStyle="1" w:styleId="Char">
    <w:name w:val="نص في بالون Char"/>
    <w:basedOn w:val="a0"/>
    <w:link w:val="a7"/>
    <w:uiPriority w:val="99"/>
    <w:semiHidden/>
    <w:rsid w:val="00B750D8"/>
    <w:rPr>
      <w:rFonts w:ascii="Tahoma" w:hAnsi="Tahoma" w:cs="Tahoma"/>
      <w:sz w:val="16"/>
      <w:szCs w:val="16"/>
    </w:rPr>
  </w:style>
  <w:style w:type="paragraph" w:styleId="a8">
    <w:name w:val="header"/>
    <w:basedOn w:val="a"/>
    <w:link w:val="Char0"/>
    <w:uiPriority w:val="99"/>
    <w:unhideWhenUsed/>
    <w:rsid w:val="00B750D8"/>
    <w:pPr>
      <w:tabs>
        <w:tab w:val="center" w:pos="4680"/>
        <w:tab w:val="right" w:pos="9360"/>
      </w:tabs>
      <w:spacing w:line="240" w:lineRule="auto"/>
    </w:pPr>
  </w:style>
  <w:style w:type="character" w:customStyle="1" w:styleId="Char0">
    <w:name w:val="رأس الصفحة Char"/>
    <w:basedOn w:val="a0"/>
    <w:link w:val="a8"/>
    <w:uiPriority w:val="99"/>
    <w:rsid w:val="00B750D8"/>
  </w:style>
  <w:style w:type="paragraph" w:styleId="a9">
    <w:name w:val="footer"/>
    <w:basedOn w:val="a"/>
    <w:link w:val="Char1"/>
    <w:uiPriority w:val="99"/>
    <w:unhideWhenUsed/>
    <w:rsid w:val="00B750D8"/>
    <w:pPr>
      <w:tabs>
        <w:tab w:val="center" w:pos="4680"/>
        <w:tab w:val="right" w:pos="9360"/>
      </w:tabs>
      <w:spacing w:line="240" w:lineRule="auto"/>
    </w:pPr>
  </w:style>
  <w:style w:type="character" w:customStyle="1" w:styleId="Char1">
    <w:name w:val="تذييل الصفحة Char"/>
    <w:basedOn w:val="a0"/>
    <w:link w:val="a9"/>
    <w:uiPriority w:val="99"/>
    <w:rsid w:val="00B750D8"/>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037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a7">
    <w:name w:val="Balloon Text"/>
    <w:basedOn w:val="a"/>
    <w:link w:val="Char"/>
    <w:uiPriority w:val="99"/>
    <w:semiHidden/>
    <w:unhideWhenUsed/>
    <w:rsid w:val="00B750D8"/>
    <w:pPr>
      <w:spacing w:line="240" w:lineRule="auto"/>
    </w:pPr>
    <w:rPr>
      <w:rFonts w:ascii="Tahoma" w:hAnsi="Tahoma" w:cs="Tahoma"/>
      <w:sz w:val="16"/>
      <w:szCs w:val="16"/>
    </w:rPr>
  </w:style>
  <w:style w:type="character" w:customStyle="1" w:styleId="Char">
    <w:name w:val="نص في بالون Char"/>
    <w:basedOn w:val="a0"/>
    <w:link w:val="a7"/>
    <w:uiPriority w:val="99"/>
    <w:semiHidden/>
    <w:rsid w:val="00B750D8"/>
    <w:rPr>
      <w:rFonts w:ascii="Tahoma" w:hAnsi="Tahoma" w:cs="Tahoma"/>
      <w:sz w:val="16"/>
      <w:szCs w:val="16"/>
    </w:rPr>
  </w:style>
  <w:style w:type="paragraph" w:styleId="a8">
    <w:name w:val="header"/>
    <w:basedOn w:val="a"/>
    <w:link w:val="Char0"/>
    <w:uiPriority w:val="99"/>
    <w:unhideWhenUsed/>
    <w:rsid w:val="00B750D8"/>
    <w:pPr>
      <w:tabs>
        <w:tab w:val="center" w:pos="4680"/>
        <w:tab w:val="right" w:pos="9360"/>
      </w:tabs>
      <w:spacing w:line="240" w:lineRule="auto"/>
    </w:pPr>
  </w:style>
  <w:style w:type="character" w:customStyle="1" w:styleId="Char0">
    <w:name w:val="رأس الصفحة Char"/>
    <w:basedOn w:val="a0"/>
    <w:link w:val="a8"/>
    <w:uiPriority w:val="99"/>
    <w:rsid w:val="00B750D8"/>
  </w:style>
  <w:style w:type="paragraph" w:styleId="a9">
    <w:name w:val="footer"/>
    <w:basedOn w:val="a"/>
    <w:link w:val="Char1"/>
    <w:uiPriority w:val="99"/>
    <w:unhideWhenUsed/>
    <w:rsid w:val="00B750D8"/>
    <w:pPr>
      <w:tabs>
        <w:tab w:val="center" w:pos="4680"/>
        <w:tab w:val="right" w:pos="9360"/>
      </w:tabs>
      <w:spacing w:line="240" w:lineRule="auto"/>
    </w:pPr>
  </w:style>
  <w:style w:type="character" w:customStyle="1" w:styleId="Char1">
    <w:name w:val="تذييل الصفحة Char"/>
    <w:basedOn w:val="a0"/>
    <w:link w:val="a9"/>
    <w:uiPriority w:val="99"/>
    <w:rsid w:val="00B750D8"/>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03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doi.org/10.1016/j.tripleo.2009.03.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4.jpg"/><Relationship Id="rId32" Type="http://schemas.openxmlformats.org/officeDocument/2006/relationships/hyperlink" Target="https://doi.org/10.1097/01.don.0000164127.62864.7c"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hyperlink" Target="https://doi.org/10.1111/j.1365-2591.2003.00733.x" TargetMode="External"/><Relationship Id="rId10" Type="http://schemas.openxmlformats.org/officeDocument/2006/relationships/image" Target="media/image2.jpg"/><Relationship Id="rId19" Type="http://schemas.openxmlformats.org/officeDocument/2006/relationships/image" Target="media/image9.jpg"/><Relationship Id="rId31" Type="http://schemas.openxmlformats.org/officeDocument/2006/relationships/hyperlink" Target="https://doi.org/10.1097/00004770-200003000-000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hyperlink" Target="https://doi.org/10.4103/JCD.JCD_339_1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0V9mQz3vTOOmLIfvZkg5GKPnA==">AMUW2mX+upHs4mvWS6UlqQs7HWu+I8dglXIvAsRmw9pFMmOwffmiEm3nAW0C5qCF0sXl7XKAw4KpBshIhXXJHdyaDjZ8bteC11kW4nsMC8qy087A1vZvt6E=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6855</Words>
  <Characters>39077</Characters>
  <Application>Microsoft Office Word</Application>
  <DocSecurity>0</DocSecurity>
  <Lines>325</Lines>
  <Paragraphs>91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cp:revision>
  <cp:lastPrinted>2022-04-28T02:58:00Z</cp:lastPrinted>
  <dcterms:created xsi:type="dcterms:W3CDTF">2022-04-28T03:03:00Z</dcterms:created>
  <dcterms:modified xsi:type="dcterms:W3CDTF">2022-04-28T03:03:00Z</dcterms:modified>
</cp:coreProperties>
</file>